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84"/>
        </w:tabs>
        <w:bidi w:val="0"/>
        <w:ind w:firstLine="964" w:firstLineChars="300"/>
        <w:jc w:val="left"/>
        <w:rPr>
          <w:rFonts w:hint="eastAsia" w:cs="Times New Roman"/>
          <w:kern w:val="2"/>
          <w:sz w:val="21"/>
          <w:szCs w:val="24"/>
          <w:lang w:val="en-US" w:eastAsia="zh-CN" w:bidi="ar-SA"/>
        </w:rPr>
      </w:pPr>
      <w:r>
        <w:rPr>
          <w:rFonts w:hint="eastAsia" w:cs="Times New Roman"/>
          <w:b/>
          <w:bCs/>
          <w:kern w:val="2"/>
          <w:sz w:val="32"/>
          <w:szCs w:val="40"/>
          <w:lang w:val="en-US" w:eastAsia="zh-CN" w:bidi="ar-SA"/>
        </w:rPr>
        <w:t>常州市郑陆实验学校（小学部）课堂观察教师自评表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003"/>
        <w:gridCol w:w="3922"/>
        <w:gridCol w:w="106"/>
        <w:gridCol w:w="600"/>
        <w:gridCol w:w="603"/>
        <w:gridCol w:w="634"/>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0" w:type="dxa"/>
            <w:gridSpan w:val="8"/>
            <w:noWrap w:val="0"/>
            <w:vAlign w:val="top"/>
          </w:tcPr>
          <w:p>
            <w:pPr>
              <w:tabs>
                <w:tab w:val="left" w:pos="2584"/>
              </w:tabs>
              <w:bidi w:val="0"/>
              <w:jc w:val="left"/>
              <w:rPr>
                <w:rFonts w:hint="default" w:eastAsia="宋体" w:cs="Times New Roman"/>
                <w:kern w:val="2"/>
                <w:sz w:val="21"/>
                <w:szCs w:val="24"/>
                <w:vertAlign w:val="baseline"/>
                <w:lang w:val="en-US" w:eastAsia="zh-CN" w:bidi="ar-SA"/>
              </w:rPr>
            </w:pPr>
            <w:r>
              <w:rPr>
                <w:rFonts w:ascii="宋体" w:hAnsi="宋体" w:eastAsia="宋体" w:cs="宋体"/>
                <w:sz w:val="24"/>
                <w:szCs w:val="24"/>
              </w:rPr>
              <w:t>教学内容:</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《树之歌》</w:t>
            </w:r>
            <w:r>
              <w:rPr>
                <w:rFonts w:hint="eastAsia" w:ascii="宋体" w:hAnsi="宋体" w:eastAsia="宋体" w:cs="宋体"/>
                <w:sz w:val="24"/>
                <w:szCs w:val="24"/>
                <w:lang w:val="en-US" w:eastAsia="zh-CN"/>
              </w:rPr>
              <w:t xml:space="preserve">     </w:t>
            </w:r>
            <w:r>
              <w:rPr>
                <w:rFonts w:ascii="宋体" w:hAnsi="宋体" w:eastAsia="宋体" w:cs="宋体"/>
                <w:sz w:val="24"/>
                <w:szCs w:val="24"/>
              </w:rPr>
              <w:t>任课教师:</w:t>
            </w:r>
            <w:r>
              <w:rPr>
                <w:rFonts w:hint="eastAsia" w:ascii="宋体" w:hAnsi="宋体" w:cs="宋体"/>
                <w:sz w:val="24"/>
                <w:szCs w:val="24"/>
                <w:lang w:val="en-US" w:eastAsia="zh-CN"/>
              </w:rPr>
              <w:t>程浩</w:t>
            </w:r>
            <w:r>
              <w:rPr>
                <w:rFonts w:hint="eastAsia" w:ascii="宋体" w:hAnsi="宋体" w:eastAsia="宋体" w:cs="宋体"/>
                <w:sz w:val="24"/>
                <w:szCs w:val="24"/>
                <w:lang w:val="en-US" w:eastAsia="zh-CN"/>
              </w:rPr>
              <w:t xml:space="preserve">   </w:t>
            </w:r>
            <w:r>
              <w:rPr>
                <w:rFonts w:ascii="宋体" w:hAnsi="宋体" w:eastAsia="宋体" w:cs="宋体"/>
                <w:sz w:val="24"/>
                <w:szCs w:val="24"/>
              </w:rPr>
              <w:t>班级:</w:t>
            </w:r>
            <w:r>
              <w:rPr>
                <w:rFonts w:hint="eastAsia" w:ascii="宋体" w:hAnsi="宋体" w:cs="宋体"/>
                <w:sz w:val="24"/>
                <w:szCs w:val="24"/>
                <w:lang w:val="en-US" w:eastAsia="zh-CN"/>
              </w:rPr>
              <w:t xml:space="preserve">二3  </w:t>
            </w:r>
            <w:r>
              <w:rPr>
                <w:rFonts w:hint="eastAsia" w:ascii="宋体" w:hAnsi="宋体" w:eastAsia="宋体" w:cs="宋体"/>
                <w:sz w:val="24"/>
                <w:szCs w:val="24"/>
                <w:lang w:val="en-US" w:eastAsia="zh-CN"/>
              </w:rPr>
              <w:t xml:space="preserve"> </w:t>
            </w:r>
            <w:r>
              <w:rPr>
                <w:rFonts w:ascii="宋体" w:hAnsi="宋体" w:eastAsia="宋体" w:cs="宋体"/>
                <w:sz w:val="24"/>
                <w:szCs w:val="24"/>
              </w:rPr>
              <w:t>日期:</w:t>
            </w:r>
            <w:r>
              <w:rPr>
                <w:rFonts w:hint="eastAsia" w:ascii="宋体" w:hAnsi="宋体" w:cs="宋体"/>
                <w:sz w:val="24"/>
                <w:szCs w:val="24"/>
                <w:lang w:val="en-US" w:eastAsia="zh-CN"/>
              </w:rPr>
              <w:t>2022.5.31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restart"/>
            <w:noWrap w:val="0"/>
            <w:vAlign w:val="center"/>
          </w:tcPr>
          <w:p>
            <w:pPr>
              <w:tabs>
                <w:tab w:val="left" w:pos="2584"/>
              </w:tabs>
              <w:bidi w:val="0"/>
              <w:jc w:val="center"/>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自评</w:t>
            </w:r>
          </w:p>
          <w:p>
            <w:pPr>
              <w:tabs>
                <w:tab w:val="left" w:pos="2584"/>
              </w:tabs>
              <w:bidi w:val="0"/>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指标</w:t>
            </w:r>
          </w:p>
        </w:tc>
        <w:tc>
          <w:tcPr>
            <w:tcW w:w="6613" w:type="dxa"/>
            <w:gridSpan w:val="3"/>
            <w:vMerge w:val="restart"/>
            <w:noWrap w:val="0"/>
            <w:vAlign w:val="center"/>
          </w:tcPr>
          <w:p>
            <w:pPr>
              <w:tabs>
                <w:tab w:val="left" w:pos="2584"/>
              </w:tabs>
              <w:bidi w:val="0"/>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典型行为</w:t>
            </w:r>
          </w:p>
        </w:tc>
        <w:tc>
          <w:tcPr>
            <w:tcW w:w="1949" w:type="dxa"/>
            <w:gridSpan w:val="4"/>
            <w:noWrap w:val="0"/>
            <w:vAlign w:val="center"/>
          </w:tcPr>
          <w:p>
            <w:pPr>
              <w:tabs>
                <w:tab w:val="left" w:pos="2584"/>
              </w:tabs>
              <w:bidi w:val="0"/>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教师自评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noWrap w:val="0"/>
            <w:vAlign w:val="center"/>
          </w:tcPr>
          <w:p>
            <w:pPr>
              <w:tabs>
                <w:tab w:val="left" w:pos="2584"/>
              </w:tabs>
              <w:bidi w:val="0"/>
              <w:jc w:val="center"/>
              <w:rPr>
                <w:rFonts w:hint="default" w:cs="Times New Roman"/>
                <w:kern w:val="2"/>
                <w:sz w:val="21"/>
                <w:szCs w:val="24"/>
                <w:vertAlign w:val="baseline"/>
                <w:lang w:val="en-US" w:eastAsia="zh-CN" w:bidi="ar-SA"/>
              </w:rPr>
            </w:pPr>
          </w:p>
        </w:tc>
        <w:tc>
          <w:tcPr>
            <w:tcW w:w="6613" w:type="dxa"/>
            <w:gridSpan w:val="3"/>
            <w:vMerge w:val="continue"/>
            <w:noWrap w:val="0"/>
            <w:vAlign w:val="center"/>
          </w:tcPr>
          <w:p>
            <w:pPr>
              <w:tabs>
                <w:tab w:val="left" w:pos="2584"/>
              </w:tabs>
              <w:bidi w:val="0"/>
              <w:jc w:val="center"/>
              <w:rPr>
                <w:rFonts w:hint="default" w:cs="Times New Roman"/>
                <w:kern w:val="2"/>
                <w:sz w:val="21"/>
                <w:szCs w:val="24"/>
                <w:vertAlign w:val="baseline"/>
                <w:lang w:val="en-US" w:eastAsia="zh-CN" w:bidi="ar-SA"/>
              </w:rPr>
            </w:pPr>
          </w:p>
        </w:tc>
        <w:tc>
          <w:tcPr>
            <w:tcW w:w="639" w:type="dxa"/>
            <w:noWrap w:val="0"/>
            <w:vAlign w:val="center"/>
          </w:tcPr>
          <w:p>
            <w:pPr>
              <w:tabs>
                <w:tab w:val="left" w:pos="2584"/>
              </w:tabs>
              <w:bidi w:val="0"/>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w:t>
            </w:r>
          </w:p>
        </w:tc>
        <w:tc>
          <w:tcPr>
            <w:tcW w:w="628" w:type="dxa"/>
            <w:noWrap w:val="0"/>
            <w:vAlign w:val="center"/>
          </w:tcPr>
          <w:p>
            <w:pPr>
              <w:tabs>
                <w:tab w:val="left" w:pos="2584"/>
              </w:tabs>
              <w:bidi w:val="0"/>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w:t>
            </w:r>
          </w:p>
        </w:tc>
        <w:tc>
          <w:tcPr>
            <w:tcW w:w="682" w:type="dxa"/>
            <w:gridSpan w:val="2"/>
            <w:noWrap w:val="0"/>
            <w:vAlign w:val="center"/>
          </w:tcPr>
          <w:p>
            <w:pPr>
              <w:tabs>
                <w:tab w:val="left" w:pos="2584"/>
              </w:tabs>
              <w:bidi w:val="0"/>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68" w:type="dxa"/>
            <w:vMerge w:val="restart"/>
            <w:noWrap w:val="0"/>
            <w:vAlign w:val="center"/>
          </w:tcPr>
          <w:p>
            <w:pPr>
              <w:tabs>
                <w:tab w:val="left" w:pos="2584"/>
              </w:tabs>
              <w:bidi w:val="0"/>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沟通</w:t>
            </w:r>
          </w:p>
        </w:tc>
        <w:tc>
          <w:tcPr>
            <w:tcW w:w="6613" w:type="dxa"/>
            <w:gridSpan w:val="3"/>
            <w:noWrap w:val="0"/>
            <w:vAlign w:val="center"/>
          </w:tcPr>
          <w:p>
            <w:pPr>
              <w:tabs>
                <w:tab w:val="left" w:pos="2584"/>
              </w:tabs>
              <w:bidi w:val="0"/>
              <w:jc w:val="both"/>
              <w:rPr>
                <w:rFonts w:hint="default" w:cs="Times New Roman"/>
                <w:kern w:val="2"/>
                <w:sz w:val="18"/>
                <w:szCs w:val="18"/>
                <w:vertAlign w:val="baseline"/>
                <w:lang w:val="en-US" w:eastAsia="zh-CN" w:bidi="ar-SA"/>
              </w:rPr>
            </w:pPr>
            <w:r>
              <w:rPr>
                <w:rFonts w:ascii="宋体" w:hAnsi="宋体" w:eastAsia="宋体" w:cs="宋体"/>
                <w:sz w:val="18"/>
                <w:szCs w:val="18"/>
              </w:rPr>
              <w:t>1.在课前、上课的过程中亲切地称呼学生。</w:t>
            </w:r>
          </w:p>
        </w:tc>
        <w:tc>
          <w:tcPr>
            <w:tcW w:w="639" w:type="dxa"/>
            <w:noWrap w:val="0"/>
            <w:vAlign w:val="center"/>
          </w:tcPr>
          <w:p>
            <w:pPr>
              <w:tabs>
                <w:tab w:val="left" w:pos="2584"/>
              </w:tabs>
              <w:bidi w:val="0"/>
              <w:jc w:val="center"/>
              <w:rPr>
                <w:rFonts w:hint="default" w:cs="Times New Roman"/>
                <w:kern w:val="2"/>
                <w:sz w:val="21"/>
                <w:szCs w:val="24"/>
                <w:vertAlign w:val="baseline"/>
                <w:lang w:val="en-US" w:eastAsia="zh-CN" w:bidi="ar-SA"/>
              </w:rPr>
            </w:pPr>
          </w:p>
        </w:tc>
        <w:tc>
          <w:tcPr>
            <w:tcW w:w="628" w:type="dxa"/>
            <w:noWrap w:val="0"/>
            <w:vAlign w:val="center"/>
          </w:tcPr>
          <w:p>
            <w:pPr>
              <w:tabs>
                <w:tab w:val="left" w:pos="2584"/>
              </w:tabs>
              <w:bidi w:val="0"/>
              <w:jc w:val="center"/>
              <w:rPr>
                <w:rFonts w:hint="default" w:cs="Times New Roman"/>
                <w:kern w:val="2"/>
                <w:sz w:val="21"/>
                <w:szCs w:val="24"/>
                <w:vertAlign w:val="baseline"/>
                <w:lang w:val="en-US" w:eastAsia="zh-CN" w:bidi="ar-SA"/>
              </w:rPr>
            </w:pPr>
          </w:p>
        </w:tc>
        <w:tc>
          <w:tcPr>
            <w:tcW w:w="682" w:type="dxa"/>
            <w:gridSpan w:val="2"/>
            <w:noWrap w:val="0"/>
            <w:vAlign w:val="center"/>
          </w:tcPr>
          <w:p>
            <w:pPr>
              <w:tabs>
                <w:tab w:val="left" w:pos="2584"/>
              </w:tabs>
              <w:bidi w:val="0"/>
              <w:jc w:val="center"/>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613" w:type="dxa"/>
            <w:gridSpan w:val="3"/>
            <w:noWrap w:val="0"/>
            <w:vAlign w:val="top"/>
          </w:tcPr>
          <w:p>
            <w:pPr>
              <w:tabs>
                <w:tab w:val="left" w:pos="2584"/>
              </w:tabs>
              <w:bidi w:val="0"/>
              <w:jc w:val="left"/>
              <w:rPr>
                <w:rFonts w:hint="default" w:cs="Times New Roman"/>
                <w:kern w:val="2"/>
                <w:sz w:val="18"/>
                <w:szCs w:val="18"/>
                <w:vertAlign w:val="baseline"/>
                <w:lang w:val="en-US" w:eastAsia="zh-CN" w:bidi="ar-SA"/>
              </w:rPr>
            </w:pPr>
            <w:r>
              <w:rPr>
                <w:rFonts w:ascii="宋体" w:hAnsi="宋体" w:eastAsia="宋体" w:cs="宋体"/>
                <w:sz w:val="18"/>
                <w:szCs w:val="18"/>
              </w:rPr>
              <w:t>2.课堂气驾轻松活泼，在课堂气氛沉闷紧张的时跌能够用言语、笑声、亲刃的话调进沟通行及时的调整</w:t>
            </w:r>
            <w:r>
              <w:rPr>
                <w:rFonts w:hint="eastAsia" w:ascii="宋体" w:hAnsi="宋体" w:eastAsia="宋体" w:cs="宋体"/>
                <w:sz w:val="18"/>
                <w:szCs w:val="18"/>
                <w:lang w:eastAsia="zh-CN"/>
              </w:rPr>
              <w:t>，</w:t>
            </w:r>
            <w:r>
              <w:rPr>
                <w:rFonts w:ascii="宋体" w:hAnsi="宋体" w:eastAsia="宋体" w:cs="宋体"/>
                <w:sz w:val="18"/>
                <w:szCs w:val="18"/>
              </w:rPr>
              <w:t>营造安全而轻松的氛围。</w:t>
            </w:r>
          </w:p>
        </w:tc>
        <w:tc>
          <w:tcPr>
            <w:tcW w:w="639"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28"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82" w:type="dxa"/>
            <w:gridSpan w:val="2"/>
            <w:noWrap w:val="0"/>
            <w:vAlign w:val="top"/>
          </w:tcPr>
          <w:p>
            <w:pPr>
              <w:tabs>
                <w:tab w:val="left" w:pos="2584"/>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613" w:type="dxa"/>
            <w:gridSpan w:val="3"/>
            <w:noWrap w:val="0"/>
            <w:vAlign w:val="top"/>
          </w:tcPr>
          <w:p>
            <w:pPr>
              <w:tabs>
                <w:tab w:val="left" w:pos="2584"/>
              </w:tabs>
              <w:bidi w:val="0"/>
              <w:jc w:val="left"/>
              <w:rPr>
                <w:rFonts w:hint="default" w:cs="Times New Roman"/>
                <w:kern w:val="2"/>
                <w:sz w:val="18"/>
                <w:szCs w:val="18"/>
                <w:vertAlign w:val="baseline"/>
                <w:lang w:val="en-US" w:eastAsia="zh-CN" w:bidi="ar-SA"/>
              </w:rPr>
            </w:pPr>
            <w:r>
              <w:rPr>
                <w:rFonts w:ascii="宋体" w:hAnsi="宋体" w:eastAsia="宋体" w:cs="宋体"/>
                <w:sz w:val="18"/>
                <w:szCs w:val="18"/>
              </w:rPr>
              <w:t>3.在学生心情压抑或情绪低落的时候，教师能够敏锐地捕捉并适时地用语言给予激励。</w:t>
            </w:r>
          </w:p>
        </w:tc>
        <w:tc>
          <w:tcPr>
            <w:tcW w:w="639"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28"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82" w:type="dxa"/>
            <w:gridSpan w:val="2"/>
            <w:noWrap w:val="0"/>
            <w:vAlign w:val="top"/>
          </w:tcPr>
          <w:p>
            <w:pPr>
              <w:tabs>
                <w:tab w:val="left" w:pos="2584"/>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613" w:type="dxa"/>
            <w:gridSpan w:val="3"/>
            <w:noWrap w:val="0"/>
            <w:vAlign w:val="top"/>
          </w:tcPr>
          <w:p>
            <w:pPr>
              <w:tabs>
                <w:tab w:val="left" w:pos="2584"/>
              </w:tabs>
              <w:bidi w:val="0"/>
              <w:jc w:val="left"/>
              <w:rPr>
                <w:rFonts w:hint="default" w:cs="Times New Roman"/>
                <w:kern w:val="2"/>
                <w:sz w:val="18"/>
                <w:szCs w:val="18"/>
                <w:vertAlign w:val="baseline"/>
                <w:lang w:val="en-US" w:eastAsia="zh-CN" w:bidi="ar-SA"/>
              </w:rPr>
            </w:pPr>
            <w:r>
              <w:rPr>
                <w:rFonts w:ascii="宋体" w:hAnsi="宋体" w:eastAsia="宋体" w:cs="宋体"/>
                <w:sz w:val="18"/>
                <w:szCs w:val="18"/>
              </w:rPr>
              <w:t>4.教师在课堂中适当地用二些肢体语言和学生进行沟通。</w:t>
            </w:r>
          </w:p>
        </w:tc>
        <w:tc>
          <w:tcPr>
            <w:tcW w:w="639"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28"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82" w:type="dxa"/>
            <w:gridSpan w:val="2"/>
            <w:noWrap w:val="0"/>
            <w:vAlign w:val="top"/>
          </w:tcPr>
          <w:p>
            <w:pPr>
              <w:tabs>
                <w:tab w:val="left" w:pos="2584"/>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restart"/>
            <w:noWrap w:val="0"/>
            <w:vAlign w:val="top"/>
          </w:tcPr>
          <w:p>
            <w:pPr>
              <w:tabs>
                <w:tab w:val="left" w:pos="2584"/>
              </w:tabs>
              <w:bidi w:val="0"/>
              <w:jc w:val="left"/>
              <w:rPr>
                <w:rFonts w:hint="default" w:cs="Times New Roman"/>
                <w:kern w:val="2"/>
                <w:sz w:val="21"/>
                <w:szCs w:val="24"/>
                <w:vertAlign w:val="baseline"/>
                <w:lang w:val="en-US" w:eastAsia="zh-CN" w:bidi="ar-SA"/>
              </w:rPr>
            </w:pPr>
          </w:p>
          <w:p>
            <w:pPr>
              <w:tabs>
                <w:tab w:val="left" w:pos="2584"/>
              </w:tabs>
              <w:bidi w:val="0"/>
              <w:jc w:val="left"/>
              <w:rPr>
                <w:rFonts w:hint="default" w:cs="Times New Roman"/>
                <w:kern w:val="2"/>
                <w:sz w:val="21"/>
                <w:szCs w:val="24"/>
                <w:vertAlign w:val="baseline"/>
                <w:lang w:val="en-US" w:eastAsia="zh-CN" w:bidi="ar-SA"/>
              </w:rPr>
            </w:pPr>
          </w:p>
          <w:p>
            <w:pPr>
              <w:tabs>
                <w:tab w:val="left" w:pos="2584"/>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学习激励</w:t>
            </w:r>
          </w:p>
        </w:tc>
        <w:tc>
          <w:tcPr>
            <w:tcW w:w="6613" w:type="dxa"/>
            <w:gridSpan w:val="3"/>
            <w:noWrap w:val="0"/>
            <w:vAlign w:val="top"/>
          </w:tcPr>
          <w:p>
            <w:pPr>
              <w:tabs>
                <w:tab w:val="left" w:pos="2584"/>
              </w:tabs>
              <w:bidi w:val="0"/>
              <w:jc w:val="left"/>
              <w:rPr>
                <w:rFonts w:hint="default" w:cs="Times New Roman"/>
                <w:kern w:val="2"/>
                <w:sz w:val="18"/>
                <w:szCs w:val="18"/>
                <w:vertAlign w:val="baseline"/>
                <w:lang w:val="en-US" w:eastAsia="zh-CN" w:bidi="ar-SA"/>
              </w:rPr>
            </w:pPr>
            <w:r>
              <w:rPr>
                <w:rFonts w:ascii="宋体" w:hAnsi="宋体" w:eastAsia="宋体" w:cs="宋体"/>
                <w:sz w:val="18"/>
                <w:szCs w:val="18"/>
              </w:rPr>
              <w:t>1.在学生思考向题的时候提供足够的等待时间。</w:t>
            </w:r>
          </w:p>
        </w:tc>
        <w:tc>
          <w:tcPr>
            <w:tcW w:w="639"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28"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82" w:type="dxa"/>
            <w:gridSpan w:val="2"/>
            <w:noWrap w:val="0"/>
            <w:vAlign w:val="top"/>
          </w:tcPr>
          <w:p>
            <w:pPr>
              <w:tabs>
                <w:tab w:val="left" w:pos="2584"/>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613" w:type="dxa"/>
            <w:gridSpan w:val="3"/>
            <w:noWrap w:val="0"/>
            <w:vAlign w:val="top"/>
          </w:tcPr>
          <w:p>
            <w:pPr>
              <w:tabs>
                <w:tab w:val="left" w:pos="2584"/>
              </w:tabs>
              <w:bidi w:val="0"/>
              <w:jc w:val="left"/>
              <w:rPr>
                <w:rFonts w:hint="default" w:cs="Times New Roman"/>
                <w:kern w:val="2"/>
                <w:sz w:val="18"/>
                <w:szCs w:val="18"/>
                <w:vertAlign w:val="baseline"/>
                <w:lang w:val="en-US" w:eastAsia="zh-CN" w:bidi="ar-SA"/>
              </w:rPr>
            </w:pPr>
            <w:r>
              <w:rPr>
                <w:rFonts w:ascii="宋体" w:hAnsi="宋体" w:eastAsia="宋体" w:cs="宋体"/>
                <w:sz w:val="18"/>
                <w:szCs w:val="18"/>
              </w:rPr>
              <w:t>2.学生回答问题时总是用期待的眼神看着学生，耐心、认真地倾听，对他表示尊重和鼓励，不随意打断学生的发言。</w:t>
            </w:r>
          </w:p>
        </w:tc>
        <w:tc>
          <w:tcPr>
            <w:tcW w:w="639"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28"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82" w:type="dxa"/>
            <w:gridSpan w:val="2"/>
            <w:noWrap w:val="0"/>
            <w:vAlign w:val="top"/>
          </w:tcPr>
          <w:p>
            <w:pPr>
              <w:tabs>
                <w:tab w:val="left" w:pos="2584"/>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613" w:type="dxa"/>
            <w:gridSpan w:val="3"/>
            <w:noWrap w:val="0"/>
            <w:vAlign w:val="top"/>
          </w:tcPr>
          <w:p>
            <w:pPr>
              <w:tabs>
                <w:tab w:val="left" w:pos="2584"/>
              </w:tabs>
              <w:bidi w:val="0"/>
              <w:jc w:val="left"/>
              <w:rPr>
                <w:rFonts w:hint="default" w:cs="Times New Roman"/>
                <w:kern w:val="2"/>
                <w:sz w:val="18"/>
                <w:szCs w:val="18"/>
                <w:vertAlign w:val="baseline"/>
                <w:lang w:val="en-US" w:eastAsia="zh-CN" w:bidi="ar-SA"/>
              </w:rPr>
            </w:pPr>
            <w:r>
              <w:rPr>
                <w:rFonts w:ascii="宋体" w:hAnsi="宋体" w:eastAsia="宋体" w:cs="宋体"/>
                <w:sz w:val="18"/>
                <w:szCs w:val="18"/>
              </w:rPr>
              <w:t>3.在学生没有理解教师的指令或回答错误或不能回客的时候，采用重述问题、解释问激励题、转化等策略，没有侮辱性语言。</w:t>
            </w:r>
          </w:p>
        </w:tc>
        <w:tc>
          <w:tcPr>
            <w:tcW w:w="639"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28"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82" w:type="dxa"/>
            <w:gridSpan w:val="2"/>
            <w:noWrap w:val="0"/>
            <w:vAlign w:val="top"/>
          </w:tcPr>
          <w:p>
            <w:pPr>
              <w:tabs>
                <w:tab w:val="left" w:pos="2584"/>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68" w:type="dxa"/>
            <w:vMerge w:val="continue"/>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613" w:type="dxa"/>
            <w:gridSpan w:val="3"/>
            <w:noWrap w:val="0"/>
            <w:vAlign w:val="top"/>
          </w:tcPr>
          <w:p>
            <w:pPr>
              <w:tabs>
                <w:tab w:val="left" w:pos="2584"/>
              </w:tabs>
              <w:bidi w:val="0"/>
              <w:jc w:val="left"/>
              <w:rPr>
                <w:rFonts w:hint="default" w:cs="Times New Roman"/>
                <w:kern w:val="2"/>
                <w:sz w:val="18"/>
                <w:szCs w:val="18"/>
                <w:vertAlign w:val="baseline"/>
                <w:lang w:val="en-US" w:eastAsia="zh-CN" w:bidi="ar-SA"/>
              </w:rPr>
            </w:pPr>
            <w:r>
              <w:rPr>
                <w:rFonts w:ascii="宋体" w:hAnsi="宋体" w:eastAsia="宋体" w:cs="宋体"/>
                <w:sz w:val="18"/>
                <w:szCs w:val="18"/>
              </w:rPr>
              <w:t>4.在学生表现出正确的行为时，教师使用有息义而非评论性的口头表扬，促进学生的继续学习行为。</w:t>
            </w:r>
          </w:p>
        </w:tc>
        <w:tc>
          <w:tcPr>
            <w:tcW w:w="639"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28"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82" w:type="dxa"/>
            <w:gridSpan w:val="2"/>
            <w:noWrap w:val="0"/>
            <w:vAlign w:val="top"/>
          </w:tcPr>
          <w:p>
            <w:pPr>
              <w:tabs>
                <w:tab w:val="left" w:pos="2584"/>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613" w:type="dxa"/>
            <w:gridSpan w:val="3"/>
            <w:noWrap w:val="0"/>
            <w:vAlign w:val="top"/>
          </w:tcPr>
          <w:p>
            <w:pPr>
              <w:tabs>
                <w:tab w:val="left" w:pos="2584"/>
              </w:tabs>
              <w:bidi w:val="0"/>
              <w:jc w:val="left"/>
              <w:rPr>
                <w:rFonts w:hint="default" w:cs="Times New Roman"/>
                <w:kern w:val="2"/>
                <w:sz w:val="18"/>
                <w:szCs w:val="18"/>
                <w:vertAlign w:val="baseline"/>
                <w:lang w:val="en-US" w:eastAsia="zh-CN" w:bidi="ar-SA"/>
              </w:rPr>
            </w:pPr>
            <w:r>
              <w:rPr>
                <w:rFonts w:ascii="宋体" w:hAnsi="宋体" w:eastAsia="宋体" w:cs="宋体"/>
                <w:sz w:val="18"/>
                <w:szCs w:val="18"/>
              </w:rPr>
              <w:t>5.课堂上涉及课堂纪律的话题是正面的表述和期望。</w:t>
            </w:r>
          </w:p>
        </w:tc>
        <w:tc>
          <w:tcPr>
            <w:tcW w:w="639"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28"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82" w:type="dxa"/>
            <w:gridSpan w:val="2"/>
            <w:noWrap w:val="0"/>
            <w:vAlign w:val="top"/>
          </w:tcPr>
          <w:p>
            <w:pPr>
              <w:tabs>
                <w:tab w:val="left" w:pos="2584"/>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613" w:type="dxa"/>
            <w:gridSpan w:val="3"/>
            <w:noWrap w:val="0"/>
            <w:vAlign w:val="top"/>
          </w:tcPr>
          <w:p>
            <w:pPr>
              <w:tabs>
                <w:tab w:val="left" w:pos="2584"/>
              </w:tabs>
              <w:bidi w:val="0"/>
              <w:jc w:val="left"/>
              <w:rPr>
                <w:rFonts w:hint="default" w:cs="Times New Roman"/>
                <w:kern w:val="2"/>
                <w:sz w:val="18"/>
                <w:szCs w:val="18"/>
                <w:vertAlign w:val="baseline"/>
                <w:lang w:val="en-US" w:eastAsia="zh-CN" w:bidi="ar-SA"/>
              </w:rPr>
            </w:pPr>
            <w:r>
              <w:rPr>
                <w:rFonts w:ascii="宋体" w:hAnsi="宋体" w:eastAsia="宋体" w:cs="宋体"/>
                <w:sz w:val="18"/>
                <w:szCs w:val="18"/>
              </w:rPr>
              <w:t>6.在合作学习中，帮助而学生发现获得同伴认可的策略。</w:t>
            </w:r>
          </w:p>
        </w:tc>
        <w:tc>
          <w:tcPr>
            <w:tcW w:w="639"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28"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82" w:type="dxa"/>
            <w:gridSpan w:val="2"/>
            <w:noWrap w:val="0"/>
            <w:vAlign w:val="top"/>
          </w:tcPr>
          <w:p>
            <w:pPr>
              <w:tabs>
                <w:tab w:val="left" w:pos="2584"/>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668" w:type="dxa"/>
            <w:vMerge w:val="restart"/>
            <w:noWrap w:val="0"/>
            <w:vAlign w:val="top"/>
          </w:tcPr>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任务设计与反馈</w:t>
            </w:r>
          </w:p>
        </w:tc>
        <w:tc>
          <w:tcPr>
            <w:tcW w:w="6613" w:type="dxa"/>
            <w:gridSpan w:val="3"/>
            <w:noWrap w:val="0"/>
            <w:vAlign w:val="top"/>
          </w:tcPr>
          <w:p>
            <w:pPr>
              <w:tabs>
                <w:tab w:val="left" w:pos="2584"/>
              </w:tabs>
              <w:bidi w:val="0"/>
              <w:jc w:val="left"/>
              <w:rPr>
                <w:rFonts w:hint="default" w:cs="Times New Roman"/>
                <w:kern w:val="2"/>
                <w:sz w:val="18"/>
                <w:szCs w:val="18"/>
                <w:vertAlign w:val="baseline"/>
                <w:lang w:val="en-US" w:eastAsia="zh-CN" w:bidi="ar-SA"/>
              </w:rPr>
            </w:pPr>
            <w:r>
              <w:rPr>
                <w:rFonts w:ascii="宋体" w:hAnsi="宋体" w:eastAsia="宋体" w:cs="宋体"/>
                <w:sz w:val="18"/>
                <w:szCs w:val="18"/>
              </w:rPr>
              <w:t>1.在教学过程中，能够使用学生感兴趣或贴近学生生活的内容来创设教学情境或设计教学活动。</w:t>
            </w:r>
          </w:p>
        </w:tc>
        <w:tc>
          <w:tcPr>
            <w:tcW w:w="639"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28" w:type="dxa"/>
            <w:noWrap w:val="0"/>
            <w:vAlign w:val="top"/>
          </w:tcPr>
          <w:p>
            <w:pPr>
              <w:tabs>
                <w:tab w:val="left" w:pos="2584"/>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w:t>
            </w:r>
          </w:p>
        </w:tc>
        <w:tc>
          <w:tcPr>
            <w:tcW w:w="682" w:type="dxa"/>
            <w:gridSpan w:val="2"/>
            <w:noWrap w:val="0"/>
            <w:vAlign w:val="top"/>
          </w:tcPr>
          <w:p>
            <w:pPr>
              <w:tabs>
                <w:tab w:val="left" w:pos="2584"/>
              </w:tabs>
              <w:bidi w:val="0"/>
              <w:jc w:val="left"/>
              <w:rPr>
                <w:rFonts w:hint="default"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613" w:type="dxa"/>
            <w:gridSpan w:val="3"/>
            <w:noWrap w:val="0"/>
            <w:vAlign w:val="top"/>
          </w:tcPr>
          <w:p>
            <w:pPr>
              <w:tabs>
                <w:tab w:val="left" w:pos="2584"/>
              </w:tabs>
              <w:bidi w:val="0"/>
              <w:jc w:val="left"/>
              <w:rPr>
                <w:rFonts w:hint="eastAsia" w:eastAsia="宋体" w:cs="Times New Roman"/>
                <w:kern w:val="2"/>
                <w:sz w:val="18"/>
                <w:szCs w:val="18"/>
                <w:vertAlign w:val="baseline"/>
                <w:lang w:val="en-US" w:eastAsia="zh-CN" w:bidi="ar-SA"/>
              </w:rPr>
            </w:pPr>
            <w:r>
              <w:rPr>
                <w:rFonts w:ascii="宋体" w:hAnsi="宋体" w:eastAsia="宋体" w:cs="宋体"/>
                <w:sz w:val="18"/>
                <w:szCs w:val="18"/>
              </w:rPr>
              <w:t>2.在一种非评价性气氛中提供反馈(如学生第二次回答问题时或在有指导的练习开始设计时，可以让学生不受约束地集体回答或悄悄回答，教师寄语非评价性的反馈。</w:t>
            </w:r>
            <w:r>
              <w:rPr>
                <w:rFonts w:hint="eastAsia" w:ascii="宋体" w:hAnsi="宋体" w:eastAsia="宋体" w:cs="宋体"/>
                <w:sz w:val="18"/>
                <w:szCs w:val="18"/>
                <w:lang w:eastAsia="zh-CN"/>
              </w:rPr>
              <w:t>）</w:t>
            </w:r>
          </w:p>
        </w:tc>
        <w:tc>
          <w:tcPr>
            <w:tcW w:w="639"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28"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82" w:type="dxa"/>
            <w:gridSpan w:val="2"/>
            <w:noWrap w:val="0"/>
            <w:vAlign w:val="top"/>
          </w:tcPr>
          <w:p>
            <w:pPr>
              <w:tabs>
                <w:tab w:val="left" w:pos="2584"/>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613" w:type="dxa"/>
            <w:gridSpan w:val="3"/>
            <w:noWrap w:val="0"/>
            <w:vAlign w:val="top"/>
          </w:tcPr>
          <w:p>
            <w:pPr>
              <w:tabs>
                <w:tab w:val="left" w:pos="2584"/>
              </w:tabs>
              <w:bidi w:val="0"/>
              <w:jc w:val="left"/>
              <w:rPr>
                <w:rFonts w:hint="eastAsia" w:eastAsia="宋体" w:cs="Times New Roman"/>
                <w:kern w:val="2"/>
                <w:sz w:val="18"/>
                <w:szCs w:val="18"/>
                <w:vertAlign w:val="baseline"/>
                <w:lang w:val="en-US" w:eastAsia="zh-CN" w:bidi="ar-SA"/>
              </w:rPr>
            </w:pPr>
            <w:r>
              <w:rPr>
                <w:rFonts w:ascii="宋体" w:hAnsi="宋体" w:eastAsia="宋体" w:cs="宋体"/>
                <w:sz w:val="18"/>
                <w:szCs w:val="18"/>
              </w:rPr>
              <w:t>3.有可能需要的学生准备个性化学习材料(如纠正性练习或拓展性练习等)</w:t>
            </w:r>
            <w:r>
              <w:rPr>
                <w:rFonts w:hint="eastAsia" w:ascii="宋体" w:hAnsi="宋体" w:eastAsia="宋体" w:cs="宋体"/>
                <w:sz w:val="18"/>
                <w:szCs w:val="18"/>
                <w:lang w:eastAsia="zh-CN"/>
              </w:rPr>
              <w:t>。</w:t>
            </w:r>
          </w:p>
        </w:tc>
        <w:tc>
          <w:tcPr>
            <w:tcW w:w="639"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28" w:type="dxa"/>
            <w:noWrap w:val="0"/>
            <w:vAlign w:val="top"/>
          </w:tcPr>
          <w:p>
            <w:pPr>
              <w:tabs>
                <w:tab w:val="left" w:pos="2584"/>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w:t>
            </w:r>
          </w:p>
        </w:tc>
        <w:tc>
          <w:tcPr>
            <w:tcW w:w="682" w:type="dxa"/>
            <w:gridSpan w:val="2"/>
            <w:noWrap w:val="0"/>
            <w:vAlign w:val="top"/>
          </w:tcPr>
          <w:p>
            <w:pPr>
              <w:tabs>
                <w:tab w:val="left" w:pos="2584"/>
              </w:tabs>
              <w:bidi w:val="0"/>
              <w:jc w:val="left"/>
              <w:rPr>
                <w:rFonts w:hint="default"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8" w:type="dxa"/>
            <w:vMerge w:val="continue"/>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613" w:type="dxa"/>
            <w:gridSpan w:val="3"/>
            <w:noWrap w:val="0"/>
            <w:vAlign w:val="top"/>
          </w:tcPr>
          <w:p>
            <w:pPr>
              <w:tabs>
                <w:tab w:val="left" w:pos="2584"/>
              </w:tabs>
              <w:bidi w:val="0"/>
              <w:jc w:val="left"/>
              <w:rPr>
                <w:rFonts w:hint="eastAsia" w:eastAsia="宋体" w:cs="Times New Roman"/>
                <w:kern w:val="2"/>
                <w:sz w:val="18"/>
                <w:szCs w:val="18"/>
                <w:vertAlign w:val="baseline"/>
                <w:lang w:val="en-US" w:eastAsia="zh-CN" w:bidi="ar-SA"/>
              </w:rPr>
            </w:pPr>
            <w:r>
              <w:rPr>
                <w:rFonts w:ascii="宋体" w:hAnsi="宋体" w:eastAsia="宋体" w:cs="宋体"/>
                <w:sz w:val="18"/>
                <w:szCs w:val="18"/>
              </w:rPr>
              <w:t>4.通过不同认知方式的教学环节搭配，维持学生较稳定的注意力:在学生注意力有所下降时，使用休息、操作、练习等方式转移注意力</w:t>
            </w:r>
            <w:r>
              <w:rPr>
                <w:rFonts w:hint="eastAsia" w:ascii="宋体" w:hAnsi="宋体" w:eastAsia="宋体" w:cs="宋体"/>
                <w:sz w:val="18"/>
                <w:szCs w:val="18"/>
                <w:lang w:eastAsia="zh-CN"/>
              </w:rPr>
              <w:t>。</w:t>
            </w:r>
          </w:p>
        </w:tc>
        <w:tc>
          <w:tcPr>
            <w:tcW w:w="639"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28" w:type="dxa"/>
            <w:noWrap w:val="0"/>
            <w:vAlign w:val="top"/>
          </w:tcPr>
          <w:p>
            <w:pPr>
              <w:tabs>
                <w:tab w:val="left" w:pos="2584"/>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w:t>
            </w:r>
          </w:p>
        </w:tc>
        <w:tc>
          <w:tcPr>
            <w:tcW w:w="682" w:type="dxa"/>
            <w:gridSpan w:val="2"/>
            <w:noWrap w:val="0"/>
            <w:vAlign w:val="top"/>
          </w:tcPr>
          <w:p>
            <w:pPr>
              <w:tabs>
                <w:tab w:val="left" w:pos="2584"/>
              </w:tabs>
              <w:bidi w:val="0"/>
              <w:jc w:val="left"/>
              <w:rPr>
                <w:rFonts w:hint="default"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68" w:type="dxa"/>
            <w:vMerge w:val="continue"/>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613" w:type="dxa"/>
            <w:gridSpan w:val="3"/>
            <w:noWrap w:val="0"/>
            <w:vAlign w:val="top"/>
          </w:tcPr>
          <w:p>
            <w:pPr>
              <w:tabs>
                <w:tab w:val="left" w:pos="2584"/>
              </w:tabs>
              <w:bidi w:val="0"/>
              <w:jc w:val="left"/>
              <w:rPr>
                <w:rFonts w:hint="eastAsia" w:eastAsia="宋体" w:cs="Times New Roman"/>
                <w:kern w:val="2"/>
                <w:sz w:val="18"/>
                <w:szCs w:val="18"/>
                <w:vertAlign w:val="baseline"/>
                <w:lang w:val="en-US" w:eastAsia="zh-CN" w:bidi="ar-SA"/>
              </w:rPr>
            </w:pPr>
            <w:r>
              <w:rPr>
                <w:rFonts w:ascii="宋体" w:hAnsi="宋体" w:eastAsia="宋体" w:cs="宋体"/>
                <w:sz w:val="18"/>
                <w:szCs w:val="18"/>
              </w:rPr>
              <w:t>5.在学生做课堂作业时，在整个班级巡视，提供必要的指导线索</w:t>
            </w:r>
            <w:r>
              <w:rPr>
                <w:rFonts w:hint="eastAsia" w:ascii="宋体" w:hAnsi="宋体" w:eastAsia="宋体" w:cs="宋体"/>
                <w:sz w:val="18"/>
                <w:szCs w:val="18"/>
                <w:lang w:eastAsia="zh-CN"/>
              </w:rPr>
              <w:t>。</w:t>
            </w:r>
          </w:p>
        </w:tc>
        <w:tc>
          <w:tcPr>
            <w:tcW w:w="639"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28"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82" w:type="dxa"/>
            <w:gridSpan w:val="2"/>
            <w:noWrap w:val="0"/>
            <w:vAlign w:val="top"/>
          </w:tcPr>
          <w:p>
            <w:pPr>
              <w:tabs>
                <w:tab w:val="left" w:pos="2584"/>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613" w:type="dxa"/>
            <w:gridSpan w:val="3"/>
            <w:noWrap w:val="0"/>
            <w:vAlign w:val="top"/>
          </w:tcPr>
          <w:p>
            <w:pPr>
              <w:tabs>
                <w:tab w:val="left" w:pos="2584"/>
              </w:tabs>
              <w:bidi w:val="0"/>
              <w:jc w:val="left"/>
              <w:rPr>
                <w:rFonts w:hint="default" w:cs="Times New Roman"/>
                <w:kern w:val="2"/>
                <w:sz w:val="18"/>
                <w:szCs w:val="18"/>
                <w:vertAlign w:val="baseline"/>
                <w:lang w:val="en-US" w:eastAsia="zh-CN" w:bidi="ar-SA"/>
              </w:rPr>
            </w:pPr>
            <w:r>
              <w:rPr>
                <w:rFonts w:ascii="宋体" w:hAnsi="宋体" w:eastAsia="宋体" w:cs="宋体"/>
                <w:sz w:val="18"/>
                <w:szCs w:val="18"/>
              </w:rPr>
              <w:t>6.尽可能给学生提供合作学习或表现成功的机会。</w:t>
            </w:r>
          </w:p>
        </w:tc>
        <w:tc>
          <w:tcPr>
            <w:tcW w:w="639"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28"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82" w:type="dxa"/>
            <w:gridSpan w:val="2"/>
            <w:noWrap w:val="0"/>
            <w:vAlign w:val="top"/>
          </w:tcPr>
          <w:p>
            <w:pPr>
              <w:tabs>
                <w:tab w:val="left" w:pos="2584"/>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restart"/>
            <w:noWrap w:val="0"/>
            <w:vAlign w:val="top"/>
          </w:tcPr>
          <w:p>
            <w:pPr>
              <w:tabs>
                <w:tab w:val="left" w:pos="2584"/>
              </w:tabs>
              <w:bidi w:val="0"/>
              <w:jc w:val="left"/>
              <w:rPr>
                <w:rFonts w:hint="default"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学生表现</w:t>
            </w:r>
          </w:p>
        </w:tc>
        <w:tc>
          <w:tcPr>
            <w:tcW w:w="6613" w:type="dxa"/>
            <w:gridSpan w:val="3"/>
            <w:noWrap w:val="0"/>
            <w:vAlign w:val="top"/>
          </w:tcPr>
          <w:p>
            <w:pPr>
              <w:tabs>
                <w:tab w:val="left" w:pos="2584"/>
              </w:tabs>
              <w:bidi w:val="0"/>
              <w:jc w:val="left"/>
              <w:rPr>
                <w:rFonts w:hint="default" w:cs="Times New Roman"/>
                <w:kern w:val="2"/>
                <w:sz w:val="18"/>
                <w:szCs w:val="18"/>
                <w:vertAlign w:val="baseline"/>
                <w:lang w:val="en-US" w:eastAsia="zh-CN" w:bidi="ar-SA"/>
              </w:rPr>
            </w:pPr>
            <w:r>
              <w:rPr>
                <w:rFonts w:ascii="宋体" w:hAnsi="宋体" w:eastAsia="宋体" w:cs="宋体"/>
                <w:sz w:val="18"/>
                <w:szCs w:val="18"/>
              </w:rPr>
              <w:t>1.整堂课都保持较高的投入度，较少出现非学习性的行为。认真倾听教师的讲解和同伴的发言，神情与姿态流露出对学习内容的高度关注。</w:t>
            </w:r>
          </w:p>
        </w:tc>
        <w:tc>
          <w:tcPr>
            <w:tcW w:w="639"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28"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82" w:type="dxa"/>
            <w:gridSpan w:val="2"/>
            <w:noWrap w:val="0"/>
            <w:vAlign w:val="top"/>
          </w:tcPr>
          <w:p>
            <w:pPr>
              <w:tabs>
                <w:tab w:val="left" w:pos="2584"/>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613" w:type="dxa"/>
            <w:gridSpan w:val="3"/>
            <w:noWrap w:val="0"/>
            <w:vAlign w:val="top"/>
          </w:tcPr>
          <w:p>
            <w:pPr>
              <w:tabs>
                <w:tab w:val="left" w:pos="2584"/>
              </w:tabs>
              <w:bidi w:val="0"/>
              <w:jc w:val="left"/>
              <w:rPr>
                <w:rFonts w:hint="default" w:cs="Times New Roman"/>
                <w:kern w:val="2"/>
                <w:sz w:val="18"/>
                <w:szCs w:val="18"/>
                <w:vertAlign w:val="baseline"/>
                <w:lang w:val="en-US" w:eastAsia="zh-CN" w:bidi="ar-SA"/>
              </w:rPr>
            </w:pPr>
            <w:r>
              <w:rPr>
                <w:rFonts w:ascii="宋体" w:hAnsi="宋体" w:eastAsia="宋体" w:cs="宋体"/>
                <w:sz w:val="18"/>
                <w:szCs w:val="18"/>
              </w:rPr>
              <w:t>2.对课堂提问的参与度高，始终积极主动地回答教师的提问，乐于并普于表达自己的表现想法。</w:t>
            </w:r>
          </w:p>
        </w:tc>
        <w:tc>
          <w:tcPr>
            <w:tcW w:w="639"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28"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82" w:type="dxa"/>
            <w:gridSpan w:val="2"/>
            <w:noWrap w:val="0"/>
            <w:vAlign w:val="top"/>
          </w:tcPr>
          <w:p>
            <w:pPr>
              <w:tabs>
                <w:tab w:val="left" w:pos="2584"/>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613" w:type="dxa"/>
            <w:gridSpan w:val="3"/>
            <w:noWrap w:val="0"/>
            <w:vAlign w:val="top"/>
          </w:tcPr>
          <w:p>
            <w:pPr>
              <w:tabs>
                <w:tab w:val="left" w:pos="2584"/>
              </w:tabs>
              <w:bidi w:val="0"/>
              <w:jc w:val="left"/>
              <w:rPr>
                <w:rFonts w:hint="default" w:cs="Times New Roman"/>
                <w:kern w:val="2"/>
                <w:sz w:val="18"/>
                <w:szCs w:val="18"/>
                <w:vertAlign w:val="baseline"/>
                <w:lang w:val="en-US" w:eastAsia="zh-CN" w:bidi="ar-SA"/>
              </w:rPr>
            </w:pPr>
            <w:r>
              <w:rPr>
                <w:rFonts w:ascii="宋体" w:hAnsi="宋体" w:eastAsia="宋体" w:cs="宋体"/>
                <w:sz w:val="18"/>
                <w:szCs w:val="18"/>
              </w:rPr>
              <w:t>3.课堂互动呈现师对生，生对生</w:t>
            </w:r>
            <w:r>
              <w:rPr>
                <w:rFonts w:hint="eastAsia" w:ascii="宋体" w:hAnsi="宋体" w:cs="宋体"/>
                <w:sz w:val="18"/>
                <w:szCs w:val="18"/>
                <w:lang w:eastAsia="zh-CN"/>
              </w:rPr>
              <w:t>，</w:t>
            </w:r>
            <w:r>
              <w:rPr>
                <w:rFonts w:ascii="宋体" w:hAnsi="宋体" w:eastAsia="宋体" w:cs="宋体"/>
                <w:sz w:val="18"/>
                <w:szCs w:val="18"/>
              </w:rPr>
              <w:t>全员参与的网状互动模式。</w:t>
            </w:r>
          </w:p>
        </w:tc>
        <w:tc>
          <w:tcPr>
            <w:tcW w:w="639"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28"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82" w:type="dxa"/>
            <w:gridSpan w:val="2"/>
            <w:noWrap w:val="0"/>
            <w:vAlign w:val="top"/>
          </w:tcPr>
          <w:p>
            <w:pPr>
              <w:tabs>
                <w:tab w:val="left" w:pos="2584"/>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613" w:type="dxa"/>
            <w:gridSpan w:val="3"/>
            <w:noWrap w:val="0"/>
            <w:vAlign w:val="top"/>
          </w:tcPr>
          <w:p>
            <w:pPr>
              <w:tabs>
                <w:tab w:val="left" w:pos="2584"/>
              </w:tabs>
              <w:bidi w:val="0"/>
              <w:jc w:val="left"/>
              <w:rPr>
                <w:rFonts w:hint="default" w:cs="Times New Roman"/>
                <w:kern w:val="2"/>
                <w:sz w:val="18"/>
                <w:szCs w:val="18"/>
                <w:vertAlign w:val="baseline"/>
                <w:lang w:val="en-US" w:eastAsia="zh-CN" w:bidi="ar-SA"/>
              </w:rPr>
            </w:pPr>
            <w:r>
              <w:rPr>
                <w:rFonts w:ascii="宋体" w:hAnsi="宋体" w:eastAsia="宋体" w:cs="宋体"/>
                <w:sz w:val="18"/>
                <w:szCs w:val="18"/>
              </w:rPr>
              <w:t>4.通过自我建构学习知识，掌握技能，思维时到一定的发展。</w:t>
            </w:r>
          </w:p>
        </w:tc>
        <w:tc>
          <w:tcPr>
            <w:tcW w:w="639"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28"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82" w:type="dxa"/>
            <w:gridSpan w:val="2"/>
            <w:noWrap w:val="0"/>
            <w:vAlign w:val="top"/>
          </w:tcPr>
          <w:p>
            <w:pPr>
              <w:tabs>
                <w:tab w:val="left" w:pos="2584"/>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613" w:type="dxa"/>
            <w:gridSpan w:val="3"/>
            <w:noWrap w:val="0"/>
            <w:vAlign w:val="top"/>
          </w:tcPr>
          <w:p>
            <w:pPr>
              <w:tabs>
                <w:tab w:val="left" w:pos="2584"/>
              </w:tabs>
              <w:bidi w:val="0"/>
              <w:jc w:val="left"/>
              <w:rPr>
                <w:rFonts w:hint="default" w:cs="Times New Roman"/>
                <w:kern w:val="2"/>
                <w:sz w:val="18"/>
                <w:szCs w:val="18"/>
                <w:vertAlign w:val="baseline"/>
                <w:lang w:val="en-US" w:eastAsia="zh-CN" w:bidi="ar-SA"/>
              </w:rPr>
            </w:pPr>
            <w:r>
              <w:rPr>
                <w:rFonts w:ascii="宋体" w:hAnsi="宋体" w:eastAsia="宋体" w:cs="宋体"/>
                <w:sz w:val="18"/>
                <w:szCs w:val="18"/>
              </w:rPr>
              <w:t>5.学习活动能围绕学习目标展开，三分之二的学生能达成目标。</w:t>
            </w:r>
          </w:p>
        </w:tc>
        <w:tc>
          <w:tcPr>
            <w:tcW w:w="639"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28"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82" w:type="dxa"/>
            <w:gridSpan w:val="2"/>
            <w:noWrap w:val="0"/>
            <w:vAlign w:val="top"/>
          </w:tcPr>
          <w:p>
            <w:pPr>
              <w:tabs>
                <w:tab w:val="left" w:pos="2584"/>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vMerge w:val="continue"/>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613" w:type="dxa"/>
            <w:gridSpan w:val="3"/>
            <w:noWrap w:val="0"/>
            <w:vAlign w:val="top"/>
          </w:tcPr>
          <w:p>
            <w:pPr>
              <w:tabs>
                <w:tab w:val="left" w:pos="2584"/>
              </w:tabs>
              <w:bidi w:val="0"/>
              <w:jc w:val="left"/>
              <w:rPr>
                <w:rFonts w:hint="default" w:cs="Times New Roman"/>
                <w:kern w:val="2"/>
                <w:sz w:val="18"/>
                <w:szCs w:val="18"/>
                <w:vertAlign w:val="baseline"/>
                <w:lang w:val="en-US" w:eastAsia="zh-CN" w:bidi="ar-SA"/>
              </w:rPr>
            </w:pPr>
            <w:r>
              <w:rPr>
                <w:rFonts w:ascii="宋体" w:hAnsi="宋体" w:eastAsia="宋体" w:cs="宋体"/>
                <w:sz w:val="18"/>
                <w:szCs w:val="18"/>
              </w:rPr>
              <w:t>6.在本课学习结束后，愿意继续学习或主动练习。</w:t>
            </w:r>
          </w:p>
        </w:tc>
        <w:tc>
          <w:tcPr>
            <w:tcW w:w="639"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28"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82" w:type="dxa"/>
            <w:gridSpan w:val="2"/>
            <w:noWrap w:val="0"/>
            <w:vAlign w:val="top"/>
          </w:tcPr>
          <w:p>
            <w:pPr>
              <w:tabs>
                <w:tab w:val="left" w:pos="2584"/>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对以上积极情感的反思</w:t>
            </w:r>
          </w:p>
        </w:tc>
        <w:tc>
          <w:tcPr>
            <w:tcW w:w="6613" w:type="dxa"/>
            <w:gridSpan w:val="3"/>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39"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28" w:type="dxa"/>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682" w:type="dxa"/>
            <w:gridSpan w:val="2"/>
            <w:noWrap w:val="0"/>
            <w:vAlign w:val="top"/>
          </w:tcPr>
          <w:p>
            <w:pPr>
              <w:tabs>
                <w:tab w:val="left" w:pos="2584"/>
              </w:tabs>
              <w:bidi w:val="0"/>
              <w:jc w:val="left"/>
              <w:rPr>
                <w:rFonts w:hint="default" w:cs="Times New Roman"/>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668" w:type="dxa"/>
            <w:vMerge w:val="restart"/>
            <w:noWrap w:val="0"/>
            <w:vAlign w:val="top"/>
          </w:tcPr>
          <w:p>
            <w:p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 xml:space="preserve"> </w:t>
            </w: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学习目标与学习活动的一致性</w:t>
            </w: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default" w:cs="Times New Roman"/>
                <w:kern w:val="2"/>
                <w:sz w:val="21"/>
                <w:szCs w:val="24"/>
                <w:vertAlign w:val="baseline"/>
                <w:lang w:val="en-US" w:eastAsia="zh-CN" w:bidi="ar-SA"/>
              </w:rPr>
            </w:pPr>
          </w:p>
        </w:tc>
        <w:tc>
          <w:tcPr>
            <w:tcW w:w="2166" w:type="dxa"/>
            <w:noWrap w:val="0"/>
            <w:vAlign w:val="top"/>
          </w:tcPr>
          <w:p>
            <w:p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目标1：</w:t>
            </w: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认识十一种树名</w:t>
            </w: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default" w:cs="Times New Roman"/>
                <w:kern w:val="2"/>
                <w:sz w:val="21"/>
                <w:szCs w:val="24"/>
                <w:vertAlign w:val="baseline"/>
                <w:lang w:val="en-US" w:eastAsia="zh-CN" w:bidi="ar-SA"/>
              </w:rPr>
            </w:pPr>
          </w:p>
        </w:tc>
        <w:tc>
          <w:tcPr>
            <w:tcW w:w="4326" w:type="dxa"/>
            <w:noWrap w:val="0"/>
            <w:vAlign w:val="top"/>
          </w:tcPr>
          <w:p>
            <w:p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对应学习活动及时间：</w:t>
            </w:r>
          </w:p>
          <w:p>
            <w:p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1.用“○”圈出树名并分享。（3分钟）</w:t>
            </w:r>
          </w:p>
          <w:p>
            <w:p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2.多种方式认读十一种树名。（5分钟）</w:t>
            </w:r>
          </w:p>
          <w:p>
            <w:p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（1）左右互读</w:t>
            </w:r>
          </w:p>
          <w:p>
            <w:p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（2）开小火车朗读</w:t>
            </w:r>
          </w:p>
          <w:p>
            <w:pPr>
              <w:tabs>
                <w:tab w:val="left" w:pos="2584"/>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（3）小老师领读。</w:t>
            </w:r>
          </w:p>
        </w:tc>
        <w:tc>
          <w:tcPr>
            <w:tcW w:w="2052" w:type="dxa"/>
            <w:gridSpan w:val="4"/>
            <w:noWrap w:val="0"/>
            <w:vAlign w:val="top"/>
          </w:tcPr>
          <w:p>
            <w:p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达成度及思考：</w:t>
            </w:r>
          </w:p>
          <w:p>
            <w:pPr>
              <w:tabs>
                <w:tab w:val="left" w:pos="2584"/>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达成度较好，学生能够认识会读所有树名，但形式稍显呆板。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668" w:type="dxa"/>
            <w:vMerge w:val="continue"/>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2166" w:type="dxa"/>
            <w:noWrap w:val="0"/>
            <w:vAlign w:val="top"/>
          </w:tcPr>
          <w:p>
            <w:p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目标2：</w:t>
            </w:r>
          </w:p>
          <w:p>
            <w:pPr>
              <w:tabs>
                <w:tab w:val="left" w:pos="2584"/>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能够说出树木特点</w:t>
            </w: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default" w:cs="Times New Roman"/>
                <w:kern w:val="2"/>
                <w:sz w:val="21"/>
                <w:szCs w:val="24"/>
                <w:vertAlign w:val="baseline"/>
                <w:lang w:val="en-US" w:eastAsia="zh-CN" w:bidi="ar-SA"/>
              </w:rPr>
            </w:pPr>
          </w:p>
        </w:tc>
        <w:tc>
          <w:tcPr>
            <w:tcW w:w="4326" w:type="dxa"/>
            <w:noWrap w:val="0"/>
            <w:vAlign w:val="top"/>
          </w:tcPr>
          <w:p>
            <w:p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对应学习活动及时间：</w:t>
            </w:r>
          </w:p>
          <w:p>
            <w:p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1.用“</w:t>
            </w:r>
            <w:r>
              <w:rPr>
                <w:rFonts w:hint="eastAsia" w:cs="Times New Roman"/>
                <w:kern w:val="2"/>
                <w:sz w:val="21"/>
                <w:szCs w:val="24"/>
                <w:u w:val="single"/>
                <w:vertAlign w:val="baseline"/>
                <w:lang w:val="en-US" w:eastAsia="zh-CN" w:bidi="ar-SA"/>
              </w:rPr>
              <w:t xml:space="preserve">    </w:t>
            </w:r>
            <w:r>
              <w:rPr>
                <w:rFonts w:hint="eastAsia" w:cs="Times New Roman"/>
                <w:kern w:val="2"/>
                <w:sz w:val="21"/>
                <w:szCs w:val="24"/>
                <w:vertAlign w:val="baseline"/>
                <w:lang w:val="en-US" w:eastAsia="zh-CN" w:bidi="ar-SA"/>
              </w:rPr>
              <w:t>”划出特点，投影展示（3分钟）</w:t>
            </w:r>
          </w:p>
          <w:p>
            <w:p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2.你说我接的小游戏（5分钟）</w:t>
            </w:r>
          </w:p>
          <w:p>
            <w:p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3.看图识别“杨树、榕树、梧桐树、枫树”（7分钟）</w:t>
            </w:r>
          </w:p>
          <w:p>
            <w:pPr>
              <w:tabs>
                <w:tab w:val="left" w:pos="2584"/>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4.学生上台把树名和对应的树贴到黑板上。（7分钟）</w:t>
            </w:r>
          </w:p>
        </w:tc>
        <w:tc>
          <w:tcPr>
            <w:tcW w:w="2052" w:type="dxa"/>
            <w:gridSpan w:val="4"/>
            <w:noWrap w:val="0"/>
            <w:vAlign w:val="top"/>
          </w:tcPr>
          <w:p>
            <w:p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达成度及思考：</w:t>
            </w:r>
          </w:p>
          <w:p>
            <w:pPr>
              <w:tabs>
                <w:tab w:val="left" w:pos="2584"/>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在让学生贴树名环节，还可以增加一些朗读指导。二会字的渗透还可以随着随文识字多一些。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668" w:type="dxa"/>
            <w:vMerge w:val="continue"/>
            <w:noWrap w:val="0"/>
            <w:vAlign w:val="top"/>
          </w:tcPr>
          <w:p>
            <w:pPr>
              <w:tabs>
                <w:tab w:val="left" w:pos="2584"/>
              </w:tabs>
              <w:bidi w:val="0"/>
              <w:jc w:val="left"/>
              <w:rPr>
                <w:rFonts w:hint="default" w:cs="Times New Roman"/>
                <w:kern w:val="2"/>
                <w:sz w:val="21"/>
                <w:szCs w:val="24"/>
                <w:vertAlign w:val="baseline"/>
                <w:lang w:val="en-US" w:eastAsia="zh-CN" w:bidi="ar-SA"/>
              </w:rPr>
            </w:pPr>
          </w:p>
        </w:tc>
        <w:tc>
          <w:tcPr>
            <w:tcW w:w="2166" w:type="dxa"/>
            <w:noWrap w:val="0"/>
            <w:vAlign w:val="top"/>
          </w:tcPr>
          <w:p>
            <w:p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目标3：</w:t>
            </w: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指导书写“杨、桐、松”，学生能够认识、会写木字旁的字。</w:t>
            </w: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eastAsia" w:cs="Times New Roman"/>
                <w:kern w:val="2"/>
                <w:sz w:val="21"/>
                <w:szCs w:val="24"/>
                <w:vertAlign w:val="baseline"/>
                <w:lang w:val="en-US" w:eastAsia="zh-CN" w:bidi="ar-SA"/>
              </w:rPr>
            </w:pPr>
          </w:p>
          <w:p>
            <w:pPr>
              <w:tabs>
                <w:tab w:val="left" w:pos="2584"/>
              </w:tabs>
              <w:bidi w:val="0"/>
              <w:jc w:val="left"/>
              <w:rPr>
                <w:rFonts w:hint="default" w:cs="Times New Roman"/>
                <w:kern w:val="2"/>
                <w:sz w:val="21"/>
                <w:szCs w:val="24"/>
                <w:vertAlign w:val="baseline"/>
                <w:lang w:val="en-US" w:eastAsia="zh-CN" w:bidi="ar-SA"/>
              </w:rPr>
            </w:pPr>
          </w:p>
        </w:tc>
        <w:tc>
          <w:tcPr>
            <w:tcW w:w="4326" w:type="dxa"/>
            <w:noWrap w:val="0"/>
            <w:vAlign w:val="top"/>
          </w:tcPr>
          <w:p>
            <w:p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对应学习活动及时间：</w:t>
            </w:r>
          </w:p>
          <w:p>
            <w:p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1.观察相同点（2分钟）</w:t>
            </w:r>
          </w:p>
          <w:p>
            <w:p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2.老师范写。（3分钟）</w:t>
            </w:r>
          </w:p>
          <w:p>
            <w:p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3.学生仿写。（3分钟）</w:t>
            </w:r>
          </w:p>
          <w:p>
            <w:pPr>
              <w:tabs>
                <w:tab w:val="left" w:pos="2584"/>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4.投影展示、评价。（2分钟）</w:t>
            </w:r>
          </w:p>
        </w:tc>
        <w:tc>
          <w:tcPr>
            <w:tcW w:w="2052" w:type="dxa"/>
            <w:gridSpan w:val="4"/>
            <w:noWrap w:val="0"/>
            <w:vAlign w:val="top"/>
          </w:tcPr>
          <w:p>
            <w:pPr>
              <w:tabs>
                <w:tab w:val="left" w:pos="2584"/>
              </w:tabs>
              <w:bidi w:val="0"/>
              <w:jc w:val="left"/>
              <w:rPr>
                <w:rFonts w:hint="eastAsia"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达成度及思考：</w:t>
            </w:r>
          </w:p>
          <w:p>
            <w:pPr>
              <w:tabs>
                <w:tab w:val="left" w:pos="2584"/>
              </w:tabs>
              <w:bidi w:val="0"/>
              <w:jc w:val="left"/>
              <w:rPr>
                <w:rFonts w:hint="default"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达成度不错，但每个字每个笔画都详细讲解了，不需要面面俱到。</w:t>
            </w:r>
          </w:p>
        </w:tc>
      </w:tr>
    </w:tbl>
    <w:p>
      <w:pPr>
        <w:tabs>
          <w:tab w:val="left" w:pos="2584"/>
        </w:tabs>
        <w:bidi w:val="0"/>
        <w:jc w:val="left"/>
        <w:rPr>
          <w:rFonts w:hint="eastAsia" w:cs="Times New Roman"/>
          <w:kern w:val="2"/>
          <w:sz w:val="21"/>
          <w:szCs w:val="24"/>
          <w:lang w:val="en-US" w:eastAsia="zh-CN" w:bidi="ar-SA"/>
        </w:rPr>
      </w:pPr>
      <w:r>
        <w:rPr>
          <w:rFonts w:hint="eastAsia" w:cs="Times New Roman"/>
          <w:kern w:val="2"/>
          <w:sz w:val="21"/>
          <w:szCs w:val="24"/>
          <w:lang w:val="en-US" w:eastAsia="zh-CN" w:bidi="ar-SA"/>
        </w:rPr>
        <w:t>说明：</w:t>
      </w:r>
    </w:p>
    <w:p>
      <w:pPr>
        <w:numPr>
          <w:ilvl w:val="0"/>
          <w:numId w:val="1"/>
        </w:numPr>
        <w:tabs>
          <w:tab w:val="left" w:pos="2584"/>
        </w:tabs>
        <w:bidi w:val="0"/>
        <w:jc w:val="left"/>
        <w:rPr>
          <w:rFonts w:hint="eastAsia" w:cs="Times New Roman"/>
          <w:kern w:val="2"/>
          <w:sz w:val="21"/>
          <w:szCs w:val="24"/>
          <w:lang w:val="en-US" w:eastAsia="zh-CN" w:bidi="ar-SA"/>
        </w:rPr>
      </w:pPr>
      <w:r>
        <w:rPr>
          <w:rFonts w:hint="eastAsia" w:cs="Times New Roman"/>
          <w:kern w:val="2"/>
          <w:sz w:val="21"/>
          <w:szCs w:val="24"/>
          <w:lang w:val="en-US" w:eastAsia="zh-CN" w:bidi="ar-SA"/>
        </w:rPr>
        <w:t>教师自评中的数值1-3分别表示：该指标内容在课堂实施中基本达成、达成度较好、达成度很高。</w:t>
      </w:r>
    </w:p>
    <w:p>
      <w:pPr>
        <w:numPr>
          <w:ilvl w:val="0"/>
          <w:numId w:val="1"/>
        </w:numPr>
        <w:tabs>
          <w:tab w:val="left" w:pos="2584"/>
        </w:tabs>
        <w:bidi w:val="0"/>
        <w:jc w:val="left"/>
        <w:rPr>
          <w:rFonts w:hint="default" w:cs="Times New Roman"/>
          <w:kern w:val="2"/>
          <w:sz w:val="21"/>
          <w:szCs w:val="24"/>
          <w:lang w:val="en-US" w:eastAsia="zh-CN" w:bidi="ar-SA"/>
        </w:rPr>
      </w:pPr>
      <w:r>
        <w:rPr>
          <w:rFonts w:hint="eastAsia" w:cs="Times New Roman"/>
          <w:kern w:val="2"/>
          <w:sz w:val="21"/>
          <w:szCs w:val="24"/>
          <w:lang w:val="en-US" w:eastAsia="zh-CN" w:bidi="ar-SA"/>
        </w:rPr>
        <w:t>对本节课中无法体现的指标内容可以不做评价。</w:t>
      </w:r>
    </w:p>
    <w:p>
      <w:pPr>
        <w:ind w:firstLine="720" w:firstLineChars="300"/>
        <w:rPr>
          <w:rFonts w:hint="eastAsia" w:ascii="黑体" w:eastAsia="黑体"/>
          <w:color w:val="FF0000"/>
          <w:sz w:val="24"/>
        </w:rPr>
      </w:pPr>
    </w:p>
    <w:p>
      <w:pPr>
        <w:ind w:firstLine="720" w:firstLineChars="300"/>
        <w:rPr>
          <w:rFonts w:hint="eastAsia" w:ascii="黑体" w:eastAsia="黑体"/>
          <w:color w:val="FF0000"/>
          <w:sz w:val="24"/>
        </w:rPr>
      </w:pPr>
    </w:p>
    <w:p>
      <w:pPr>
        <w:ind w:firstLine="720" w:firstLineChars="300"/>
        <w:rPr>
          <w:rFonts w:hint="eastAsia" w:ascii="黑体" w:eastAsia="黑体"/>
          <w:color w:val="FF0000"/>
          <w:sz w:val="24"/>
        </w:rPr>
      </w:pPr>
    </w:p>
    <w:p>
      <w:pPr>
        <w:ind w:firstLine="720" w:firstLineChars="300"/>
        <w:rPr>
          <w:rFonts w:hint="eastAsia" w:ascii="黑体" w:eastAsia="黑体"/>
          <w:color w:val="FF0000"/>
          <w:sz w:val="24"/>
        </w:rPr>
      </w:pPr>
    </w:p>
    <w:p>
      <w:pPr>
        <w:ind w:firstLine="720" w:firstLineChars="300"/>
        <w:rPr>
          <w:rFonts w:hint="eastAsia" w:ascii="黑体" w:eastAsia="黑体"/>
          <w:color w:val="FF000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85C55"/>
    <w:multiLevelType w:val="singleLevel"/>
    <w:tmpl w:val="FDB85C5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ZDI1NWIyNjQzNjBiN2I3ZWMzOWFiZTNmODZmMmEifQ=="/>
  </w:docVars>
  <w:rsids>
    <w:rsidRoot w:val="715E1D3F"/>
    <w:rsid w:val="3EFE7B1B"/>
    <w:rsid w:val="6352753E"/>
    <w:rsid w:val="715E1D3F"/>
    <w:rsid w:val="75690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1407</Words>
  <Characters>1450</Characters>
  <Lines>0</Lines>
  <Paragraphs>0</Paragraphs>
  <TotalTime>11</TotalTime>
  <ScaleCrop>false</ScaleCrop>
  <LinksUpToDate>false</LinksUpToDate>
  <CharactersWithSpaces>1467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2022-08-29T04:57:00Z</dcterms:created>
  <dc:creator>Administrator</dc:creator>
  <cp:lastModifiedBy>Administrator</cp:lastModifiedBy>
  <dcterms:modified xsi:type="dcterms:W3CDTF">2023-11-28T08:24:04Z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AD82E291D44248379781529914ACC504</vt:lpwstr>
  </property>
</Properties>
</file>