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  <w:t>个别化教育计划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一、基本情况</w:t>
      </w:r>
    </w:p>
    <w:tbl>
      <w:tblPr>
        <w:tblStyle w:val="4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18"/>
        <w:gridCol w:w="146"/>
        <w:gridCol w:w="854"/>
        <w:gridCol w:w="564"/>
        <w:gridCol w:w="400"/>
        <w:gridCol w:w="663"/>
        <w:gridCol w:w="1473"/>
        <w:gridCol w:w="877"/>
        <w:gridCol w:w="285"/>
        <w:gridCol w:w="630"/>
        <w:gridCol w:w="69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10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2018.1.7</w:t>
            </w:r>
          </w:p>
        </w:tc>
        <w:tc>
          <w:tcPr>
            <w:tcW w:w="87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中四班</w:t>
            </w:r>
          </w:p>
        </w:tc>
        <w:tc>
          <w:tcPr>
            <w:tcW w:w="69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</w:rPr>
              <w:t>常州市天宁区青龙街道青龙苑84-甲-301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13511670911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残疾证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1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b/>
                <w:bCs/>
                <w:sz w:val="18"/>
                <w:szCs w:val="18"/>
                <w:vertAlign w:val="baseline"/>
                <w:lang w:val="en-US" w:eastAsia="zh-CN"/>
              </w:rPr>
              <w:sym w:font="Wingdings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无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>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 有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障碍类别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语言发育迟缓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障碍等级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鉴定日期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鉴定机构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85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964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7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255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父亲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周正飞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35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常州元烨智能设备有限公司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母亲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董翠菲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3</w:t>
            </w: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初中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多多买菜常州师源餐饮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  <w:lang w:val="en-US" w:eastAsia="zh-CN"/>
              </w:rPr>
              <w:t>家庭成员状况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其他成员是否有特殊需求：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家庭疾病史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家人关系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亲密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一般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冷漠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祖父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祖母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父亲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母亲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管教方式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民主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权威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放任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溺爱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家人主要休闲活动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看电视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听音乐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喝茶聊天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看书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逛街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棋牌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户外活动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居住环境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住宅楼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商业区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工业区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农村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生活作息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放学后到睡觉前，时间的安排：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0.5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假日时间安排：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0.5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睡眠状况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午睡，一般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12点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1小时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一起睡）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晚上睡觉，一般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9点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 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10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一起睡）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嗜睡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失眠，时间长达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，其他说明：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饮食习惯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无异常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挑食，偏爱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有食物限制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如厕情况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大小便不正常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大便正常，一般每天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晚上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时间（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每天小便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5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独自解决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需协助（协助方式）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是否冲洗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喜欢的增强物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贴纸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打球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听音乐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看电视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自由活动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食物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家庭需求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了解孩子的能力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家庭成员心理疏导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教养方式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家人相处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家庭训练辅导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特殊教育相关信息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经济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妊娠</w:t>
            </w: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spacing w:val="-11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出生时状况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顺产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体重：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2500-4000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健康状况：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良好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7"/>
                <w:sz w:val="21"/>
                <w:vertAlign w:val="baseline"/>
                <w:lang w:val="en-US" w:eastAsia="zh-CN"/>
              </w:rPr>
              <w:t>重大疾病或意外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视力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矫正后佩戴眼镜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听力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正常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矫正后左耳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右耳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伴随症状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癫痫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心脏病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气喘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多动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医疗状况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定期看诊：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   病因：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定期追踪：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定期服药：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 xml:space="preserve">长期用药 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药名：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每日剂量；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副作用：开始日期：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过敏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食物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药物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医嘱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（四）教育史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教育安置状况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</w:t>
            </w:r>
            <w:r>
              <w:rPr>
                <w:rFonts w:hint="eastAsia" w:ascii="宋体" w:hAnsi="宋体"/>
                <w:szCs w:val="21"/>
              </w:rPr>
              <w:t>3岁3个月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开始在常州市天宁区青龙中心幼儿园就读。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康复训练状况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无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问题行为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ind w:left="178" w:leftChars="85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是否有问题行为：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具体行为表现为：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语言不清晰                                     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此行为开始于：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就读小班时老师发现该幼儿语言表达较弱                                                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发展状况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61"/>
        <w:gridCol w:w="1055"/>
        <w:gridCol w:w="2845"/>
        <w:gridCol w:w="1191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（一）评量结果摘要（可参照璟云平台）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工具名称</w:t>
            </w:r>
          </w:p>
        </w:tc>
        <w:tc>
          <w:tcPr>
            <w:tcW w:w="4036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2509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测试人员及日期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《婴儿-初中生社会生活能力评定量表》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八个领域按发展的优劣顺序排列：</w:t>
            </w:r>
            <w:r>
              <w:rPr>
                <w:rFonts w:hint="eastAsia"/>
                <w:lang w:val="en-US" w:eastAsia="zh-CN"/>
              </w:rPr>
              <w:t>生活自理能力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运动能力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作业操作能力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交往能力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参加集体活动的能力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自我管理能力</w:t>
            </w:r>
            <w:r>
              <w:rPr>
                <w:rFonts w:hint="eastAsia"/>
                <w:lang w:eastAsia="zh-CN"/>
              </w:rPr>
              <w:t>。各领域合计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  <w:lang w:eastAsia="zh-CN"/>
              </w:rPr>
              <w:t>分，学生年龄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岁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  <w:lang w:eastAsia="zh-CN"/>
              </w:rPr>
              <w:t>个月，生活自理能力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分，运动能力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分，作业操作能力5分，交往能力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分，参加集体活动的能力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分，自我管理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分。从数据中可以看出，该生的各项能力均大幅度低于同龄人，尤其是在生活自理能力方面。</w:t>
            </w:r>
          </w:p>
        </w:tc>
        <w:tc>
          <w:tcPr>
            <w:tcW w:w="2509" w:type="dxa"/>
            <w:vAlign w:val="center"/>
          </w:tcPr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钱亚菊、陈涛、胡迪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2022年2月18日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6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（二）发展现状描述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领域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情况描述(目前状况及对学习、生活的影响)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健康状况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4"/>
                <w:sz w:val="15"/>
                <w:szCs w:val="15"/>
              </w:rPr>
              <w:t>□身体状况体格发育如何,是否服用药物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与家长沟通得知，健康良好。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生活自理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□饮食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□穿衣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□如厕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个人卫生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会自己拿东西吃，用杯、碗喝水，能用勺子吃饭，会穿脱裤子。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感觉运动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□视力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□触觉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□嗅觉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感觉能力正常，无异常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left="105" w:right="96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运动能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□定向与行走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粗大运动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精细运动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从量表表现来看，</w:t>
            </w:r>
            <w:r>
              <w:rPr>
                <w:rFonts w:hint="eastAsia" w:ascii="宋体"/>
                <w:szCs w:val="21"/>
              </w:rPr>
              <w:t xml:space="preserve">能仰卧位，同时侧身翻身，能进行爬行，扶住楼梯上下楼，独立行走，并能向某个方向跑步，可以拧开瓶盖但不能拧上瓶盖，可以拉上裤子，串珠子，站起来。 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认知能力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□学习速度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□注意力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□记忆力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□理解能力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□组织力差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□学科差异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□学习习惯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从量表表现来看，</w:t>
            </w:r>
            <w:r>
              <w:rPr>
                <w:rFonts w:hint="eastAsia"/>
              </w:rPr>
              <w:t>相当于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个月儿童的水平，视觉注视和追视、听觉反应味觉辨别比较好，颜色辨认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视觉记忆及重整等方面</w:t>
            </w:r>
            <w:r>
              <w:rPr>
                <w:rFonts w:hint="eastAsia"/>
                <w:lang w:val="en-US" w:eastAsia="zh-CN"/>
              </w:rPr>
              <w:t>反应能给与反馈，但是速度比较慢</w:t>
            </w:r>
            <w:r>
              <w:rPr>
                <w:rFonts w:hint="eastAsia"/>
              </w:rPr>
              <w:t>。经验表征、简单推理、空间概念相当于1岁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个月儿童的水平，对于时间概念、因果关系、数前概念比较薄弱，不会根据事物的功能、特点进行分类，如：水果、交通工具、动物等，对于上、下、里、外的空间概念不清晰，需要语言提示；颜色概念、形状概念、数前概念有粗浅和极少数的认知，不能分辨大小、多少、长短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沟通能力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□口语表达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□听话理解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从量表表现来看，</w:t>
            </w:r>
            <w:r>
              <w:rPr>
                <w:rFonts w:hint="eastAsia"/>
              </w:rPr>
              <w:t>相当于2岁8个月幼儿水平，能主动向表达自己的需要，如：要上厕所、饿了要吃饭，没有阅读与倾听故事的习惯。知道自己的名字，能服从简单的命令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无法用语言与其他人沟通，</w:t>
            </w:r>
            <w:r>
              <w:rPr>
                <w:rFonts w:hint="eastAsia"/>
              </w:rPr>
              <w:t>缺乏社交前基本能力，如评价自己，评价别人。社交礼仪方面，表示感谢、抱歉、称赞等深层次的交往不足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对形容词的理解能力较为欠缺；对“你”“我”“他”没有反应。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社交能力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□参与团体 活动（游戏、比赛）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遵守班级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（或团体）常规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□课外交往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□上课纪律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□与人相处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据教师日常观察发现，现能和同伴友好相处，能与幼儿产生简单的互动。但是还需要进一步学习社交方法，如打招呼、交流、互动等内容。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情绪行为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 情绪表达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（是否适当合乎情境、是否有退缩胆小现象）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□平时心情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□平时脾气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□平时行为举止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□平时待人处事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从量表表现来看，</w:t>
            </w:r>
            <w:r>
              <w:rPr>
                <w:rFonts w:hint="eastAsia"/>
              </w:rPr>
              <w:t>存在主要是注意力不集中、反应力较差、控制力较弱；同时在情绪理解和表达及情绪调节方面存在问题，没有不服从或不合作行为。在学习方面存在问题，有多动、不注意问题。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  <w:t>（三）发展优弱势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优势</w:t>
            </w:r>
          </w:p>
        </w:tc>
        <w:tc>
          <w:tcPr>
            <w:tcW w:w="37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1.感知觉：跟同龄孩子比各方面都发展较好。如形状、气味、味道等。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2.粗大动作：上肢力量和协调能力较好，姿势、行走、推和接的能力发展较好，如：坐姿、行走、扶物上楼、推和接。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3.精细动作：摆弄物品、简单的操作能力、双手配合等能力较好。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4.语言和沟通：有</w:t>
            </w:r>
            <w:r>
              <w:rPr>
                <w:rFonts w:hint="eastAsia"/>
                <w:lang w:val="en-US" w:eastAsia="zh-CN"/>
              </w:rPr>
              <w:t>一定</w:t>
            </w:r>
            <w:r>
              <w:rPr>
                <w:rFonts w:hint="eastAsia"/>
              </w:rPr>
              <w:t>的语言模仿能力；能使用简单的词汇与短语进行主动表达。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5.认知能力：能辨认指出自己、小动物的身体部位；能辨认生活中常见物品；在特定情境以及自己的动机需求下，会提出：“我要……”或“具体事物或活动”等。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6.社会交往：社交技巧方面，与照顾者互动。社交礼仪方面，近距离告别。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7.生活自理：能用汤匙独立进食，用杯子喝水，能表示如厕需要，并能自己拉上和拉下裤子，能脱衣服，洗脸，睡眠规律安稳，能物品归位和开关门。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8.情绪与行为：具有依附情绪行为，对身体接触有反应，对新环境的探索能力较好，没有不服从不合作行为。</w:t>
            </w:r>
          </w:p>
        </w:tc>
        <w:tc>
          <w:tcPr>
            <w:tcW w:w="3700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1.感知觉：在辨别不同乐器的声音精准度方面还有所欠缺。拼图，对于自己不够熟悉的活动，需要在老师协助下才能完成。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2.粗大动作：平衡较差，爬、站立、倒退走、脚后跟行走、跳跃、抛、拍和击部分项目有待加强。如：不会双脚同时离地跳跃。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3.精细动作：手眼协调能力不足，如折纸和使用剪刀剪的能力不足。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4.语言和沟通：对形容词的理解能力较为欠缺；对“你”“我”“他”没有反应；没有复述故事的经验与习惯。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5.认知能力：分类、时间概念、颜色、形状、数概念、数前概念的认知、理解较弱。对多种颜色的辨别、数量关系、知觉推理等认知能力较弱。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6.社会交往：社交前基本能力中不能认识自己、评价自己。社交礼仪方面，不会表示感谢、抱歉、称赞。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7.生活自理：不能用筷子夹食物，不能撕开包装，如厕后不能用厕纸清洁，不能穿衣服裤子和鞋袜，不能洗毛巾洗澡，不能收拾餐具。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8.情绪与行为：不能很好地分辨成人的语气、理解成人的表情，无法做到主动安慰和帮助别人、分享别人的快乐，不能主动引发社交沟通。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教育目标</w:t>
      </w:r>
    </w:p>
    <w:tbl>
      <w:tblPr>
        <w:tblStyle w:val="4"/>
        <w:tblW w:w="852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8" w:type="dxa"/>
        </w:tblCellMar>
      </w:tblPr>
      <w:tblGrid>
        <w:gridCol w:w="4120"/>
        <w:gridCol w:w="1131"/>
        <w:gridCol w:w="730"/>
        <w:gridCol w:w="133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755" w:hRule="atLeast"/>
        </w:trPr>
        <w:tc>
          <w:tcPr>
            <w:tcW w:w="412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教育目标（可以涵盖长期目标和短期目标）</w:t>
            </w:r>
          </w:p>
        </w:tc>
        <w:tc>
          <w:tcPr>
            <w:tcW w:w="1131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领域/科目</w:t>
            </w:r>
          </w:p>
        </w:tc>
        <w:tc>
          <w:tcPr>
            <w:tcW w:w="73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评量方式</w:t>
            </w:r>
          </w:p>
        </w:tc>
        <w:tc>
          <w:tcPr>
            <w:tcW w:w="1339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120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评量者/日期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  <w:t>1.能口齿清楚地说日常礼貌用词</w:t>
            </w:r>
          </w:p>
          <w:p>
            <w:pP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  <w:t>1.1愿意倾听</w:t>
            </w:r>
          </w:p>
          <w:p>
            <w:pPr>
              <w:rPr>
                <w:rFonts w:hint="eastAsia" w:ascii="Times New Roman" w:hAnsi="Times New Roman" w:eastAsia="宋体" w:cstheme="minorBidi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  <w:t>1.2</w:t>
            </w: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会在老师引导下说</w:t>
            </w:r>
            <w: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  <w:t>“你好、谢谢、请、再见……”等礼貌用词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C00000"/>
                <w:szCs w:val="24"/>
                <w:lang w:val="en-US" w:eastAsia="zh-CN"/>
              </w:rPr>
              <w:t>社交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eastAsia="zh-CN"/>
              </w:rPr>
              <w:t>ABDH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P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扩大认知量，认识生活中常见事物，物品属性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辨认常见事物（交通工具、生活类工具））并说出名称；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根据老师制定模板挑出规定颜色和形状的操作板进行拼图；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7030A0"/>
                <w:szCs w:val="24"/>
                <w:lang w:val="en-US" w:eastAsia="zh-CN"/>
              </w:rPr>
              <w:t>认知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630" w:firstLineChars="300"/>
              <w:jc w:val="left"/>
              <w:rPr>
                <w:rFonts w:ascii="Times New Roman" w:hAnsi="Times New Roman" w:eastAsia="宋体"/>
                <w:lang w:eastAsia="zh-CN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C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用独立用筷子进餐，穿脱简单的衣服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3.1正确哪勺子，并学习用勺子吃饭。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解开自己身上衣服已经扣好的2粒以上的纽扣。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3.3能辨别外套正反面，抓住反面穿上外套，尝试拉拉链。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0070C0"/>
                <w:szCs w:val="24"/>
                <w:lang w:val="en-US" w:eastAsia="zh-CN"/>
              </w:rPr>
              <w:t>生活自理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630" w:firstLineChars="300"/>
              <w:jc w:val="left"/>
              <w:rPr>
                <w:rFonts w:ascii="Times New Roman" w:hAnsi="Times New Roman" w:eastAsia="宋体"/>
              </w:rPr>
            </w:pPr>
          </w:p>
          <w:p>
            <w:pPr>
              <w:spacing w:line="240" w:lineRule="auto"/>
              <w:ind w:firstLine="630" w:firstLineChars="300"/>
              <w:jc w:val="left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P</w:t>
            </w:r>
          </w:p>
          <w:p>
            <w:pPr>
              <w:jc w:val="left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提升语言表达能力，在理解的基础上描述事物特点。</w:t>
            </w:r>
          </w:p>
          <w:p>
            <w:pP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4.1理解并能结合情境说出“早上”“晚上”</w:t>
            </w:r>
          </w:p>
          <w:p>
            <w:pPr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4.2理解并结合实物说出“大小”“长短”“高矮”“多少”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FF0000"/>
                <w:szCs w:val="24"/>
                <w:lang w:val="en-US" w:eastAsia="zh-CN"/>
              </w:rPr>
              <w:t>语言与沟通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ABFH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C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提升精细动作水平，如：剪纸、折纸、握笔写画、串珠、夹豆等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5.1会叠起2块积木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5.2握笔在界内涂色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5.3手眼协调串珠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5.4手眼协调夹豆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FFC000"/>
                <w:szCs w:val="24"/>
                <w:lang w:val="en-US" w:eastAsia="zh-CN"/>
              </w:rPr>
              <w:t>精细动作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ADEG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/>
                <w:lang w:eastAsia="zh-CN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提高粗大动作的能力水平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6.1倒退走不摔倒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6.2会双手过肩抛球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6.3灵活爬行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粗大动作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/>
                <w:lang w:eastAsia="zh-CN"/>
              </w:rPr>
            </w:pPr>
          </w:p>
          <w:p>
            <w:pPr>
              <w:spacing w:line="240" w:lineRule="auto"/>
              <w:ind w:firstLine="630" w:firstLineChars="300"/>
              <w:jc w:val="left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P</w:t>
            </w:r>
          </w:p>
          <w:p>
            <w:pPr>
              <w:jc w:val="left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824" w:hRule="atLeast"/>
        </w:trPr>
        <w:tc>
          <w:tcPr>
            <w:tcW w:w="852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方式：A 观察； B访谈； C纸笔测验 ；D 操作 E 作业；F课程评量； G 作品 H 口述 ；I 其他</w:t>
            </w:r>
          </w:p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结果：P 通过； C继续 ；E加深；S简化；D放弃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一日活动安排</w:t>
      </w:r>
    </w:p>
    <w:tbl>
      <w:tblPr>
        <w:tblStyle w:val="4"/>
        <w:tblW w:w="8530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436"/>
        <w:gridCol w:w="1255"/>
        <w:gridCol w:w="54"/>
        <w:gridCol w:w="1191"/>
        <w:gridCol w:w="1273"/>
        <w:gridCol w:w="1309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25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4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73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309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40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0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</w:t>
            </w: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8:00-9:10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户外活动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粗大动作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9:10-9:40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集体课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集体课</w:t>
            </w:r>
          </w:p>
        </w:tc>
        <w:tc>
          <w:tcPr>
            <w:tcW w:w="1273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集体课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集体课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集体课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9:40-10:50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游戏活动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认知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游戏活动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社交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eastAsia="zh-CN"/>
              </w:rPr>
              <w:t>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精细</w:t>
            </w:r>
          </w:p>
        </w:tc>
        <w:tc>
          <w:tcPr>
            <w:tcW w:w="1273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游戏活动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认知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游戏活动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社交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eastAsia="zh-CN"/>
              </w:rPr>
              <w:t>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精细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游戏活动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认知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11:05—12:10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午餐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○自理能力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3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14:15-15:00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起床与点心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生活自理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15:00-15:40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eastAsia="zh-CN"/>
              </w:rPr>
              <w:t>○精细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eastAsia="zh-CN"/>
              </w:rPr>
              <w:t>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社交</w:t>
            </w:r>
          </w:p>
        </w:tc>
        <w:tc>
          <w:tcPr>
            <w:tcW w:w="1273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eastAsia="zh-CN"/>
              </w:rPr>
              <w:t>○认知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eastAsia="zh-CN"/>
              </w:rPr>
              <w:t>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社交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社交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043" w:type="dxa"/>
            <w:gridSpan w:val="2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lang w:val="en-US" w:eastAsia="zh-CN"/>
              </w:rPr>
              <w:t>15:40-1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lang w:val="en-US" w:eastAsia="zh-CN"/>
              </w:rPr>
              <w:t>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Segoe UI Emoji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Segoe UI Emoji"/>
                <w:color w:val="000000"/>
                <w:kern w:val="2"/>
                <w:sz w:val="21"/>
                <w:szCs w:val="21"/>
                <w:lang w:val="en-US" w:eastAsia="zh-CN"/>
              </w:rPr>
              <w:t>整理离园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生活自理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30" w:type="dxa"/>
            <w:gridSpan w:val="8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调整策略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调整理由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嵌入式活动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变通/简化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认知：扩大认知量，认识生活中常见事物，物品属性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辨认常见事物（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交通工具、生活类工具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）并说出名称；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根据老师制定模板挑出规定颜色和形状的操作板进行拼图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2.语言：提升语言表达能力，在理解的基础上描述事物特点。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（1）理解并能结合情境说出“早上”“晚上”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（2）理解并结合实物说出“大小”“长短”“高矮”“多少”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辅助完成当天教师布置的作业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3.精细：提升精细动作水平，如：剪纸、折纸、握笔画、串珠、夹豆等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（1）会用剪刀剪简单图形，如：细长条——方形——三角形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（2）会两步以上折纸，如折：小狗、郁金香等。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（3）握笔在界内涂色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（4）手眼协调串珠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（5）手眼协调夹豆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个别化拓展活动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扩展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1.社交：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eastAsia="zh-CN"/>
              </w:rPr>
              <w:t>能口齿清楚地说日常礼貌用词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2.生活自理：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用独立用勺子进餐，穿脱简单的衣服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（1）正确抓握勺子，并熟练使用勺子。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解开自己身上衣服已经扣好的2粒以上的纽扣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（3）能区辩外套正反面，抓住反面穿上外套，尝试拉拉链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提高粗大动作的能力水平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（1）倒退走不摔倒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（2）会双手过肩抛球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（3））灵活爬行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其他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支持服务</w:t>
      </w:r>
    </w:p>
    <w:tbl>
      <w:tblPr>
        <w:tblStyle w:val="4"/>
        <w:tblW w:w="852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2143"/>
        <w:gridCol w:w="507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5070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服务内容描述</w:t>
            </w:r>
          </w:p>
        </w:tc>
        <w:tc>
          <w:tcPr>
            <w:tcW w:w="1314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嵌入式教学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利用每天的生活、游戏、运动时间进行针对性的课程练习。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能力拓展课程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周一到周五，利用户外活动时间专门抽离出半小时进行运动能力、肢体大动作的辅导。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资源教师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学习方式调整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多营造说话的机会和氛围，鼓励支持幼儿与同伴一起玩耍、交流，利用一日生活的各个环节和流程创设使用普通话交流的语言环境。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教师、家长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通过</w:t>
            </w: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配班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教师协助学习。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资源教师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社会专业支持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认知评估（每学期2次，学期初和学期末各一次）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资源教师</w:t>
            </w:r>
          </w:p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巡回指导教师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ngLiU-ExtB"/>
    <w:panose1 w:val="00000000000000000000"/>
    <w:charset w:val="7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33DBD"/>
    <w:multiLevelType w:val="singleLevel"/>
    <w:tmpl w:val="A8D33D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44683C"/>
    <w:multiLevelType w:val="singleLevel"/>
    <w:tmpl w:val="054468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FAE4DE1"/>
    <w:multiLevelType w:val="singleLevel"/>
    <w:tmpl w:val="4FAE4DE1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mNlMmFjMGQxYzQzNjljOWZjYWMzMzI0MWQ1YzEifQ=="/>
  </w:docVars>
  <w:rsids>
    <w:rsidRoot w:val="62A966FB"/>
    <w:rsid w:val="0A9460E8"/>
    <w:rsid w:val="0E21154A"/>
    <w:rsid w:val="12727658"/>
    <w:rsid w:val="1E622532"/>
    <w:rsid w:val="1F6E2BF8"/>
    <w:rsid w:val="1FFE091F"/>
    <w:rsid w:val="24261AAA"/>
    <w:rsid w:val="24AE23EF"/>
    <w:rsid w:val="25675ACC"/>
    <w:rsid w:val="2F61560E"/>
    <w:rsid w:val="31155DE9"/>
    <w:rsid w:val="3D4F2F4A"/>
    <w:rsid w:val="408931DA"/>
    <w:rsid w:val="49EE1D27"/>
    <w:rsid w:val="4E416F40"/>
    <w:rsid w:val="56672980"/>
    <w:rsid w:val="5F9830CC"/>
    <w:rsid w:val="62A966FB"/>
    <w:rsid w:val="649F35EB"/>
    <w:rsid w:val="7B8D2C62"/>
    <w:rsid w:val="7E0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</w:pPr>
    <w:rPr>
      <w:rFonts w:ascii="PMingLiU" w:hAnsi="PMingLiU" w:eastAsia="宋体" w:cs="PMingLiU"/>
      <w:kern w:val="0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4355</Words>
  <Characters>4531</Characters>
  <Lines>0</Lines>
  <Paragraphs>0</Paragraphs>
  <TotalTime>1</TotalTime>
  <ScaleCrop>false</ScaleCrop>
  <LinksUpToDate>false</LinksUpToDate>
  <CharactersWithSpaces>5384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2023-04-04T02:08:00Z</dcterms:created>
  <dc:creator>月树湾</dc:creator>
  <cp:lastModifiedBy>钱龟龟</cp:lastModifiedBy>
  <cp:lastPrinted>2023-04-06T04:37:00Z</cp:lastPrinted>
  <dcterms:modified xsi:type="dcterms:W3CDTF">2023-06-19T23:46:52Z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D892CB3F059B4F3FA33435BF36AA7E00_13</vt:lpwstr>
  </property>
</Properties>
</file>