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隶书" w:eastAsia="隶书"/>
          <w:b/>
          <w:sz w:val="44"/>
          <w:szCs w:val="44"/>
        </w:rPr>
      </w:pPr>
      <w:r>
        <w:rPr>
          <w:rFonts w:hint="eastAsia" w:ascii="隶书" w:eastAsia="隶书"/>
          <w:b/>
          <w:sz w:val="44"/>
          <w:szCs w:val="44"/>
          <w:lang w:val="en-US" w:eastAsia="zh-CN"/>
        </w:rPr>
        <w:t>薛家实验小学教师专业</w:t>
      </w:r>
      <w:r>
        <w:rPr>
          <w:rFonts w:hint="eastAsia" w:ascii="隶书" w:eastAsia="隶书"/>
          <w:b/>
          <w:sz w:val="44"/>
          <w:szCs w:val="44"/>
        </w:rPr>
        <w:t>成长规划书</w:t>
      </w:r>
    </w:p>
    <w:p>
      <w:pPr>
        <w:jc w:val="center"/>
        <w:rPr>
          <w:rFonts w:ascii="隶书" w:eastAsia="隶书"/>
          <w:b/>
          <w:sz w:val="28"/>
          <w:szCs w:val="28"/>
        </w:rPr>
      </w:pPr>
      <w:r>
        <w:rPr>
          <w:rFonts w:hint="eastAsia" w:ascii="隶书" w:eastAsia="隶书"/>
          <w:b/>
          <w:sz w:val="28"/>
          <w:szCs w:val="28"/>
        </w:rPr>
        <w:t>（20</w:t>
      </w:r>
      <w:r>
        <w:rPr>
          <w:rFonts w:hint="eastAsia" w:ascii="隶书" w:eastAsia="隶书"/>
          <w:b/>
          <w:sz w:val="28"/>
          <w:szCs w:val="28"/>
          <w:lang w:val="en-US" w:eastAsia="zh-CN"/>
        </w:rPr>
        <w:t>21.9</w:t>
      </w:r>
      <w:r>
        <w:rPr>
          <w:rFonts w:hint="eastAsia" w:ascii="隶书" w:eastAsia="隶书"/>
          <w:b/>
          <w:sz w:val="28"/>
          <w:szCs w:val="28"/>
        </w:rPr>
        <w:t>—202</w:t>
      </w:r>
      <w:r>
        <w:rPr>
          <w:rFonts w:hint="eastAsia" w:ascii="隶书" w:eastAsia="隶书"/>
          <w:b/>
          <w:sz w:val="28"/>
          <w:szCs w:val="28"/>
          <w:lang w:val="en-US" w:eastAsia="zh-CN"/>
        </w:rPr>
        <w:t>4</w:t>
      </w:r>
      <w:r>
        <w:rPr>
          <w:rFonts w:hint="eastAsia" w:ascii="隶书" w:eastAsia="隶书"/>
          <w:b/>
          <w:sz w:val="28"/>
          <w:szCs w:val="28"/>
        </w:rPr>
        <w:t>.6）</w:t>
      </w:r>
    </w:p>
    <w:p>
      <w:pPr>
        <w:rPr>
          <w:b/>
          <w:sz w:val="24"/>
        </w:rPr>
      </w:pPr>
      <w:r>
        <w:rPr>
          <w:rFonts w:hint="eastAsia"/>
          <w:b/>
          <w:sz w:val="24"/>
        </w:rPr>
        <w:t>基本情况</w:t>
      </w:r>
    </w:p>
    <w:tbl>
      <w:tblPr>
        <w:tblStyle w:val="5"/>
        <w:tblW w:w="974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43"/>
        <w:gridCol w:w="2142"/>
        <w:gridCol w:w="2144"/>
        <w:gridCol w:w="33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2143" w:type="dxa"/>
            <w:vAlign w:val="center"/>
          </w:tcPr>
          <w:p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姓  名</w:t>
            </w:r>
          </w:p>
        </w:tc>
        <w:tc>
          <w:tcPr>
            <w:tcW w:w="2142" w:type="dxa"/>
            <w:vAlign w:val="center"/>
          </w:tcPr>
          <w:p>
            <w:pPr>
              <w:spacing w:line="400" w:lineRule="exact"/>
              <w:jc w:val="center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李羚</w:t>
            </w:r>
          </w:p>
        </w:tc>
        <w:tc>
          <w:tcPr>
            <w:tcW w:w="2144" w:type="dxa"/>
            <w:vAlign w:val="center"/>
          </w:tcPr>
          <w:p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性  别</w:t>
            </w:r>
          </w:p>
        </w:tc>
        <w:tc>
          <w:tcPr>
            <w:tcW w:w="3318" w:type="dxa"/>
            <w:vAlign w:val="center"/>
          </w:tcPr>
          <w:p>
            <w:pPr>
              <w:spacing w:line="400" w:lineRule="exact"/>
              <w:jc w:val="center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2143" w:type="dxa"/>
            <w:vAlign w:val="center"/>
          </w:tcPr>
          <w:p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年  龄</w:t>
            </w:r>
          </w:p>
        </w:tc>
        <w:tc>
          <w:tcPr>
            <w:tcW w:w="2142" w:type="dxa"/>
            <w:vAlign w:val="center"/>
          </w:tcPr>
          <w:p>
            <w:pPr>
              <w:spacing w:line="400" w:lineRule="exact"/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31</w:t>
            </w:r>
          </w:p>
        </w:tc>
        <w:tc>
          <w:tcPr>
            <w:tcW w:w="2144" w:type="dxa"/>
            <w:vAlign w:val="center"/>
          </w:tcPr>
          <w:p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工作时间</w:t>
            </w:r>
          </w:p>
        </w:tc>
        <w:tc>
          <w:tcPr>
            <w:tcW w:w="3318" w:type="dxa"/>
            <w:vAlign w:val="center"/>
          </w:tcPr>
          <w:p>
            <w:pPr>
              <w:spacing w:line="400" w:lineRule="exact"/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2015.08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2143" w:type="dxa"/>
            <w:vAlign w:val="center"/>
          </w:tcPr>
          <w:p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  历</w:t>
            </w:r>
          </w:p>
        </w:tc>
        <w:tc>
          <w:tcPr>
            <w:tcW w:w="2142" w:type="dxa"/>
            <w:vAlign w:val="center"/>
          </w:tcPr>
          <w:p>
            <w:pPr>
              <w:spacing w:line="400" w:lineRule="exact"/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本科</w:t>
            </w:r>
          </w:p>
        </w:tc>
        <w:tc>
          <w:tcPr>
            <w:tcW w:w="2144" w:type="dxa"/>
            <w:vAlign w:val="center"/>
          </w:tcPr>
          <w:p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职  称</w:t>
            </w:r>
          </w:p>
        </w:tc>
        <w:tc>
          <w:tcPr>
            <w:tcW w:w="3318" w:type="dxa"/>
            <w:vAlign w:val="center"/>
          </w:tcPr>
          <w:p>
            <w:pPr>
              <w:spacing w:line="400" w:lineRule="exact"/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中小学二级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2143" w:type="dxa"/>
            <w:vAlign w:val="center"/>
          </w:tcPr>
          <w:p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任教科目</w:t>
            </w:r>
          </w:p>
        </w:tc>
        <w:tc>
          <w:tcPr>
            <w:tcW w:w="2142" w:type="dxa"/>
            <w:vAlign w:val="center"/>
          </w:tcPr>
          <w:p>
            <w:pPr>
              <w:spacing w:line="400" w:lineRule="exact"/>
              <w:jc w:val="center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数学</w:t>
            </w:r>
          </w:p>
        </w:tc>
        <w:tc>
          <w:tcPr>
            <w:tcW w:w="2144" w:type="dxa"/>
            <w:vAlign w:val="center"/>
          </w:tcPr>
          <w:p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已有荣誉称号</w:t>
            </w:r>
          </w:p>
        </w:tc>
        <w:tc>
          <w:tcPr>
            <w:tcW w:w="3318" w:type="dxa"/>
            <w:vAlign w:val="center"/>
          </w:tcPr>
          <w:p>
            <w:pPr>
              <w:spacing w:line="400" w:lineRule="exact"/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区教坛新秀、区骨干教师</w:t>
            </w:r>
          </w:p>
        </w:tc>
      </w:tr>
    </w:tbl>
    <w:p>
      <w:pPr>
        <w:spacing w:line="400" w:lineRule="exact"/>
        <w:rPr>
          <w:b/>
          <w:sz w:val="24"/>
        </w:rPr>
      </w:pPr>
      <w:r>
        <w:rPr>
          <w:rFonts w:hint="eastAsia"/>
          <w:b/>
          <w:sz w:val="24"/>
          <w:lang w:val="en-US" w:eastAsia="zh-CN"/>
        </w:rPr>
        <w:t>自我</w:t>
      </w:r>
      <w:r>
        <w:rPr>
          <w:rFonts w:hint="eastAsia"/>
          <w:b/>
          <w:sz w:val="24"/>
        </w:rPr>
        <w:t>分析</w:t>
      </w:r>
    </w:p>
    <w:p>
      <w:pPr>
        <w:spacing w:line="400" w:lineRule="exact"/>
        <w:rPr>
          <w:spacing w:val="-12"/>
          <w:szCs w:val="21"/>
        </w:rPr>
      </w:pPr>
      <w:r>
        <w:rPr>
          <w:rFonts w:hint="eastAsia"/>
          <w:spacing w:val="-12"/>
          <w:szCs w:val="21"/>
        </w:rPr>
        <w:t>（包括文化专业基础知识、教育观念、教育教学能力、实践技能、科研水平等方面的现状分析）</w:t>
      </w:r>
    </w:p>
    <w:tbl>
      <w:tblPr>
        <w:tblStyle w:val="5"/>
        <w:tblW w:w="974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1．所处的专业发展阶段：适应期、成长期、成熟期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360" w:lineRule="exact"/>
              <w:ind w:firstLine="360" w:firstLineChars="15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  <w:lang w:val="en-US" w:eastAsia="zh-CN"/>
              </w:rPr>
              <w:t>成长期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36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2.自己的特点和倾向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747" w:type="dxa"/>
          </w:tcPr>
          <w:p>
            <w:pPr>
              <w:widowControl/>
              <w:tabs>
                <w:tab w:val="left" w:pos="420"/>
              </w:tabs>
              <w:spacing w:line="36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</w:rPr>
              <w:t>热衷教师职业，热爱数学教学，有较强的责任感和进取心。谦虚好学，能自觉接受新事物、新观点。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36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3.专业发展的优势分析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numPr>
                <w:ilvl w:val="0"/>
                <w:numId w:val="1"/>
              </w:numPr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能静下心，积极地阅读一些有关教育类和数学学科类书籍。</w:t>
            </w:r>
          </w:p>
          <w:p>
            <w:pPr>
              <w:numPr>
                <w:ilvl w:val="0"/>
                <w:numId w:val="1"/>
              </w:numPr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  <w:lang w:val="en-US" w:eastAsia="zh-CN"/>
              </w:rPr>
              <w:t>参加评优课、基本功比赛多次，有相关经验。</w:t>
            </w:r>
            <w:r>
              <w:rPr>
                <w:rFonts w:hint="eastAsia" w:ascii="宋体" w:hAnsi="宋体" w:cs="宋体"/>
              </w:rPr>
              <w:t xml:space="preserve">     </w:t>
            </w:r>
          </w:p>
          <w:p>
            <w:pPr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lang w:val="en-US" w:eastAsia="zh-CN"/>
              </w:rPr>
              <w:t>3.</w:t>
            </w:r>
            <w:r>
              <w:rPr>
                <w:rFonts w:hint="eastAsia" w:ascii="宋体" w:hAnsi="宋体" w:cs="宋体"/>
              </w:rPr>
              <w:t>对于ppt制作、视频制作、简报制作比较在行，能有效地应用到教学中。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36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4.专业发展的劣势分析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1.综合知识底蕴不足，博览群书不够，要成为好老师缺乏“底气”。</w:t>
            </w:r>
          </w:p>
          <w:p>
            <w:pPr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2、虽勤于课堂教学改革，但有时不善于转化成文字稿及时积累拓思。面对各种教科研问题，思考的深度不够，动手总结经验、进行反思不能构建较为完整的体系。</w:t>
            </w:r>
          </w:p>
          <w:p>
            <w:pPr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3、个人教学风格还不明显，专业理论知识的积累还较缺乏，与实践相结合的教学能力也不够强。</w:t>
            </w:r>
          </w:p>
          <w:p>
            <w:pPr>
              <w:spacing w:line="360" w:lineRule="exact"/>
              <w:rPr>
                <w:sz w:val="24"/>
              </w:rPr>
            </w:pPr>
            <w:r>
              <w:rPr>
                <w:rFonts w:hint="eastAsia" w:ascii="宋体" w:hAnsi="宋体" w:cs="宋体"/>
              </w:rPr>
              <w:t>4、对于课题研究还是比较陌生，研究水平较低。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36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5.影响专业发展的主客观因素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rPr>
                <w:rFonts w:hint="eastAsia" w:ascii="宋体" w:hAnsi="宋体" w:cs="宋体"/>
                <w:lang w:val="en-US" w:eastAsia="zh-CN"/>
              </w:rPr>
            </w:pPr>
            <w:r>
              <w:rPr>
                <w:rFonts w:hint="eastAsia" w:ascii="宋体" w:hAnsi="宋体" w:cs="宋体"/>
                <w:lang w:val="en-US" w:eastAsia="zh-CN"/>
              </w:rPr>
              <w:t>主观：</w:t>
            </w:r>
          </w:p>
          <w:p>
            <w:pPr>
              <w:rPr>
                <w:rFonts w:hint="default" w:ascii="宋体" w:hAnsi="宋体" w:cs="宋体"/>
                <w:lang w:val="en-US" w:eastAsia="zh-CN"/>
              </w:rPr>
            </w:pPr>
            <w:r>
              <w:rPr>
                <w:rFonts w:hint="eastAsia" w:ascii="宋体" w:hAnsi="宋体" w:cs="宋体"/>
                <w:lang w:val="en-US" w:eastAsia="zh-CN"/>
              </w:rPr>
              <w:t>理论知识比较缺乏，对于教材解读还不能很透彻。论文书写能力较弱。</w:t>
            </w:r>
          </w:p>
          <w:p>
            <w:pPr>
              <w:rPr>
                <w:rFonts w:hint="eastAsia" w:ascii="宋体" w:hAnsi="宋体" w:cs="宋体"/>
                <w:lang w:val="en-US" w:eastAsia="zh-CN"/>
              </w:rPr>
            </w:pPr>
            <w:r>
              <w:rPr>
                <w:rFonts w:hint="eastAsia" w:ascii="宋体" w:hAnsi="宋体" w:cs="宋体"/>
                <w:lang w:val="en-US" w:eastAsia="zh-CN"/>
              </w:rPr>
              <w:t>客观：</w:t>
            </w:r>
          </w:p>
          <w:p>
            <w:pPr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lang w:val="en-US" w:eastAsia="zh-CN"/>
              </w:rPr>
              <w:t>缺少有经验的老师引领。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36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6.在专业发展上需要</w:t>
            </w:r>
            <w:r>
              <w:rPr>
                <w:rFonts w:hint="eastAsia"/>
                <w:b/>
                <w:sz w:val="24"/>
                <w:lang w:val="en-US" w:eastAsia="zh-CN"/>
              </w:rPr>
              <w:t>学校</w:t>
            </w:r>
            <w:r>
              <w:rPr>
                <w:rFonts w:hint="eastAsia"/>
                <w:b/>
                <w:sz w:val="24"/>
              </w:rPr>
              <w:t>提供的支持和帮助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rPr>
                <w:szCs w:val="21"/>
              </w:rPr>
            </w:pPr>
            <w:r>
              <w:rPr>
                <w:szCs w:val="21"/>
              </w:rPr>
              <w:t>1.</w:t>
            </w:r>
            <w:r>
              <w:rPr>
                <w:rFonts w:hint="eastAsia"/>
                <w:szCs w:val="21"/>
              </w:rPr>
              <w:t>外出学习培训的机会。</w:t>
            </w:r>
          </w:p>
          <w:p>
            <w:pPr>
              <w:rPr>
                <w:szCs w:val="21"/>
              </w:rPr>
            </w:pPr>
            <w:r>
              <w:rPr>
                <w:szCs w:val="21"/>
              </w:rPr>
              <w:t>2.</w:t>
            </w:r>
            <w:r>
              <w:rPr>
                <w:rFonts w:hint="eastAsia"/>
                <w:szCs w:val="21"/>
              </w:rPr>
              <w:t>微课题的创设。</w:t>
            </w:r>
          </w:p>
          <w:p>
            <w:pPr>
              <w:spacing w:line="360" w:lineRule="exact"/>
              <w:rPr>
                <w:rFonts w:hint="default" w:eastAsia="宋体"/>
                <w:b/>
                <w:sz w:val="24"/>
                <w:lang w:val="en-US" w:eastAsia="zh-CN"/>
              </w:rPr>
            </w:pPr>
            <w:r>
              <w:rPr>
                <w:szCs w:val="21"/>
              </w:rPr>
              <w:t>3.</w:t>
            </w:r>
            <w:r>
              <w:rPr>
                <w:rFonts w:hint="eastAsia"/>
                <w:szCs w:val="21"/>
              </w:rPr>
              <w:t>公开课的机会及参加比赛的机会</w:t>
            </w:r>
            <w:r>
              <w:rPr>
                <w:rFonts w:hint="eastAsia"/>
                <w:szCs w:val="21"/>
                <w:lang w:eastAsia="zh-CN"/>
              </w:rPr>
              <w:t>。</w:t>
            </w:r>
            <w:r>
              <w:rPr>
                <w:rFonts w:hint="eastAsia"/>
                <w:szCs w:val="21"/>
                <w:lang w:val="en-US" w:eastAsia="zh-CN"/>
              </w:rPr>
              <w:t>能有人指导。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36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7.我的具体成长措施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9747" w:type="dxa"/>
          </w:tcPr>
          <w:p>
            <w:pPr>
              <w:rPr>
                <w:szCs w:val="21"/>
              </w:rPr>
            </w:pPr>
            <w:r>
              <w:rPr>
                <w:szCs w:val="21"/>
              </w:rPr>
              <w:t>1.</w:t>
            </w:r>
            <w:r>
              <w:rPr>
                <w:rFonts w:hint="eastAsia"/>
              </w:rPr>
              <w:t>对于自己的教学行为进行分析，写好自己的教学总结和反思，对于自己的教学中的得与失进行充分的研究，探寻适合自己教学风格，记录自己和学生成长的足迹，形成自己的教育教学研究。</w:t>
            </w:r>
          </w:p>
          <w:p>
            <w:pPr>
              <w:rPr>
                <w:rFonts w:hint="default"/>
                <w:lang w:val="en-US" w:eastAsia="zh-CN"/>
              </w:rPr>
            </w:pPr>
            <w:r>
              <w:rPr>
                <w:szCs w:val="21"/>
              </w:rPr>
              <w:t>2</w:t>
            </w:r>
            <w:r>
              <w:t>.</w:t>
            </w:r>
            <w:r>
              <w:rPr>
                <w:rFonts w:hint="eastAsia"/>
              </w:rPr>
              <w:t>熟悉教材、掌握教法、了解学生，认真备课、认真上好每一节课。</w:t>
            </w:r>
            <w:r>
              <w:t>认真通读小学</w:t>
            </w:r>
            <w:r>
              <w:rPr>
                <w:rFonts w:hint="eastAsia"/>
              </w:rPr>
              <w:t>12册数学书，形成一个完整的知识体系，并认真阅读有关小学数学教育的书籍，</w:t>
            </w:r>
            <w:r>
              <w:rPr>
                <w:rFonts w:hint="eastAsia"/>
                <w:lang w:val="en-US" w:eastAsia="zh-CN"/>
              </w:rPr>
              <w:t>《吴正宪数学教例与教法》、《黄爱华数学课堂教学艺术》、《我这样教数学》《小学数学专业化解读》、《小学数学实验教学的理论与实践》等，通过阅读掌握一些专业知识，将理论与实践相结合。</w:t>
            </w:r>
          </w:p>
          <w:p>
            <w:pPr>
              <w:rPr>
                <w:rFonts w:hint="eastAsia"/>
              </w:rPr>
            </w:pPr>
            <w:r>
              <w:t>3.</w:t>
            </w:r>
            <w:r>
              <w:rPr>
                <w:rFonts w:hint="eastAsia"/>
              </w:rPr>
              <w:t>多去听有经验教师的课，经过自己的思考进行汲取及改进。校外学习活动积极参加，多积累经验。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>4.积极参加成长营活动，认真完成每次的任务，向成长营的老师学习经验。</w:t>
            </w:r>
          </w:p>
          <w:p>
            <w:pPr>
              <w:rPr>
                <w:sz w:val="24"/>
              </w:rPr>
            </w:pPr>
            <w:r>
              <w:rPr>
                <w:rFonts w:hint="eastAsia"/>
              </w:rPr>
              <w:t>5、对于课题研究</w:t>
            </w:r>
            <w:r>
              <w:rPr>
                <w:rFonts w:hint="eastAsia"/>
                <w:lang w:val="en-US" w:eastAsia="zh-CN"/>
              </w:rPr>
              <w:t>做到以下几点：（1）</w:t>
            </w:r>
            <w:r>
              <w:rPr>
                <w:rFonts w:hint="eastAsia"/>
              </w:rPr>
              <w:t>搜集有关课题文献资料，组织学习讨论，借鉴成功经验，为本课题的研究提供理论和实践指导。</w:t>
            </w:r>
            <w:r>
              <w:rPr>
                <w:rFonts w:hint="eastAsia"/>
                <w:lang w:eastAsia="zh-CN"/>
              </w:rPr>
              <w:t>（</w:t>
            </w:r>
            <w:r>
              <w:rPr>
                <w:rFonts w:hint="eastAsia"/>
                <w:lang w:val="en-US" w:eastAsia="zh-CN"/>
              </w:rPr>
              <w:t>2</w:t>
            </w:r>
            <w:r>
              <w:rPr>
                <w:rFonts w:hint="eastAsia"/>
                <w:lang w:eastAsia="zh-CN"/>
              </w:rPr>
              <w:t>）</w:t>
            </w:r>
            <w:r>
              <w:rPr>
                <w:rFonts w:hint="eastAsia"/>
              </w:rPr>
              <w:t>根据教学内容特点，开展小学数字化课堂的课例研究，着重对如何更好的将数字化学习引入课堂进行研究。</w:t>
            </w:r>
            <w:r>
              <w:rPr>
                <w:rFonts w:hint="eastAsia"/>
                <w:lang w:eastAsia="zh-CN"/>
              </w:rPr>
              <w:t>（</w:t>
            </w:r>
            <w:r>
              <w:rPr>
                <w:rFonts w:hint="eastAsia"/>
                <w:lang w:val="en-US" w:eastAsia="zh-CN"/>
              </w:rPr>
              <w:t>3</w:t>
            </w:r>
            <w:r>
              <w:rPr>
                <w:rFonts w:hint="eastAsia"/>
                <w:lang w:eastAsia="zh-CN"/>
              </w:rPr>
              <w:t>）</w:t>
            </w:r>
            <w:r>
              <w:rPr>
                <w:rFonts w:hint="eastAsia"/>
              </w:rPr>
              <w:t>按照课题研究计划开展研究，不断完善研究内容，调整研究思路，促进课题研究有序、有效、扎实推进，不断总结和完善课题研究。</w:t>
            </w:r>
            <w:r>
              <w:rPr>
                <w:rFonts w:hint="eastAsia"/>
                <w:lang w:eastAsia="zh-CN"/>
              </w:rPr>
              <w:t>（</w:t>
            </w:r>
            <w:r>
              <w:rPr>
                <w:rFonts w:hint="eastAsia"/>
                <w:lang w:val="en-US" w:eastAsia="zh-CN"/>
              </w:rPr>
              <w:t>4</w:t>
            </w:r>
            <w:r>
              <w:rPr>
                <w:rFonts w:hint="eastAsia"/>
                <w:lang w:eastAsia="zh-CN"/>
              </w:rPr>
              <w:t>）</w:t>
            </w:r>
            <w:r>
              <w:rPr>
                <w:rFonts w:hint="eastAsia"/>
              </w:rPr>
              <w:t>通过对课题研究活动中的实施情况进行归纳与分析，使阶段成果和最终的成果更加系统化、理论化，并上升为经验，在一定范围内进行推广。</w:t>
            </w:r>
          </w:p>
        </w:tc>
      </w:tr>
    </w:tbl>
    <w:p>
      <w:pPr>
        <w:spacing w:line="400" w:lineRule="exact"/>
        <w:rPr>
          <w:b/>
          <w:sz w:val="28"/>
          <w:szCs w:val="28"/>
        </w:rPr>
      </w:pPr>
    </w:p>
    <w:p>
      <w:pPr>
        <w:spacing w:line="400" w:lineRule="exact"/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  <w:lang w:val="en-US" w:eastAsia="zh-CN"/>
        </w:rPr>
        <w:t>教师个人</w:t>
      </w:r>
      <w:r>
        <w:rPr>
          <w:rFonts w:hint="eastAsia"/>
          <w:b/>
          <w:sz w:val="28"/>
          <w:szCs w:val="28"/>
        </w:rPr>
        <w:t>三年总体规划</w:t>
      </w:r>
    </w:p>
    <w:tbl>
      <w:tblPr>
        <w:tblStyle w:val="5"/>
        <w:tblW w:w="908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8"/>
        <w:gridCol w:w="2896"/>
        <w:gridCol w:w="3780"/>
        <w:gridCol w:w="193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81" w:type="dxa"/>
            <w:gridSpan w:val="4"/>
          </w:tcPr>
          <w:p>
            <w:pPr>
              <w:spacing w:line="300" w:lineRule="exact"/>
              <w:rPr>
                <w:b/>
                <w:sz w:val="24"/>
                <w:u w:val="single"/>
              </w:rPr>
            </w:pPr>
            <w:r>
              <w:rPr>
                <w:rFonts w:hint="eastAsia"/>
                <w:b/>
                <w:sz w:val="24"/>
              </w:rPr>
              <w:t>通过未来三年的努力，我想成为：</w:t>
            </w:r>
            <w:r>
              <w:rPr>
                <w:rFonts w:hint="eastAsia"/>
                <w:b/>
                <w:sz w:val="24"/>
                <w:u w:val="single"/>
              </w:rPr>
              <w:t xml:space="preserve">   </w:t>
            </w:r>
            <w:r>
              <w:rPr>
                <w:rFonts w:hint="eastAsia"/>
                <w:b/>
                <w:sz w:val="24"/>
                <w:u w:val="single"/>
                <w:lang w:val="en-US" w:eastAsia="zh-CN"/>
              </w:rPr>
              <w:t>市骨干</w:t>
            </w:r>
            <w:r>
              <w:rPr>
                <w:rFonts w:hint="eastAsia"/>
                <w:b/>
                <w:sz w:val="24"/>
                <w:u w:val="single"/>
              </w:rPr>
              <w:t xml:space="preserve">  </w:t>
            </w:r>
            <w:r>
              <w:rPr>
                <w:rFonts w:hint="eastAsia"/>
                <w:b/>
                <w:sz w:val="24"/>
                <w:u w:val="single"/>
                <w:lang w:eastAsia="zh-CN"/>
              </w:rPr>
              <w:t>、</w:t>
            </w:r>
            <w:r>
              <w:rPr>
                <w:rFonts w:hint="eastAsia"/>
                <w:b/>
                <w:sz w:val="24"/>
                <w:u w:val="single"/>
                <w:lang w:val="en-US" w:eastAsia="zh-CN"/>
              </w:rPr>
              <w:t>区能手</w:t>
            </w:r>
            <w:r>
              <w:rPr>
                <w:rFonts w:hint="eastAsia"/>
                <w:b/>
                <w:sz w:val="24"/>
                <w:u w:val="single"/>
              </w:rPr>
              <w:t xml:space="preserve">                           </w:t>
            </w:r>
          </w:p>
          <w:p>
            <w:pPr>
              <w:spacing w:line="300" w:lineRule="exact"/>
              <w:rPr>
                <w:rFonts w:hint="default"/>
                <w:sz w:val="24"/>
                <w:lang w:val="en-US" w:eastAsia="zh-CN"/>
              </w:rPr>
            </w:pPr>
            <w:r>
              <w:rPr>
                <w:rFonts w:hint="eastAsia"/>
                <w:sz w:val="24"/>
              </w:rPr>
              <w:t>A类</w:t>
            </w:r>
            <w:r>
              <w:rPr>
                <w:rFonts w:hint="eastAsia"/>
                <w:sz w:val="24"/>
                <w:lang w:eastAsia="zh-CN"/>
              </w:rPr>
              <w:t>（</w:t>
            </w:r>
            <w:r>
              <w:rPr>
                <w:rFonts w:hint="eastAsia"/>
                <w:sz w:val="24"/>
                <w:lang w:val="en-US" w:eastAsia="zh-CN"/>
              </w:rPr>
              <w:t>教学）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  <w:lang w:val="en-US" w:eastAsia="zh-CN"/>
              </w:rPr>
              <w:t>市区新秀、能手   市区骨干   市区学带    市特后   省特级</w:t>
            </w:r>
          </w:p>
          <w:p>
            <w:pPr>
              <w:spacing w:line="300" w:lineRule="exact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</w:rPr>
              <w:t>B类</w:t>
            </w:r>
            <w:r>
              <w:rPr>
                <w:rFonts w:hint="eastAsia"/>
                <w:sz w:val="24"/>
                <w:lang w:eastAsia="zh-CN"/>
              </w:rPr>
              <w:t>（</w:t>
            </w:r>
            <w:r>
              <w:rPr>
                <w:rFonts w:hint="eastAsia"/>
                <w:sz w:val="24"/>
                <w:lang w:val="en-US" w:eastAsia="zh-CN"/>
              </w:rPr>
              <w:t>教育）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  <w:lang w:val="en-US" w:eastAsia="zh-CN"/>
              </w:rPr>
              <w:t>市区骨干班主任  市区高级班主任   市区特级班主任</w:t>
            </w:r>
          </w:p>
          <w:p>
            <w:pPr>
              <w:spacing w:line="300" w:lineRule="exact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</w:rPr>
              <w:t>C类</w:t>
            </w:r>
            <w:r>
              <w:rPr>
                <w:rFonts w:hint="eastAsia"/>
                <w:sz w:val="24"/>
                <w:lang w:eastAsia="zh-CN"/>
              </w:rPr>
              <w:t>（</w:t>
            </w:r>
            <w:r>
              <w:rPr>
                <w:rFonts w:hint="eastAsia"/>
                <w:sz w:val="24"/>
                <w:lang w:val="en-US" w:eastAsia="zh-CN"/>
              </w:rPr>
              <w:t>职称）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  <w:lang w:val="en-US" w:eastAsia="zh-CN"/>
              </w:rPr>
              <w:t>二级教师    一级教师    高级教师   正高级教师</w:t>
            </w:r>
          </w:p>
          <w:p>
            <w:pPr>
              <w:spacing w:line="300" w:lineRule="exact"/>
              <w:rPr>
                <w:rFonts w:hint="default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D类（管理） 教研组长   年级组长   学校中层    校级领导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81" w:type="dxa"/>
            <w:gridSpan w:val="4"/>
          </w:tcPr>
          <w:p>
            <w:pPr>
              <w:spacing w:line="400" w:lineRule="exact"/>
              <w:rPr>
                <w:sz w:val="24"/>
              </w:rPr>
            </w:pPr>
            <w:r>
              <w:rPr>
                <w:rFonts w:hint="eastAsia"/>
                <w:b/>
                <w:sz w:val="24"/>
              </w:rPr>
              <w:t>请为你未来三年的发展目标设定至少三个可检测的指标：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68" w:type="dxa"/>
          </w:tcPr>
          <w:p>
            <w:pPr>
              <w:spacing w:line="44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时段</w:t>
            </w:r>
          </w:p>
        </w:tc>
        <w:tc>
          <w:tcPr>
            <w:tcW w:w="2896" w:type="dxa"/>
          </w:tcPr>
          <w:p>
            <w:pPr>
              <w:spacing w:line="440" w:lineRule="exact"/>
              <w:ind w:firstLine="600" w:firstLineChars="250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目 标</w:t>
            </w:r>
          </w:p>
        </w:tc>
        <w:tc>
          <w:tcPr>
            <w:tcW w:w="3780" w:type="dxa"/>
          </w:tcPr>
          <w:p>
            <w:pPr>
              <w:spacing w:line="440" w:lineRule="exact"/>
              <w:ind w:firstLine="480" w:firstLineChars="200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主要措施</w:t>
            </w:r>
          </w:p>
        </w:tc>
        <w:tc>
          <w:tcPr>
            <w:tcW w:w="1937" w:type="dxa"/>
          </w:tcPr>
          <w:p>
            <w:pPr>
              <w:spacing w:line="44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 xml:space="preserve"> 外显形式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60" w:hRule="atLeast"/>
          <w:jc w:val="center"/>
        </w:trPr>
        <w:tc>
          <w:tcPr>
            <w:tcW w:w="468" w:type="dxa"/>
            <w:vAlign w:val="center"/>
          </w:tcPr>
          <w:p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第</w:t>
            </w:r>
          </w:p>
          <w:p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一</w:t>
            </w:r>
          </w:p>
          <w:p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年</w:t>
            </w:r>
          </w:p>
        </w:tc>
        <w:tc>
          <w:tcPr>
            <w:tcW w:w="2896" w:type="dxa"/>
            <w:vAlign w:val="center"/>
          </w:tcPr>
          <w:p>
            <w:pPr>
              <w:rPr>
                <w:rFonts w:hint="eastAsia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/>
                <w:kern w:val="2"/>
                <w:sz w:val="21"/>
                <w:szCs w:val="21"/>
                <w:lang w:val="en-US" w:eastAsia="zh-CN" w:bidi="ar-SA"/>
              </w:rPr>
              <w:t>1.评上市级骨干教师</w:t>
            </w:r>
          </w:p>
          <w:p>
            <w:pPr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/>
                <w:kern w:val="2"/>
                <w:sz w:val="21"/>
                <w:szCs w:val="21"/>
                <w:lang w:val="en-US" w:eastAsia="zh-CN" w:bidi="ar-SA"/>
              </w:rPr>
              <w:t>2.</w:t>
            </w:r>
            <w:r>
              <w:rPr>
                <w:rFonts w:hint="eastAsia" w:ascii="宋体" w:hAnsi="宋体" w:cs="宋体"/>
              </w:rPr>
              <w:t>能创设自己的小课题研究项目，积累课题研究材料。</w:t>
            </w:r>
          </w:p>
        </w:tc>
        <w:tc>
          <w:tcPr>
            <w:tcW w:w="3780" w:type="dxa"/>
            <w:vAlign w:val="center"/>
          </w:tcPr>
          <w:p>
            <w:pPr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1.认真阅读有关小学数学教育的书籍，提升自己的专业素养。</w:t>
            </w:r>
          </w:p>
          <w:p>
            <w:pPr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2.坚持写教学反思，认真反思每节课的得与失，进行课的再次改进，并撰写一篇高质量的论文，能获奖或发表。</w:t>
            </w:r>
          </w:p>
          <w:p>
            <w:pPr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3.积极参加教研组的活动，积极把开放、互动的理念融入课堂。在理论的基础上加强实践。争取上一节高质量的校级公开课。</w:t>
            </w:r>
          </w:p>
          <w:p>
            <w:pPr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4.平时各项资料善于收集，为评选</w:t>
            </w:r>
            <w:r>
              <w:rPr>
                <w:rFonts w:hint="eastAsia" w:ascii="宋体" w:hAnsi="宋体" w:cs="宋体"/>
                <w:lang w:val="en-US" w:eastAsia="zh-CN"/>
              </w:rPr>
              <w:t>市</w:t>
            </w:r>
            <w:r>
              <w:rPr>
                <w:rFonts w:hint="eastAsia" w:ascii="宋体" w:hAnsi="宋体" w:cs="宋体"/>
              </w:rPr>
              <w:t>骨干做好准备。</w:t>
            </w:r>
          </w:p>
          <w:p>
            <w:pPr>
              <w:spacing w:line="300" w:lineRule="exact"/>
              <w:rPr>
                <w:sz w:val="24"/>
              </w:rPr>
            </w:pPr>
          </w:p>
        </w:tc>
        <w:tc>
          <w:tcPr>
            <w:tcW w:w="1937" w:type="dxa"/>
            <w:vAlign w:val="center"/>
          </w:tcPr>
          <w:p>
            <w:pPr>
              <w:widowControl/>
              <w:tabs>
                <w:tab w:val="left" w:pos="360"/>
              </w:tabs>
              <w:spacing w:line="300" w:lineRule="exact"/>
              <w:jc w:val="left"/>
              <w:rPr>
                <w:rFonts w:hint="default" w:ascii="宋体" w:hAnsi="宋体" w:eastAsia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论文发表1篇，创设自己的微课题。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5" w:hRule="atLeast"/>
          <w:jc w:val="center"/>
        </w:trPr>
        <w:tc>
          <w:tcPr>
            <w:tcW w:w="468" w:type="dxa"/>
            <w:vAlign w:val="center"/>
          </w:tcPr>
          <w:p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第</w:t>
            </w:r>
          </w:p>
          <w:p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二</w:t>
            </w:r>
          </w:p>
          <w:p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年</w:t>
            </w:r>
          </w:p>
        </w:tc>
        <w:tc>
          <w:tcPr>
            <w:tcW w:w="2896" w:type="dxa"/>
            <w:vAlign w:val="center"/>
          </w:tcPr>
          <w:p>
            <w:pPr>
              <w:rPr>
                <w:rFonts w:hint="eastAsia" w:ascii="宋体" w:hAnsi="宋体"/>
                <w:lang w:val="en-US" w:eastAsia="zh-CN"/>
              </w:rPr>
            </w:pPr>
            <w:r>
              <w:rPr>
                <w:rFonts w:hint="eastAsia" w:ascii="宋体" w:hAnsi="宋体"/>
                <w:lang w:val="en-US" w:eastAsia="zh-CN"/>
              </w:rPr>
              <w:t>1.评上区级教学能手。</w:t>
            </w:r>
          </w:p>
          <w:p>
            <w:pPr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  <w:lang w:val="en-US" w:eastAsia="zh-CN"/>
              </w:rPr>
              <w:t>2.</w:t>
            </w:r>
            <w:r>
              <w:rPr>
                <w:rFonts w:hint="eastAsia" w:ascii="宋体" w:hAnsi="宋体"/>
              </w:rPr>
              <w:t>争取上一节高质量的区级公开课。</w:t>
            </w:r>
          </w:p>
          <w:p>
            <w:pPr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/>
                <w:lang w:val="en-US" w:eastAsia="zh-CN"/>
              </w:rPr>
              <w:t>3.能发表一篇专业论文。</w:t>
            </w:r>
          </w:p>
          <w:p>
            <w:pPr>
              <w:rPr>
                <w:rFonts w:ascii="宋体" w:hAnsi="宋体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lang w:val="en-US" w:eastAsia="zh-CN"/>
              </w:rPr>
              <w:t>4.</w:t>
            </w:r>
            <w:r>
              <w:rPr>
                <w:rFonts w:hint="eastAsia" w:ascii="宋体" w:hAnsi="宋体"/>
              </w:rPr>
              <w:t>积极参加区基本功竞赛，争取获得一等奖。</w:t>
            </w:r>
          </w:p>
        </w:tc>
        <w:tc>
          <w:tcPr>
            <w:tcW w:w="3780" w:type="dxa"/>
            <w:vAlign w:val="center"/>
          </w:tcPr>
          <w:p>
            <w:pPr>
              <w:rPr>
                <w:szCs w:val="21"/>
              </w:rPr>
            </w:pPr>
            <w:r>
              <w:rPr>
                <w:szCs w:val="21"/>
              </w:rPr>
              <w:t>1.</w:t>
            </w:r>
            <w:r>
              <w:rPr>
                <w:rFonts w:hint="eastAsia"/>
                <w:szCs w:val="21"/>
              </w:rPr>
              <w:t>认真读《课程标准》，做好摘录，提升理论素养。</w:t>
            </w:r>
          </w:p>
          <w:p>
            <w:pPr>
              <w:rPr>
                <w:rFonts w:ascii="宋体" w:hAnsi="宋体"/>
              </w:rPr>
            </w:pPr>
            <w:r>
              <w:rPr>
                <w:szCs w:val="21"/>
              </w:rPr>
              <w:t>2.</w:t>
            </w:r>
            <w:r>
              <w:rPr>
                <w:rFonts w:ascii="宋体" w:hAnsi="宋体"/>
              </w:rPr>
              <w:t>提高自己的课堂管理能力和驾驭课堂的能力，要努力使所有的学生都能积极参与到课堂学习中，并在课堂中发挥自己的主动性。</w:t>
            </w:r>
          </w:p>
          <w:p>
            <w:pPr>
              <w:rPr>
                <w:rFonts w:ascii="宋体" w:hAnsi="宋体" w:cs="宋体"/>
                <w:color w:val="333333"/>
                <w:kern w:val="0"/>
              </w:rPr>
            </w:pPr>
            <w:r>
              <w:rPr>
                <w:rFonts w:hint="eastAsia" w:ascii="宋体" w:hAnsi="宋体"/>
              </w:rPr>
              <w:t>3.</w:t>
            </w:r>
            <w:r>
              <w:rPr>
                <w:rFonts w:ascii="宋体" w:hAnsi="宋体"/>
              </w:rPr>
              <w:t>不断进行教学研究。坚持把教学中的得与失写下来,坚持写教学案例、教育叙事、教学随笔、教研论文等等，</w:t>
            </w:r>
            <w:r>
              <w:rPr>
                <w:rFonts w:hint="eastAsia" w:ascii="宋体" w:hAnsi="宋体"/>
              </w:rPr>
              <w:t>至少有一篇在省级刊物上发表</w:t>
            </w:r>
            <w:r>
              <w:rPr>
                <w:rFonts w:ascii="宋体" w:hAnsi="宋体"/>
              </w:rPr>
              <w:t>。</w:t>
            </w:r>
          </w:p>
        </w:tc>
        <w:tc>
          <w:tcPr>
            <w:tcW w:w="1937" w:type="dxa"/>
          </w:tcPr>
          <w:p>
            <w:pPr>
              <w:tabs>
                <w:tab w:val="left" w:pos="720"/>
              </w:tabs>
              <w:spacing w:line="300" w:lineRule="exact"/>
              <w:ind w:left="-60"/>
              <w:rPr>
                <w:rFonts w:hint="eastAsia" w:ascii="宋体" w:hAnsi="宋体"/>
                <w:color w:val="000000"/>
                <w:lang w:val="en-US" w:eastAsia="zh-CN"/>
              </w:rPr>
            </w:pPr>
          </w:p>
          <w:p>
            <w:pPr>
              <w:tabs>
                <w:tab w:val="left" w:pos="720"/>
              </w:tabs>
              <w:spacing w:line="300" w:lineRule="exact"/>
              <w:ind w:left="-60"/>
              <w:rPr>
                <w:rFonts w:hint="eastAsia" w:ascii="宋体" w:hAnsi="宋体"/>
                <w:color w:val="000000"/>
                <w:lang w:val="en-US" w:eastAsia="zh-CN"/>
              </w:rPr>
            </w:pPr>
          </w:p>
          <w:p>
            <w:pPr>
              <w:tabs>
                <w:tab w:val="left" w:pos="720"/>
              </w:tabs>
              <w:spacing w:line="300" w:lineRule="exact"/>
              <w:ind w:left="-60"/>
              <w:rPr>
                <w:rFonts w:hint="eastAsia" w:ascii="宋体" w:hAnsi="宋体"/>
                <w:color w:val="000000"/>
                <w:lang w:val="en-US" w:eastAsia="zh-CN"/>
              </w:rPr>
            </w:pPr>
          </w:p>
          <w:p>
            <w:pPr>
              <w:tabs>
                <w:tab w:val="left" w:pos="720"/>
              </w:tabs>
              <w:spacing w:line="300" w:lineRule="exact"/>
              <w:ind w:left="-60"/>
              <w:rPr>
                <w:rFonts w:hint="eastAsia" w:ascii="宋体" w:hAnsi="宋体"/>
                <w:color w:val="000000"/>
                <w:lang w:val="en-US" w:eastAsia="zh-CN"/>
              </w:rPr>
            </w:pPr>
          </w:p>
          <w:p>
            <w:pPr>
              <w:tabs>
                <w:tab w:val="left" w:pos="720"/>
              </w:tabs>
              <w:spacing w:line="300" w:lineRule="exact"/>
              <w:ind w:left="-60"/>
              <w:rPr>
                <w:rFonts w:hint="eastAsia" w:ascii="宋体" w:hAnsi="宋体"/>
                <w:color w:val="000000"/>
                <w:lang w:val="en-US" w:eastAsia="zh-CN"/>
              </w:rPr>
            </w:pPr>
          </w:p>
          <w:p>
            <w:pPr>
              <w:tabs>
                <w:tab w:val="left" w:pos="720"/>
              </w:tabs>
              <w:spacing w:line="300" w:lineRule="exact"/>
              <w:ind w:left="-60"/>
              <w:rPr>
                <w:rFonts w:hint="default" w:ascii="宋体" w:hAnsi="宋体" w:eastAsia="宋体"/>
                <w:color w:val="000000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lang w:val="en-US" w:eastAsia="zh-CN"/>
              </w:rPr>
              <w:t>上一节高质量的区级公开课，发表一篇论文。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5" w:hRule="atLeast"/>
          <w:jc w:val="center"/>
        </w:trPr>
        <w:tc>
          <w:tcPr>
            <w:tcW w:w="468" w:type="dxa"/>
            <w:vAlign w:val="center"/>
          </w:tcPr>
          <w:p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第</w:t>
            </w:r>
          </w:p>
          <w:p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三</w:t>
            </w:r>
          </w:p>
          <w:p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年</w:t>
            </w:r>
          </w:p>
        </w:tc>
        <w:tc>
          <w:tcPr>
            <w:tcW w:w="2896" w:type="dxa"/>
            <w:vAlign w:val="center"/>
          </w:tcPr>
          <w:p>
            <w:pPr>
              <w:numPr>
                <w:ilvl w:val="0"/>
                <w:numId w:val="2"/>
              </w:numPr>
              <w:rPr>
                <w:rFonts w:hint="eastAsia"/>
              </w:rPr>
            </w:pPr>
            <w:r>
              <w:rPr>
                <w:rFonts w:hint="eastAsia"/>
              </w:rPr>
              <w:t>积极撰写1~2篇论文，争取在省市区获奖或发表。</w:t>
            </w:r>
          </w:p>
          <w:p>
            <w:pPr>
              <w:numPr>
                <w:numId w:val="0"/>
              </w:numPr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2.</w:t>
            </w:r>
            <w:r>
              <w:rPr>
                <w:rFonts w:hint="eastAsia"/>
              </w:rPr>
              <w:t>积极参加区基本功比赛和评优课比赛，争取获区一等奖，为教学能手所需材料做好准备。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>3.积极参加与课题有关的培训活动，拓宽眼界，自己的小课题能有所成果。</w:t>
            </w:r>
          </w:p>
          <w:p>
            <w:pPr>
              <w:rPr>
                <w:rFonts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3780" w:type="dxa"/>
            <w:vAlign w:val="center"/>
          </w:tcPr>
          <w:p>
            <w:pPr>
              <w:rPr>
                <w:szCs w:val="21"/>
              </w:rPr>
            </w:pPr>
            <w:r>
              <w:rPr>
                <w:szCs w:val="21"/>
              </w:rPr>
              <w:t>1.</w:t>
            </w:r>
            <w:r>
              <w:rPr>
                <w:rFonts w:hint="eastAsia"/>
                <w:szCs w:val="21"/>
              </w:rPr>
              <w:t>树立终身学习的观念，尤其要研读有关教育类与数学学科类书籍，做个学习型的教师。</w:t>
            </w:r>
          </w:p>
          <w:p>
            <w:pPr>
              <w:rPr>
                <w:rFonts w:hint="eastAsia"/>
              </w:rPr>
            </w:pPr>
            <w:r>
              <w:t>2.</w:t>
            </w:r>
            <w:r>
              <w:rPr>
                <w:rFonts w:hint="eastAsia"/>
              </w:rPr>
              <w:t>继续坚持写教学反思，积极写心得随想</w:t>
            </w:r>
            <w:r>
              <w:rPr>
                <w:rFonts w:hint="eastAsia"/>
                <w:lang w:eastAsia="zh-CN"/>
              </w:rPr>
              <w:t>。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>4.争取上1节高质量的区级公开课。</w:t>
            </w:r>
          </w:p>
          <w:p>
            <w:pPr>
              <w:spacing w:line="300" w:lineRule="exact"/>
              <w:rPr>
                <w:sz w:val="24"/>
              </w:rPr>
            </w:pPr>
            <w:r>
              <w:rPr>
                <w:rFonts w:hint="eastAsia"/>
                <w:lang w:val="en-US" w:eastAsia="zh-CN"/>
              </w:rPr>
              <w:t>5.</w:t>
            </w:r>
            <w:r>
              <w:rPr>
                <w:rFonts w:hint="eastAsia"/>
              </w:rPr>
              <w:t>在辅导学生写小论文、魔方比赛等有所成绩。</w:t>
            </w:r>
          </w:p>
        </w:tc>
        <w:tc>
          <w:tcPr>
            <w:tcW w:w="1937" w:type="dxa"/>
            <w:vAlign w:val="center"/>
          </w:tcPr>
          <w:p>
            <w:pPr>
              <w:spacing w:line="300" w:lineRule="exact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区级公开课，主持课题</w:t>
            </w:r>
          </w:p>
        </w:tc>
      </w:tr>
    </w:tbl>
    <w:p>
      <w:pPr>
        <w:spacing w:line="400" w:lineRule="exact"/>
        <w:jc w:val="center"/>
        <w:rPr>
          <w:rFonts w:hint="eastAsia" w:ascii="黑体" w:hAnsi="黑体" w:eastAsia="黑体" w:cs="黑体"/>
          <w:b/>
          <w:sz w:val="28"/>
          <w:szCs w:val="28"/>
        </w:rPr>
      </w:pPr>
    </w:p>
    <w:p>
      <w:pPr>
        <w:spacing w:line="400" w:lineRule="exact"/>
        <w:jc w:val="center"/>
        <w:rPr>
          <w:rFonts w:hint="eastAsia" w:ascii="黑体" w:hAnsi="黑体" w:eastAsia="黑体" w:cs="黑体"/>
          <w:b/>
          <w:sz w:val="28"/>
          <w:szCs w:val="28"/>
        </w:rPr>
      </w:pPr>
    </w:p>
    <w:p>
      <w:pPr>
        <w:spacing w:line="400" w:lineRule="exact"/>
        <w:jc w:val="center"/>
        <w:rPr>
          <w:rFonts w:hint="eastAsia" w:ascii="黑体" w:hAnsi="黑体" w:eastAsia="黑体" w:cs="黑体"/>
          <w:b/>
          <w:sz w:val="28"/>
          <w:szCs w:val="28"/>
        </w:rPr>
      </w:pPr>
    </w:p>
    <w:p>
      <w:pPr>
        <w:spacing w:line="400" w:lineRule="exact"/>
        <w:jc w:val="center"/>
        <w:rPr>
          <w:rFonts w:hint="eastAsia" w:ascii="黑体" w:hAnsi="黑体" w:eastAsia="黑体" w:cs="黑体"/>
          <w:b/>
          <w:sz w:val="28"/>
          <w:szCs w:val="28"/>
        </w:rPr>
      </w:pPr>
    </w:p>
    <w:p>
      <w:pPr>
        <w:spacing w:line="400" w:lineRule="exact"/>
        <w:jc w:val="center"/>
        <w:rPr>
          <w:rFonts w:hint="eastAsia" w:ascii="黑体" w:hAnsi="黑体" w:eastAsia="黑体" w:cs="黑体"/>
          <w:b/>
          <w:sz w:val="28"/>
          <w:szCs w:val="28"/>
        </w:rPr>
      </w:pPr>
    </w:p>
    <w:p>
      <w:pPr>
        <w:spacing w:line="400" w:lineRule="exact"/>
        <w:jc w:val="center"/>
        <w:rPr>
          <w:rFonts w:hint="eastAsia" w:ascii="黑体" w:hAnsi="黑体" w:eastAsia="黑体" w:cs="黑体"/>
          <w:b/>
          <w:sz w:val="28"/>
          <w:szCs w:val="28"/>
        </w:rPr>
      </w:pPr>
    </w:p>
    <w:p>
      <w:pPr>
        <w:spacing w:line="400" w:lineRule="exact"/>
        <w:jc w:val="center"/>
        <w:rPr>
          <w:rFonts w:hint="eastAsia" w:ascii="黑体" w:hAnsi="黑体" w:eastAsia="黑体" w:cs="黑体"/>
          <w:b/>
          <w:sz w:val="28"/>
          <w:szCs w:val="28"/>
        </w:rPr>
      </w:pPr>
    </w:p>
    <w:p>
      <w:pPr>
        <w:spacing w:line="400" w:lineRule="exact"/>
        <w:jc w:val="center"/>
        <w:rPr>
          <w:rFonts w:hint="eastAsia" w:ascii="黑体" w:hAnsi="黑体" w:eastAsia="黑体" w:cs="黑体"/>
          <w:b/>
          <w:sz w:val="28"/>
          <w:szCs w:val="28"/>
        </w:rPr>
      </w:pPr>
    </w:p>
    <w:p>
      <w:pPr>
        <w:spacing w:line="400" w:lineRule="exact"/>
        <w:jc w:val="center"/>
        <w:rPr>
          <w:rFonts w:hint="eastAsia" w:ascii="黑体" w:hAnsi="黑体" w:eastAsia="黑体" w:cs="黑体"/>
          <w:b/>
          <w:sz w:val="28"/>
          <w:szCs w:val="28"/>
        </w:rPr>
      </w:pPr>
    </w:p>
    <w:p>
      <w:pPr>
        <w:spacing w:line="400" w:lineRule="exact"/>
        <w:jc w:val="center"/>
        <w:rPr>
          <w:rFonts w:hint="eastAsia" w:ascii="黑体" w:hAnsi="黑体" w:eastAsia="黑体" w:cs="黑体"/>
          <w:b/>
          <w:sz w:val="28"/>
          <w:szCs w:val="28"/>
        </w:rPr>
      </w:pPr>
    </w:p>
    <w:p>
      <w:pPr>
        <w:spacing w:line="400" w:lineRule="exact"/>
        <w:jc w:val="center"/>
        <w:rPr>
          <w:rFonts w:hint="eastAsia" w:ascii="黑体" w:hAnsi="黑体" w:eastAsia="黑体" w:cs="黑体"/>
          <w:b/>
          <w:sz w:val="28"/>
          <w:szCs w:val="28"/>
        </w:rPr>
      </w:pPr>
    </w:p>
    <w:p>
      <w:pPr>
        <w:spacing w:line="400" w:lineRule="exact"/>
        <w:jc w:val="center"/>
        <w:rPr>
          <w:rFonts w:hint="eastAsia" w:ascii="黑体" w:hAnsi="黑体" w:eastAsia="黑体" w:cs="黑体"/>
          <w:b/>
          <w:sz w:val="28"/>
          <w:szCs w:val="28"/>
        </w:rPr>
      </w:pPr>
    </w:p>
    <w:p>
      <w:pPr>
        <w:spacing w:line="400" w:lineRule="exact"/>
        <w:jc w:val="center"/>
        <w:rPr>
          <w:rFonts w:hint="eastAsia" w:ascii="黑体" w:hAnsi="黑体" w:eastAsia="黑体" w:cs="黑体"/>
          <w:b/>
          <w:sz w:val="28"/>
          <w:szCs w:val="28"/>
        </w:rPr>
      </w:pPr>
    </w:p>
    <w:p>
      <w:pPr>
        <w:spacing w:line="400" w:lineRule="exact"/>
        <w:jc w:val="center"/>
        <w:rPr>
          <w:rFonts w:hint="eastAsia" w:ascii="黑体" w:hAnsi="黑体" w:eastAsia="黑体" w:cs="黑体"/>
          <w:b/>
          <w:sz w:val="28"/>
          <w:szCs w:val="28"/>
        </w:rPr>
      </w:pPr>
    </w:p>
    <w:p>
      <w:pPr>
        <w:spacing w:line="400" w:lineRule="exact"/>
        <w:jc w:val="center"/>
        <w:rPr>
          <w:rFonts w:hint="eastAsia" w:ascii="黑体" w:hAnsi="黑体" w:eastAsia="黑体" w:cs="黑体"/>
          <w:b/>
          <w:sz w:val="28"/>
          <w:szCs w:val="28"/>
        </w:rPr>
      </w:pPr>
    </w:p>
    <w:p>
      <w:pPr>
        <w:spacing w:line="400" w:lineRule="exact"/>
        <w:jc w:val="center"/>
        <w:rPr>
          <w:rFonts w:hint="eastAsia" w:ascii="黑体" w:hAnsi="黑体" w:eastAsia="黑体" w:cs="黑体"/>
          <w:b/>
          <w:sz w:val="28"/>
          <w:szCs w:val="28"/>
        </w:rPr>
      </w:pPr>
    </w:p>
    <w:p>
      <w:pPr>
        <w:spacing w:line="400" w:lineRule="exact"/>
        <w:jc w:val="center"/>
        <w:rPr>
          <w:rFonts w:hint="eastAsia" w:ascii="黑体" w:hAnsi="黑体" w:eastAsia="黑体" w:cs="黑体"/>
          <w:b/>
          <w:sz w:val="28"/>
          <w:szCs w:val="28"/>
        </w:rPr>
      </w:pPr>
    </w:p>
    <w:p>
      <w:pPr>
        <w:spacing w:line="400" w:lineRule="exact"/>
        <w:jc w:val="center"/>
        <w:rPr>
          <w:rFonts w:hint="eastAsia" w:ascii="黑体" w:hAnsi="黑体" w:eastAsia="黑体" w:cs="黑体"/>
          <w:b/>
          <w:sz w:val="28"/>
          <w:szCs w:val="28"/>
        </w:rPr>
      </w:pPr>
    </w:p>
    <w:p>
      <w:pPr>
        <w:spacing w:line="400" w:lineRule="exact"/>
        <w:jc w:val="center"/>
        <w:rPr>
          <w:rFonts w:hint="eastAsia" w:ascii="黑体" w:hAnsi="黑体" w:eastAsia="黑体" w:cs="黑体"/>
          <w:b/>
          <w:sz w:val="28"/>
          <w:szCs w:val="28"/>
        </w:rPr>
      </w:pPr>
    </w:p>
    <w:p>
      <w:pPr>
        <w:spacing w:line="400" w:lineRule="exact"/>
        <w:jc w:val="center"/>
        <w:rPr>
          <w:rFonts w:hint="eastAsia" w:ascii="黑体" w:hAnsi="黑体" w:eastAsia="黑体" w:cs="黑体"/>
          <w:b/>
          <w:sz w:val="28"/>
          <w:szCs w:val="28"/>
        </w:rPr>
      </w:pPr>
    </w:p>
    <w:p>
      <w:pPr>
        <w:spacing w:line="400" w:lineRule="exact"/>
        <w:jc w:val="center"/>
        <w:rPr>
          <w:rFonts w:hint="eastAsia" w:ascii="黑体" w:hAnsi="黑体" w:eastAsia="黑体" w:cs="黑体"/>
          <w:b/>
          <w:sz w:val="28"/>
          <w:szCs w:val="28"/>
        </w:rPr>
      </w:pPr>
    </w:p>
    <w:p>
      <w:pPr>
        <w:spacing w:line="400" w:lineRule="exact"/>
        <w:jc w:val="center"/>
        <w:rPr>
          <w:rFonts w:hint="eastAsia" w:ascii="黑体" w:hAnsi="黑体" w:eastAsia="黑体" w:cs="黑体"/>
          <w:b/>
          <w:sz w:val="28"/>
          <w:szCs w:val="28"/>
        </w:rPr>
      </w:pPr>
    </w:p>
    <w:p>
      <w:pPr>
        <w:spacing w:line="400" w:lineRule="exact"/>
        <w:jc w:val="center"/>
        <w:rPr>
          <w:rFonts w:hint="eastAsia" w:ascii="黑体" w:hAnsi="黑体" w:eastAsia="黑体" w:cs="黑体"/>
          <w:b/>
          <w:sz w:val="28"/>
          <w:szCs w:val="28"/>
        </w:rPr>
      </w:pPr>
    </w:p>
    <w:p>
      <w:pPr>
        <w:spacing w:line="400" w:lineRule="exact"/>
        <w:jc w:val="center"/>
        <w:rPr>
          <w:rFonts w:hint="eastAsia" w:ascii="黑体" w:hAnsi="黑体" w:eastAsia="黑体" w:cs="黑体"/>
          <w:b/>
          <w:sz w:val="28"/>
          <w:szCs w:val="28"/>
        </w:rPr>
      </w:pPr>
    </w:p>
    <w:p>
      <w:pPr>
        <w:spacing w:line="400" w:lineRule="exact"/>
        <w:jc w:val="center"/>
        <w:rPr>
          <w:rFonts w:hint="eastAsia" w:ascii="黑体" w:hAnsi="黑体" w:eastAsia="黑体" w:cs="黑体"/>
          <w:b/>
          <w:sz w:val="28"/>
          <w:szCs w:val="28"/>
        </w:rPr>
      </w:pPr>
    </w:p>
    <w:p>
      <w:pPr>
        <w:spacing w:line="400" w:lineRule="exact"/>
        <w:jc w:val="center"/>
        <w:rPr>
          <w:rFonts w:hint="eastAsia" w:ascii="黑体" w:hAnsi="黑体" w:eastAsia="黑体" w:cs="黑体"/>
          <w:b/>
          <w:sz w:val="28"/>
          <w:szCs w:val="28"/>
        </w:rPr>
      </w:pPr>
    </w:p>
    <w:p>
      <w:pPr>
        <w:spacing w:line="400" w:lineRule="exact"/>
        <w:jc w:val="center"/>
        <w:rPr>
          <w:rFonts w:hint="eastAsia" w:ascii="黑体" w:hAnsi="黑体" w:eastAsia="黑体" w:cs="黑体"/>
          <w:b/>
          <w:sz w:val="28"/>
          <w:szCs w:val="28"/>
        </w:rPr>
      </w:pPr>
    </w:p>
    <w:p>
      <w:pPr>
        <w:spacing w:line="400" w:lineRule="exact"/>
        <w:jc w:val="center"/>
        <w:rPr>
          <w:rFonts w:hint="eastAsia" w:ascii="黑体" w:hAnsi="黑体" w:eastAsia="黑体" w:cs="黑体"/>
          <w:b/>
          <w:sz w:val="28"/>
          <w:szCs w:val="28"/>
        </w:rPr>
      </w:pPr>
    </w:p>
    <w:p>
      <w:pPr>
        <w:spacing w:line="400" w:lineRule="exact"/>
        <w:jc w:val="center"/>
        <w:rPr>
          <w:b/>
          <w:sz w:val="28"/>
          <w:szCs w:val="28"/>
        </w:rPr>
      </w:pPr>
      <w:r>
        <w:rPr>
          <w:rFonts w:hint="eastAsia" w:ascii="黑体" w:hAnsi="黑体" w:eastAsia="黑体" w:cs="黑体"/>
          <w:b/>
          <w:sz w:val="28"/>
          <w:szCs w:val="28"/>
        </w:rPr>
        <w:t>20</w:t>
      </w:r>
      <w:r>
        <w:rPr>
          <w:rFonts w:hint="eastAsia" w:ascii="黑体" w:hAnsi="黑体" w:eastAsia="黑体" w:cs="黑体"/>
          <w:b/>
          <w:sz w:val="28"/>
          <w:szCs w:val="28"/>
          <w:lang w:val="en-US" w:eastAsia="zh-CN"/>
        </w:rPr>
        <w:t>21.9-2022.6个人</w:t>
      </w:r>
      <w:r>
        <w:rPr>
          <w:rFonts w:hint="eastAsia" w:ascii="黑体" w:hAnsi="黑体" w:eastAsia="黑体" w:cs="黑体"/>
          <w:b/>
          <w:sz w:val="28"/>
          <w:szCs w:val="28"/>
        </w:rPr>
        <w:t>成长计划</w:t>
      </w:r>
    </w:p>
    <w:tbl>
      <w:tblPr>
        <w:tblStyle w:val="5"/>
        <w:tblW w:w="974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自主成长目标（外显的，可检测的）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1.个人学习培训（读书、培训、进修等）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" w:hRule="atLeast"/>
        </w:trPr>
        <w:tc>
          <w:tcPr>
            <w:tcW w:w="9747" w:type="dxa"/>
          </w:tcPr>
          <w:p>
            <w:pPr>
              <w:numPr>
                <w:ilvl w:val="0"/>
                <w:numId w:val="3"/>
              </w:numPr>
              <w:spacing w:line="300" w:lineRule="exact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李志军名教师成长营培训。</w:t>
            </w:r>
          </w:p>
          <w:p>
            <w:pPr>
              <w:numPr>
                <w:ilvl w:val="0"/>
                <w:numId w:val="3"/>
              </w:numPr>
              <w:spacing w:line="300" w:lineRule="exact"/>
              <w:rPr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阅读书籍《小学数学教材专业化解读》、《小学数学实验教学的理论与实践》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2.研究方面（主持什么课题、研究什么课程、课堂教学、论文、讲座等）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300" w:lineRule="exact"/>
              <w:ind w:firstLine="480" w:firstLineChars="200"/>
              <w:rPr>
                <w:rFonts w:hint="default" w:eastAsia="宋体"/>
                <w:b w:val="0"/>
                <w:bCs/>
                <w:sz w:val="24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4"/>
                <w:lang w:val="en-US" w:eastAsia="zh-CN"/>
              </w:rPr>
              <w:t>课题《</w:t>
            </w:r>
            <w:r>
              <w:rPr>
                <w:rFonts w:ascii="宋体" w:hAnsi="宋体" w:eastAsia="宋体" w:cs="宋体"/>
                <w:b w:val="0"/>
                <w:bCs/>
                <w:sz w:val="24"/>
                <w:szCs w:val="24"/>
              </w:rPr>
              <w:t>数学魔术在小学数学课堂教学中应用的实践研究</w:t>
            </w:r>
            <w:r>
              <w:rPr>
                <w:rFonts w:hint="eastAsia"/>
                <w:b w:val="0"/>
                <w:bCs/>
                <w:sz w:val="24"/>
                <w:lang w:val="en-US" w:eastAsia="zh-CN"/>
              </w:rPr>
              <w:t>》和《小学数学课堂关键问题设计与实施策略研究》</w:t>
            </w:r>
          </w:p>
          <w:p>
            <w:pPr>
              <w:spacing w:line="300" w:lineRule="exact"/>
              <w:ind w:firstLine="480" w:firstLineChars="200"/>
              <w:rPr>
                <w:b/>
                <w:sz w:val="24"/>
              </w:rPr>
            </w:pPr>
            <w:r>
              <w:rPr>
                <w:rFonts w:hint="eastAsia"/>
                <w:b w:val="0"/>
                <w:bCs/>
                <w:sz w:val="24"/>
                <w:lang w:val="en-US" w:eastAsia="zh-CN"/>
              </w:rPr>
              <w:t>研究课程：数学魔术、数学绘本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3.团队建设（带领的团队或徒弟、</w:t>
            </w:r>
            <w:r>
              <w:rPr>
                <w:rFonts w:hint="eastAsia"/>
                <w:b/>
                <w:sz w:val="24"/>
                <w:lang w:val="en-US" w:eastAsia="zh-CN"/>
              </w:rPr>
              <w:t>学校项目</w:t>
            </w:r>
            <w:r>
              <w:rPr>
                <w:rFonts w:hint="eastAsia"/>
                <w:b/>
                <w:sz w:val="24"/>
              </w:rPr>
              <w:t>承担什么）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3" w:hRule="atLeast"/>
        </w:trPr>
        <w:tc>
          <w:tcPr>
            <w:tcW w:w="9747" w:type="dxa"/>
          </w:tcPr>
          <w:p>
            <w:pPr>
              <w:spacing w:line="300" w:lineRule="exact"/>
              <w:ind w:firstLine="480" w:firstLineChars="200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数学魔术项目研究</w:t>
            </w:r>
          </w:p>
          <w:p>
            <w:pPr>
              <w:spacing w:line="300" w:lineRule="exact"/>
              <w:ind w:firstLine="480" w:firstLineChars="200"/>
              <w:rPr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推送《成长中的数学》，征稿小老师</w:t>
            </w:r>
          </w:p>
          <w:p>
            <w:pPr>
              <w:spacing w:line="300" w:lineRule="exact"/>
              <w:ind w:firstLine="480" w:firstLineChars="200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4.规划实施行动策略（可操作的，分条目写）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" w:hRule="atLeast"/>
        </w:trPr>
        <w:tc>
          <w:tcPr>
            <w:tcW w:w="9747" w:type="dxa"/>
          </w:tcPr>
          <w:p>
            <w:pPr>
              <w:rPr>
                <w:szCs w:val="21"/>
              </w:rPr>
            </w:pPr>
            <w:r>
              <w:rPr>
                <w:szCs w:val="21"/>
              </w:rPr>
              <w:t>1.</w:t>
            </w:r>
            <w:r>
              <w:rPr>
                <w:rFonts w:hint="eastAsia"/>
              </w:rPr>
              <w:t>对于自己的教学行为进行分析，写好自己的教学总结和反思，对于自己的教学中的得与失进行充分的研究，探寻适合自己教学风格，记录自己和学生成长的足迹，形成自己的教育教学研究。</w:t>
            </w:r>
          </w:p>
          <w:p>
            <w:pPr>
              <w:rPr>
                <w:rFonts w:hint="default"/>
                <w:lang w:val="en-US" w:eastAsia="zh-CN"/>
              </w:rPr>
            </w:pPr>
            <w:r>
              <w:rPr>
                <w:szCs w:val="21"/>
              </w:rPr>
              <w:t>2</w:t>
            </w:r>
            <w:r>
              <w:t>.</w:t>
            </w:r>
            <w:r>
              <w:rPr>
                <w:rFonts w:hint="eastAsia"/>
              </w:rPr>
              <w:t>熟悉教材、掌握教法、了解学生，认真备课、认真上好每一节课。</w:t>
            </w:r>
            <w:r>
              <w:t>认真通读小学</w:t>
            </w:r>
            <w:r>
              <w:rPr>
                <w:rFonts w:hint="eastAsia"/>
              </w:rPr>
              <w:t>12册数学书，形成一个完整的知识体系，并认真阅读有关小学数学教育的书籍，</w:t>
            </w:r>
            <w:r>
              <w:rPr>
                <w:rFonts w:hint="eastAsia"/>
                <w:lang w:val="en-US" w:eastAsia="zh-CN"/>
              </w:rPr>
              <w:t>《吴正宪数学教例与教法》、《黄爱华数学课堂教学艺术》、《我这样教数学》《小学数学专业化解读》、《小学数学实验教学的理论与实践》等，通过阅读掌握一些专业知识，将理论与实践相结合。</w:t>
            </w:r>
          </w:p>
          <w:p>
            <w:pPr>
              <w:rPr>
                <w:rFonts w:hint="eastAsia"/>
              </w:rPr>
            </w:pPr>
            <w:r>
              <w:t>3.</w:t>
            </w:r>
            <w:r>
              <w:rPr>
                <w:rFonts w:hint="eastAsia"/>
              </w:rPr>
              <w:t>多去听有经验教师的课，经过自己的思考进行汲取及改进。校外学习活动积极参加，多积累经验。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>4.积极参加成长营活动，认真完成每次的任务，向成长营的老师学习经验。</w:t>
            </w:r>
          </w:p>
          <w:p>
            <w:pPr>
              <w:rPr>
                <w:rFonts w:ascii="Arial" w:hAnsi="Arial" w:cs="Arial"/>
                <w:color w:val="323232"/>
                <w:kern w:val="0"/>
              </w:rPr>
            </w:pPr>
            <w:r>
              <w:rPr>
                <w:rFonts w:hint="eastAsia"/>
              </w:rPr>
              <w:t>5、对于课题研究</w:t>
            </w:r>
            <w:r>
              <w:rPr>
                <w:rFonts w:hint="eastAsia"/>
                <w:lang w:val="en-US" w:eastAsia="zh-CN"/>
              </w:rPr>
              <w:t>做到以下几点：（1）</w:t>
            </w:r>
            <w:r>
              <w:rPr>
                <w:rFonts w:hint="eastAsia"/>
              </w:rPr>
              <w:t>搜集有关课题文献资料，组织学习讨论，借鉴成功经验，为本课题的研究提供理论和实践指导。</w:t>
            </w:r>
            <w:r>
              <w:rPr>
                <w:rFonts w:hint="eastAsia"/>
                <w:lang w:eastAsia="zh-CN"/>
              </w:rPr>
              <w:t>（</w:t>
            </w:r>
            <w:r>
              <w:rPr>
                <w:rFonts w:hint="eastAsia"/>
                <w:lang w:val="en-US" w:eastAsia="zh-CN"/>
              </w:rPr>
              <w:t>2</w:t>
            </w:r>
            <w:r>
              <w:rPr>
                <w:rFonts w:hint="eastAsia"/>
                <w:lang w:eastAsia="zh-CN"/>
              </w:rPr>
              <w:t>）</w:t>
            </w:r>
            <w:r>
              <w:rPr>
                <w:rFonts w:hint="eastAsia"/>
              </w:rPr>
              <w:t>根据教学内容特点，开展小学数字化课堂的课例研究，着重对如何更好的将数字化学习引入课堂进行研究。</w:t>
            </w:r>
            <w:r>
              <w:rPr>
                <w:rFonts w:hint="eastAsia"/>
                <w:lang w:eastAsia="zh-CN"/>
              </w:rPr>
              <w:t>（</w:t>
            </w:r>
            <w:r>
              <w:rPr>
                <w:rFonts w:hint="eastAsia"/>
                <w:lang w:val="en-US" w:eastAsia="zh-CN"/>
              </w:rPr>
              <w:t>3</w:t>
            </w:r>
            <w:r>
              <w:rPr>
                <w:rFonts w:hint="eastAsia"/>
                <w:lang w:eastAsia="zh-CN"/>
              </w:rPr>
              <w:t>）</w:t>
            </w:r>
            <w:r>
              <w:rPr>
                <w:rFonts w:hint="eastAsia"/>
              </w:rPr>
              <w:t>按照课题研究计划开展研究，不断完善研究内容，调整研究思路，促进课题研究有序、有效、扎实推进，不断总结和完善课题研究。</w:t>
            </w:r>
            <w:r>
              <w:rPr>
                <w:rFonts w:hint="eastAsia"/>
                <w:lang w:eastAsia="zh-CN"/>
              </w:rPr>
              <w:t>（</w:t>
            </w:r>
            <w:r>
              <w:rPr>
                <w:rFonts w:hint="eastAsia"/>
                <w:lang w:val="en-US" w:eastAsia="zh-CN"/>
              </w:rPr>
              <w:t>4</w:t>
            </w:r>
            <w:r>
              <w:rPr>
                <w:rFonts w:hint="eastAsia"/>
                <w:lang w:eastAsia="zh-CN"/>
              </w:rPr>
              <w:t>）</w:t>
            </w:r>
            <w:r>
              <w:rPr>
                <w:rFonts w:hint="eastAsia"/>
              </w:rPr>
              <w:t>通过对课题研究活动中的实施情况进行归纳与分析，使阶</w:t>
            </w:r>
            <w:bookmarkStart w:id="0" w:name="_GoBack"/>
            <w:bookmarkEnd w:id="0"/>
            <w:r>
              <w:rPr>
                <w:rFonts w:hint="eastAsia"/>
              </w:rPr>
              <w:t>段成果和最终的成果更加系统化、理论化，并上升为经验，在一定范围内进行推广。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学校审核意见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0" w:hRule="atLeast"/>
        </w:trPr>
        <w:tc>
          <w:tcPr>
            <w:tcW w:w="9747" w:type="dxa"/>
          </w:tcPr>
          <w:p>
            <w:pPr>
              <w:spacing w:line="400" w:lineRule="exact"/>
              <w:ind w:right="480"/>
              <w:jc w:val="righ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</w:p>
          <w:p>
            <w:pPr>
              <w:spacing w:line="400" w:lineRule="exact"/>
              <w:ind w:right="480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盖章</w:t>
            </w:r>
          </w:p>
          <w:p>
            <w:pPr>
              <w:spacing w:line="40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</w:t>
            </w:r>
            <w:r>
              <w:rPr>
                <w:rFonts w:hint="eastAsia"/>
                <w:sz w:val="24"/>
                <w:lang w:val="en-US" w:eastAsia="zh-CN"/>
              </w:rPr>
              <w:t xml:space="preserve">                 </w:t>
            </w:r>
            <w:r>
              <w:rPr>
                <w:rFonts w:hint="eastAsia"/>
                <w:sz w:val="24"/>
              </w:rPr>
              <w:t xml:space="preserve">签名     </w:t>
            </w:r>
          </w:p>
          <w:p>
            <w:pPr>
              <w:spacing w:line="360" w:lineRule="exact"/>
              <w:ind w:firstLine="480" w:firstLineChars="200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5" w:hRule="atLeast"/>
        </w:trPr>
        <w:tc>
          <w:tcPr>
            <w:tcW w:w="9747" w:type="dxa"/>
          </w:tcPr>
          <w:p>
            <w:pPr>
              <w:spacing w:line="400" w:lineRule="exact"/>
              <w:rPr>
                <w:sz w:val="24"/>
              </w:rPr>
            </w:pPr>
          </w:p>
          <w:p>
            <w:pPr>
              <w:spacing w:line="400" w:lineRule="exact"/>
              <w:ind w:firstLine="7440" w:firstLineChars="3100"/>
              <w:rPr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个人</w:t>
            </w:r>
            <w:r>
              <w:rPr>
                <w:rFonts w:hint="eastAsia"/>
                <w:sz w:val="24"/>
              </w:rPr>
              <w:t>签名</w:t>
            </w:r>
          </w:p>
          <w:p>
            <w:pPr>
              <w:spacing w:line="4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     </w:t>
            </w:r>
            <w:r>
              <w:rPr>
                <w:rFonts w:hint="eastAsia"/>
                <w:sz w:val="24"/>
                <w:lang w:val="en-US" w:eastAsia="zh-CN"/>
              </w:rPr>
              <w:t xml:space="preserve">           </w:t>
            </w:r>
            <w:r>
              <w:rPr>
                <w:rFonts w:hint="eastAsia"/>
                <w:sz w:val="24"/>
              </w:rPr>
              <w:t xml:space="preserve">  年    月    日</w:t>
            </w:r>
          </w:p>
        </w:tc>
      </w:tr>
    </w:tbl>
    <w:p>
      <w:pPr>
        <w:spacing w:line="400" w:lineRule="exact"/>
        <w:rPr>
          <w:sz w:val="24"/>
        </w:rPr>
      </w:pPr>
    </w:p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B3DB92"/>
    <w:multiLevelType w:val="singleLevel"/>
    <w:tmpl w:val="47B3DB92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488281BB"/>
    <w:multiLevelType w:val="singleLevel"/>
    <w:tmpl w:val="488281BB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4A1A8484"/>
    <w:multiLevelType w:val="singleLevel"/>
    <w:tmpl w:val="4A1A8484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3DF"/>
    <w:rsid w:val="00011720"/>
    <w:rsid w:val="000D37EE"/>
    <w:rsid w:val="0015517B"/>
    <w:rsid w:val="00177C97"/>
    <w:rsid w:val="001E5B03"/>
    <w:rsid w:val="0021352E"/>
    <w:rsid w:val="00232764"/>
    <w:rsid w:val="002357EF"/>
    <w:rsid w:val="00250673"/>
    <w:rsid w:val="002703DF"/>
    <w:rsid w:val="002C0C53"/>
    <w:rsid w:val="002E754B"/>
    <w:rsid w:val="00304AC7"/>
    <w:rsid w:val="00305307"/>
    <w:rsid w:val="00375DEB"/>
    <w:rsid w:val="003C1EF7"/>
    <w:rsid w:val="004078B1"/>
    <w:rsid w:val="00415767"/>
    <w:rsid w:val="0046669E"/>
    <w:rsid w:val="004A11A9"/>
    <w:rsid w:val="004D0DDF"/>
    <w:rsid w:val="00501B11"/>
    <w:rsid w:val="005241D3"/>
    <w:rsid w:val="00530E36"/>
    <w:rsid w:val="00591352"/>
    <w:rsid w:val="005E4902"/>
    <w:rsid w:val="00626890"/>
    <w:rsid w:val="006349D2"/>
    <w:rsid w:val="006702CF"/>
    <w:rsid w:val="0067313B"/>
    <w:rsid w:val="006812EF"/>
    <w:rsid w:val="00694282"/>
    <w:rsid w:val="006A0C6D"/>
    <w:rsid w:val="006B3036"/>
    <w:rsid w:val="00700F83"/>
    <w:rsid w:val="007172D5"/>
    <w:rsid w:val="00760489"/>
    <w:rsid w:val="00767A95"/>
    <w:rsid w:val="0078355F"/>
    <w:rsid w:val="007A4792"/>
    <w:rsid w:val="007B1AFF"/>
    <w:rsid w:val="007B483B"/>
    <w:rsid w:val="00801A01"/>
    <w:rsid w:val="00835A5E"/>
    <w:rsid w:val="0084212B"/>
    <w:rsid w:val="00853A66"/>
    <w:rsid w:val="00861E2E"/>
    <w:rsid w:val="008867BE"/>
    <w:rsid w:val="008B0868"/>
    <w:rsid w:val="008B2AE4"/>
    <w:rsid w:val="008C4128"/>
    <w:rsid w:val="008C643A"/>
    <w:rsid w:val="00911C31"/>
    <w:rsid w:val="009628BD"/>
    <w:rsid w:val="00975155"/>
    <w:rsid w:val="009F52BC"/>
    <w:rsid w:val="00A22538"/>
    <w:rsid w:val="00A24808"/>
    <w:rsid w:val="00A41127"/>
    <w:rsid w:val="00A5076B"/>
    <w:rsid w:val="00A73198"/>
    <w:rsid w:val="00AB6B81"/>
    <w:rsid w:val="00AC0A95"/>
    <w:rsid w:val="00AC6C41"/>
    <w:rsid w:val="00AD699B"/>
    <w:rsid w:val="00AE1007"/>
    <w:rsid w:val="00AE2FE0"/>
    <w:rsid w:val="00B37BFE"/>
    <w:rsid w:val="00BD0B16"/>
    <w:rsid w:val="00BD1F86"/>
    <w:rsid w:val="00BE4C6F"/>
    <w:rsid w:val="00C2330F"/>
    <w:rsid w:val="00C240F4"/>
    <w:rsid w:val="00C3534B"/>
    <w:rsid w:val="00C35F2F"/>
    <w:rsid w:val="00C67145"/>
    <w:rsid w:val="00C830D5"/>
    <w:rsid w:val="00C85539"/>
    <w:rsid w:val="00CA750D"/>
    <w:rsid w:val="00D10813"/>
    <w:rsid w:val="00D3046D"/>
    <w:rsid w:val="00D640EE"/>
    <w:rsid w:val="00DA41EE"/>
    <w:rsid w:val="00DF252B"/>
    <w:rsid w:val="00E2148C"/>
    <w:rsid w:val="00E35328"/>
    <w:rsid w:val="00E6466D"/>
    <w:rsid w:val="00F527E9"/>
    <w:rsid w:val="00F7556B"/>
    <w:rsid w:val="00F93F4A"/>
    <w:rsid w:val="00FB695E"/>
    <w:rsid w:val="00FB77D3"/>
    <w:rsid w:val="00FD7BDF"/>
    <w:rsid w:val="05745074"/>
    <w:rsid w:val="05DA2ED2"/>
    <w:rsid w:val="05E64F59"/>
    <w:rsid w:val="06400D61"/>
    <w:rsid w:val="096C6185"/>
    <w:rsid w:val="0BB97860"/>
    <w:rsid w:val="0BE32FF0"/>
    <w:rsid w:val="0C184061"/>
    <w:rsid w:val="0F150294"/>
    <w:rsid w:val="0F456B7D"/>
    <w:rsid w:val="10C9331F"/>
    <w:rsid w:val="18583C3C"/>
    <w:rsid w:val="194470DE"/>
    <w:rsid w:val="1C8212BB"/>
    <w:rsid w:val="1DEB523A"/>
    <w:rsid w:val="1FFD6448"/>
    <w:rsid w:val="203D3D59"/>
    <w:rsid w:val="20D12129"/>
    <w:rsid w:val="2115589C"/>
    <w:rsid w:val="21EF07BD"/>
    <w:rsid w:val="22330C7D"/>
    <w:rsid w:val="26DD23BF"/>
    <w:rsid w:val="282A09F6"/>
    <w:rsid w:val="29A13798"/>
    <w:rsid w:val="2B76669A"/>
    <w:rsid w:val="2C547F8B"/>
    <w:rsid w:val="2C663D82"/>
    <w:rsid w:val="2E0B122E"/>
    <w:rsid w:val="33B725A5"/>
    <w:rsid w:val="34F03BD7"/>
    <w:rsid w:val="36285C3B"/>
    <w:rsid w:val="392B1662"/>
    <w:rsid w:val="3B755748"/>
    <w:rsid w:val="3DC071C0"/>
    <w:rsid w:val="3F946129"/>
    <w:rsid w:val="3FC95D93"/>
    <w:rsid w:val="413A740D"/>
    <w:rsid w:val="41480ABA"/>
    <w:rsid w:val="490028DE"/>
    <w:rsid w:val="4C075ED2"/>
    <w:rsid w:val="4EE449B0"/>
    <w:rsid w:val="4F5449AF"/>
    <w:rsid w:val="569A3638"/>
    <w:rsid w:val="5B5A2466"/>
    <w:rsid w:val="5C7641CF"/>
    <w:rsid w:val="6240004D"/>
    <w:rsid w:val="628C73A9"/>
    <w:rsid w:val="62E41763"/>
    <w:rsid w:val="6456554A"/>
    <w:rsid w:val="66A53274"/>
    <w:rsid w:val="672E78FB"/>
    <w:rsid w:val="6C0C63F9"/>
    <w:rsid w:val="6CF36E73"/>
    <w:rsid w:val="6FA9171E"/>
    <w:rsid w:val="6FFE33A8"/>
    <w:rsid w:val="700E662C"/>
    <w:rsid w:val="716459EC"/>
    <w:rsid w:val="73147606"/>
    <w:rsid w:val="740E19E6"/>
    <w:rsid w:val="7484056B"/>
    <w:rsid w:val="76034FE3"/>
    <w:rsid w:val="79E62F29"/>
    <w:rsid w:val="7BE1091B"/>
    <w:rsid w:val="7D3A2B97"/>
    <w:rsid w:val="7DEC778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unhideWhenUsed="0" w:uiPriority="0" w:semiHidden="0" w:name="heading 1"/>
    <w:lsdException w:unhideWhenUsed="0" w:uiPriority="0" w:semiHidden="0" w:name="heading 2"/>
    <w:lsdException w:unhideWhenUsed="0" w:uiPriority="0" w:semiHidden="0" w:name="heading 3"/>
    <w:lsdException w:unhideWhenUsed="0" w:uiPriority="0" w:semiHidden="0" w:name="heading 4"/>
    <w:lsdException w:unhideWhenUsed="0" w:uiPriority="0" w:semiHidden="0" w:name="heading 5"/>
    <w:lsdException w:unhideWhenUsed="0" w:uiPriority="0" w:semiHidden="0" w:name="heading 6"/>
    <w:lsdException w:unhideWhenUsed="0" w:uiPriority="0" w:semiHidden="0" w:name="heading 7"/>
    <w:lsdException w:unhideWhenUsed="0" w:uiPriority="0" w:semiHidden="0" w:name="heading 8"/>
    <w:lsdException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unhideWhenUsed="0" w:uiPriority="0" w:semiHidden="0" w:name="Strong"/>
    <w:lsdException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pPr>
      <w:jc w:val="left"/>
    </w:pPr>
    <w:rPr>
      <w:kern w:val="0"/>
      <w:sz w:val="24"/>
    </w:rPr>
  </w:style>
  <w:style w:type="character" w:customStyle="1" w:styleId="7">
    <w:name w:val="页眉 Char"/>
    <w:basedOn w:val="6"/>
    <w:link w:val="3"/>
    <w:qFormat/>
    <w:uiPriority w:val="0"/>
    <w:rPr>
      <w:kern w:val="2"/>
      <w:sz w:val="18"/>
      <w:szCs w:val="18"/>
    </w:rPr>
  </w:style>
  <w:style w:type="character" w:customStyle="1" w:styleId="8">
    <w:name w:val="页脚 Char"/>
    <w:basedOn w:val="6"/>
    <w:link w:val="2"/>
    <w:qFormat/>
    <w:uiPriority w:val="0"/>
    <w:rPr>
      <w:kern w:val="2"/>
      <w:sz w:val="18"/>
      <w:szCs w:val="18"/>
    </w:rPr>
  </w:style>
  <w:style w:type="paragraph" w:styleId="9">
    <w:name w:val="List Paragraph"/>
    <w:basedOn w:val="1"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6</Pages>
  <Words>6355</Words>
  <Characters>574</Characters>
  <Lines>4</Lines>
  <Paragraphs>13</Paragraphs>
  <TotalTime>2</TotalTime>
  <ScaleCrop>false</ScaleCrop>
  <LinksUpToDate>false</LinksUpToDate>
  <CharactersWithSpaces>6916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2017-07-24T13:00:00Z</dcterms:created>
  <dc:creator>walkinnet</dc:creator>
  <cp:lastModifiedBy>Vanessa</cp:lastModifiedBy>
  <cp:lastPrinted>2018-09-19T04:22:00Z</cp:lastPrinted>
  <dcterms:modified xsi:type="dcterms:W3CDTF">2021-10-26T02:38:13Z</dcterms:modified>
  <dc:title>常州市实验小学</dc:title>
  <cp:revision>62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ICV">
    <vt:lpwstr>6E628943053F45368BEEE3901979D922</vt:lpwstr>
  </property>
</Properties>
</file>