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常州市新北区薛家</w:t>
      </w:r>
      <w:r>
        <w:rPr>
          <w:rFonts w:hint="eastAsia"/>
          <w:b/>
          <w:sz w:val="52"/>
          <w:szCs w:val="52"/>
          <w:lang w:val="en-US" w:eastAsia="zh-CN"/>
        </w:rPr>
        <w:t>实验</w:t>
      </w:r>
      <w:r>
        <w:rPr>
          <w:rFonts w:hint="eastAsia"/>
          <w:b/>
          <w:sz w:val="52"/>
          <w:szCs w:val="52"/>
        </w:rPr>
        <w:t>小学</w:t>
      </w:r>
    </w:p>
    <w:p>
      <w:pPr>
        <w:jc w:val="center"/>
        <w:rPr>
          <w:sz w:val="36"/>
          <w:szCs w:val="36"/>
        </w:rPr>
      </w:pPr>
      <w:r>
        <w:rPr>
          <w:sz w:val="36"/>
          <w:szCs w:val="36"/>
        </w:rPr>
        <w:t>20</w:t>
      </w:r>
      <w:r>
        <w:rPr>
          <w:rFonts w:hint="eastAsia"/>
          <w:sz w:val="36"/>
          <w:szCs w:val="36"/>
          <w:lang w:val="en-US" w:eastAsia="zh-CN"/>
        </w:rPr>
        <w:t>23</w:t>
      </w:r>
      <w:r>
        <w:rPr>
          <w:sz w:val="36"/>
          <w:szCs w:val="36"/>
        </w:rPr>
        <w:t>~20</w:t>
      </w:r>
      <w:r>
        <w:rPr>
          <w:rFonts w:hint="eastAsia"/>
          <w:sz w:val="36"/>
          <w:szCs w:val="36"/>
          <w:lang w:val="en-US" w:eastAsia="zh-CN"/>
        </w:rPr>
        <w:t>24</w:t>
      </w:r>
      <w:r>
        <w:rPr>
          <w:rFonts w:hint="eastAsia"/>
          <w:sz w:val="36"/>
          <w:szCs w:val="36"/>
        </w:rPr>
        <w:t>学年度第</w:t>
      </w:r>
      <w:r>
        <w:rPr>
          <w:rFonts w:hint="eastAsia"/>
          <w:sz w:val="36"/>
          <w:szCs w:val="36"/>
          <w:lang w:val="en-US" w:eastAsia="zh-Hans"/>
        </w:rPr>
        <w:t>一</w:t>
      </w:r>
      <w:r>
        <w:rPr>
          <w:rFonts w:hint="eastAsia"/>
          <w:sz w:val="36"/>
          <w:szCs w:val="36"/>
        </w:rPr>
        <w:t>学期</w:t>
      </w:r>
    </w:p>
    <w:p>
      <w:pPr>
        <w:jc w:val="center"/>
        <w:rPr>
          <w:rFonts w:hint="eastAsia" w:eastAsia="宋体"/>
          <w:b/>
          <w:sz w:val="84"/>
          <w:szCs w:val="84"/>
          <w:lang w:eastAsia="zh-CN"/>
        </w:rPr>
      </w:pPr>
      <w:r>
        <w:rPr>
          <w:rFonts w:hint="eastAsia"/>
          <w:b/>
          <w:sz w:val="84"/>
          <w:szCs w:val="84"/>
        </w:rPr>
        <w:t>校本课程</w:t>
      </w:r>
      <w:r>
        <w:rPr>
          <w:rFonts w:hint="eastAsia"/>
          <w:b/>
          <w:sz w:val="84"/>
          <w:szCs w:val="84"/>
          <w:lang w:val="en-US" w:eastAsia="zh-CN"/>
        </w:rPr>
        <w:t>资料</w:t>
      </w:r>
    </w:p>
    <w:p>
      <w:pPr>
        <w:rPr>
          <w:sz w:val="36"/>
          <w:szCs w:val="36"/>
          <w:u w:val="single"/>
        </w:rPr>
      </w:pPr>
    </w:p>
    <w:p/>
    <w:p>
      <w:pPr>
        <w:rPr>
          <w:b/>
          <w:sz w:val="44"/>
          <w:szCs w:val="44"/>
        </w:rPr>
      </w:pPr>
    </w:p>
    <w:p>
      <w:pPr>
        <w:rPr>
          <w:b/>
          <w:sz w:val="44"/>
          <w:szCs w:val="44"/>
        </w:rPr>
      </w:pPr>
    </w:p>
    <w:p>
      <w:pPr>
        <w:ind w:firstLine="881" w:firstLineChars="200"/>
        <w:rPr>
          <w:b/>
          <w:sz w:val="44"/>
          <w:szCs w:val="44"/>
        </w:rPr>
      </w:pPr>
    </w:p>
    <w:p>
      <w:pPr>
        <w:ind w:firstLine="881" w:firstLineChars="200"/>
        <w:rPr>
          <w:b/>
          <w:sz w:val="44"/>
          <w:szCs w:val="44"/>
        </w:rPr>
      </w:pPr>
    </w:p>
    <w:p>
      <w:pPr>
        <w:ind w:firstLine="881" w:firstLineChars="200"/>
        <w:rPr>
          <w:b/>
          <w:sz w:val="44"/>
          <w:szCs w:val="44"/>
        </w:rPr>
      </w:pPr>
    </w:p>
    <w:p>
      <w:pPr>
        <w:ind w:firstLine="881" w:firstLineChars="200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课程名称：</w:t>
      </w:r>
      <w:r>
        <w:rPr>
          <w:b/>
          <w:sz w:val="44"/>
          <w:szCs w:val="44"/>
          <w:u w:val="single"/>
        </w:rPr>
        <w:t xml:space="preserve">  </w:t>
      </w:r>
      <w:r>
        <w:rPr>
          <w:rFonts w:hint="eastAsia"/>
          <w:b/>
          <w:sz w:val="44"/>
          <w:szCs w:val="44"/>
          <w:u w:val="single"/>
          <w:lang w:val="en-US" w:eastAsia="zh-CN"/>
        </w:rPr>
        <w:t xml:space="preserve"> </w:t>
      </w:r>
      <w:r>
        <w:rPr>
          <w:rFonts w:hint="default"/>
          <w:b/>
          <w:sz w:val="44"/>
          <w:szCs w:val="44"/>
          <w:u w:val="single"/>
          <w:lang w:eastAsia="zh-CN"/>
        </w:rPr>
        <w:t xml:space="preserve">  </w:t>
      </w:r>
      <w:r>
        <w:rPr>
          <w:rFonts w:hint="eastAsia"/>
          <w:b/>
          <w:sz w:val="44"/>
          <w:szCs w:val="44"/>
          <w:u w:val="single"/>
          <w:lang w:val="en-US" w:eastAsia="zh-CN"/>
        </w:rPr>
        <w:t xml:space="preserve"> 线描画    </w:t>
      </w:r>
      <w:r>
        <w:rPr>
          <w:b/>
          <w:sz w:val="44"/>
          <w:szCs w:val="44"/>
          <w:u w:val="single"/>
        </w:rPr>
        <w:t xml:space="preserve">     </w:t>
      </w:r>
    </w:p>
    <w:p>
      <w:pPr>
        <w:rPr>
          <w:b/>
          <w:sz w:val="44"/>
          <w:szCs w:val="44"/>
        </w:rPr>
      </w:pPr>
    </w:p>
    <w:p>
      <w:pPr>
        <w:rPr>
          <w:b/>
          <w:sz w:val="44"/>
          <w:szCs w:val="44"/>
        </w:rPr>
      </w:pPr>
    </w:p>
    <w:p>
      <w:pPr>
        <w:ind w:firstLine="881" w:firstLineChars="200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执教老师：</w:t>
      </w:r>
      <w:r>
        <w:rPr>
          <w:b/>
          <w:sz w:val="44"/>
          <w:szCs w:val="44"/>
          <w:u w:val="single"/>
        </w:rPr>
        <w:t xml:space="preserve">   </w:t>
      </w:r>
      <w:r>
        <w:rPr>
          <w:rFonts w:hint="eastAsia"/>
          <w:b/>
          <w:sz w:val="44"/>
          <w:szCs w:val="44"/>
          <w:u w:val="single"/>
          <w:lang w:val="en-US" w:eastAsia="zh-CN"/>
        </w:rPr>
        <w:t xml:space="preserve"> </w:t>
      </w:r>
      <w:r>
        <w:rPr>
          <w:rFonts w:hint="default"/>
          <w:b/>
          <w:sz w:val="44"/>
          <w:szCs w:val="44"/>
          <w:u w:val="single"/>
          <w:lang w:eastAsia="zh-CN"/>
        </w:rPr>
        <w:t xml:space="preserve">  </w:t>
      </w:r>
      <w:r>
        <w:rPr>
          <w:rFonts w:hint="eastAsia"/>
          <w:b/>
          <w:sz w:val="44"/>
          <w:szCs w:val="44"/>
          <w:u w:val="single"/>
          <w:lang w:val="en-US" w:eastAsia="zh-Hans"/>
        </w:rPr>
        <w:t>王丽娜</w:t>
      </w:r>
      <w:r>
        <w:rPr>
          <w:rFonts w:hint="eastAsia"/>
          <w:b/>
          <w:sz w:val="44"/>
          <w:szCs w:val="44"/>
          <w:u w:val="single"/>
          <w:lang w:val="en-US" w:eastAsia="zh-CN"/>
        </w:rPr>
        <w:t xml:space="preserve">  </w:t>
      </w:r>
      <w:r>
        <w:rPr>
          <w:b/>
          <w:sz w:val="44"/>
          <w:szCs w:val="44"/>
          <w:u w:val="single"/>
        </w:rPr>
        <w:t xml:space="preserve">       </w:t>
      </w:r>
    </w:p>
    <w:p>
      <w:pPr>
        <w:rPr>
          <w:b/>
          <w:sz w:val="44"/>
          <w:szCs w:val="44"/>
        </w:rPr>
      </w:pPr>
    </w:p>
    <w:p>
      <w:pPr>
        <w:rPr>
          <w:b/>
          <w:sz w:val="44"/>
          <w:szCs w:val="44"/>
        </w:rPr>
      </w:pPr>
    </w:p>
    <w:p>
      <w:pPr>
        <w:ind w:firstLine="881" w:firstLineChars="200"/>
        <w:rPr>
          <w:rFonts w:hint="default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上课地点：</w:t>
      </w:r>
      <w:r>
        <w:rPr>
          <w:b/>
          <w:sz w:val="44"/>
          <w:szCs w:val="44"/>
          <w:u w:val="single"/>
        </w:rPr>
        <w:t xml:space="preserve">   </w:t>
      </w:r>
      <w:r>
        <w:rPr>
          <w:rFonts w:hint="eastAsia"/>
          <w:b/>
          <w:sz w:val="44"/>
          <w:szCs w:val="44"/>
          <w:u w:val="single"/>
          <w:lang w:val="en-US" w:eastAsia="zh-CN"/>
        </w:rPr>
        <w:t xml:space="preserve">  </w:t>
      </w:r>
      <w:r>
        <w:rPr>
          <w:rFonts w:hint="default"/>
          <w:b/>
          <w:sz w:val="44"/>
          <w:szCs w:val="44"/>
          <w:u w:val="single"/>
          <w:lang w:eastAsia="zh-CN"/>
        </w:rPr>
        <w:t xml:space="preserve"> </w:t>
      </w:r>
      <w:r>
        <w:rPr>
          <w:rFonts w:hint="eastAsia"/>
          <w:b/>
          <w:sz w:val="44"/>
          <w:szCs w:val="44"/>
          <w:u w:val="single"/>
          <w:lang w:val="en-US" w:eastAsia="zh-CN"/>
        </w:rPr>
        <w:t>二</w:t>
      </w:r>
      <w:r>
        <w:rPr>
          <w:rFonts w:hint="default"/>
          <w:b/>
          <w:sz w:val="44"/>
          <w:szCs w:val="44"/>
          <w:u w:val="single"/>
          <w:lang w:eastAsia="zh-Hans"/>
        </w:rPr>
        <w:t>21</w:t>
      </w:r>
      <w:r>
        <w:rPr>
          <w:rFonts w:hint="eastAsia"/>
          <w:b/>
          <w:sz w:val="44"/>
          <w:szCs w:val="44"/>
          <w:u w:val="single"/>
          <w:lang w:val="en-US" w:eastAsia="zh-Hans"/>
        </w:rPr>
        <w:t>班</w:t>
      </w:r>
      <w:r>
        <w:rPr>
          <w:b/>
          <w:sz w:val="44"/>
          <w:szCs w:val="44"/>
          <w:u w:val="single"/>
        </w:rPr>
        <w:t xml:space="preserve">   </w:t>
      </w:r>
      <w:r>
        <w:rPr>
          <w:rFonts w:hint="default"/>
          <w:b/>
          <w:sz w:val="44"/>
          <w:szCs w:val="44"/>
          <w:u w:val="single"/>
        </w:rPr>
        <w:t xml:space="preserve"> </w:t>
      </w:r>
      <w:r>
        <w:rPr>
          <w:b/>
          <w:sz w:val="44"/>
          <w:szCs w:val="44"/>
          <w:u w:val="single"/>
        </w:rPr>
        <w:t xml:space="preserve">  </w:t>
      </w:r>
      <w:r>
        <w:rPr>
          <w:rFonts w:hint="default"/>
          <w:b/>
          <w:sz w:val="44"/>
          <w:szCs w:val="44"/>
          <w:u w:val="single"/>
        </w:rPr>
        <w:t xml:space="preserve">  </w:t>
      </w:r>
    </w:p>
    <w:p>
      <w:pPr>
        <w:rPr>
          <w:b/>
          <w:sz w:val="44"/>
          <w:szCs w:val="44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</w:t>
      </w:r>
      <w:r>
        <w:rPr>
          <w:b/>
          <w:sz w:val="52"/>
          <w:szCs w:val="52"/>
        </w:rPr>
        <w:t xml:space="preserve">  </w:t>
      </w:r>
      <w:r>
        <w:rPr>
          <w:rFonts w:hint="eastAsia"/>
          <w:b/>
          <w:sz w:val="52"/>
          <w:szCs w:val="52"/>
        </w:rPr>
        <w:t>录</w:t>
      </w:r>
    </w:p>
    <w:p>
      <w:pPr>
        <w:rPr>
          <w:b/>
          <w:sz w:val="44"/>
          <w:szCs w:val="44"/>
        </w:rPr>
      </w:pPr>
    </w:p>
    <w:p>
      <w:pPr>
        <w:numPr>
          <w:ilvl w:val="0"/>
          <w:numId w:val="1"/>
        </w:num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课程纲要</w:t>
      </w:r>
    </w:p>
    <w:p>
      <w:pPr>
        <w:rPr>
          <w:b/>
          <w:sz w:val="44"/>
          <w:szCs w:val="44"/>
        </w:rPr>
      </w:pPr>
    </w:p>
    <w:p>
      <w:pPr>
        <w:rPr>
          <w:b/>
          <w:sz w:val="44"/>
          <w:szCs w:val="44"/>
        </w:rPr>
      </w:pPr>
    </w:p>
    <w:p>
      <w:pPr>
        <w:numPr>
          <w:ilvl w:val="0"/>
          <w:numId w:val="1"/>
        </w:num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点名表</w:t>
      </w:r>
    </w:p>
    <w:p>
      <w:pPr>
        <w:rPr>
          <w:b/>
          <w:sz w:val="44"/>
          <w:szCs w:val="44"/>
        </w:rPr>
      </w:pPr>
    </w:p>
    <w:p>
      <w:pPr>
        <w:rPr>
          <w:b/>
          <w:sz w:val="44"/>
          <w:szCs w:val="44"/>
        </w:rPr>
      </w:pPr>
    </w:p>
    <w:p>
      <w:pPr>
        <w:numPr>
          <w:ilvl w:val="0"/>
          <w:numId w:val="1"/>
        </w:num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val="en-US" w:eastAsia="zh-CN"/>
        </w:rPr>
        <w:t>课程</w:t>
      </w:r>
      <w:r>
        <w:rPr>
          <w:rFonts w:hint="eastAsia"/>
          <w:b/>
          <w:sz w:val="44"/>
          <w:szCs w:val="44"/>
        </w:rPr>
        <w:t>讲义</w:t>
      </w:r>
    </w:p>
    <w:p>
      <w:pPr>
        <w:rPr>
          <w:b/>
          <w:sz w:val="44"/>
          <w:szCs w:val="44"/>
        </w:rPr>
      </w:pPr>
    </w:p>
    <w:p>
      <w:pPr>
        <w:rPr>
          <w:b/>
          <w:sz w:val="44"/>
          <w:szCs w:val="44"/>
        </w:rPr>
      </w:pPr>
    </w:p>
    <w:p>
      <w:pPr>
        <w:numPr>
          <w:ilvl w:val="0"/>
          <w:numId w:val="1"/>
        </w:numPr>
        <w:ind w:left="720" w:leftChars="0" w:hanging="720" w:firstLineChars="0"/>
        <w:rPr>
          <w:rFonts w:hint="eastAsia"/>
          <w:b/>
          <w:sz w:val="44"/>
          <w:szCs w:val="44"/>
          <w:lang w:val="en-US" w:eastAsia="zh-CN"/>
        </w:rPr>
      </w:pPr>
      <w:r>
        <w:rPr>
          <w:rFonts w:hint="eastAsia"/>
          <w:b/>
          <w:sz w:val="44"/>
          <w:szCs w:val="44"/>
          <w:lang w:val="en-US" w:eastAsia="zh-CN"/>
        </w:rPr>
        <w:t>考评方案及评价结果</w:t>
      </w:r>
    </w:p>
    <w:p>
      <w:pPr>
        <w:numPr>
          <w:ilvl w:val="0"/>
          <w:numId w:val="0"/>
        </w:numPr>
        <w:ind w:leftChars="0"/>
        <w:rPr>
          <w:rFonts w:hint="default"/>
          <w:b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b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b/>
          <w:sz w:val="44"/>
          <w:szCs w:val="44"/>
          <w:lang w:val="en-US" w:eastAsia="zh-CN"/>
        </w:rPr>
      </w:pPr>
      <w:r>
        <w:rPr>
          <w:rFonts w:hint="eastAsia"/>
          <w:b/>
          <w:sz w:val="44"/>
          <w:szCs w:val="44"/>
          <w:lang w:val="en-US" w:eastAsia="zh-CN"/>
        </w:rPr>
        <w:t>5、反思总结</w:t>
      </w:r>
    </w:p>
    <w:p>
      <w:pPr>
        <w:rPr>
          <w:b/>
          <w:sz w:val="44"/>
          <w:szCs w:val="44"/>
        </w:rPr>
      </w:pPr>
    </w:p>
    <w:p>
      <w:pPr>
        <w:rPr>
          <w:b/>
          <w:sz w:val="44"/>
          <w:szCs w:val="44"/>
        </w:rPr>
      </w:pPr>
    </w:p>
    <w:p>
      <w:pPr>
        <w:rPr>
          <w:b/>
          <w:sz w:val="44"/>
          <w:szCs w:val="44"/>
        </w:rPr>
      </w:pPr>
    </w:p>
    <w:p>
      <w:pPr>
        <w:rPr>
          <w:b/>
          <w:sz w:val="44"/>
          <w:szCs w:val="44"/>
        </w:rPr>
      </w:pPr>
    </w:p>
    <w:p>
      <w:pPr>
        <w:rPr>
          <w:b/>
          <w:sz w:val="44"/>
          <w:szCs w:val="44"/>
        </w:rPr>
      </w:pPr>
    </w:p>
    <w:p>
      <w:pPr>
        <w:jc w:val="both"/>
        <w:rPr>
          <w:b/>
          <w:sz w:val="28"/>
          <w:szCs w:val="28"/>
          <w:u w:val="single"/>
        </w:rPr>
      </w:pPr>
    </w:p>
    <w:p>
      <w:pPr>
        <w:jc w:val="both"/>
        <w:rPr>
          <w:b/>
          <w:sz w:val="28"/>
          <w:szCs w:val="28"/>
          <w:u w:val="single"/>
        </w:rPr>
      </w:pPr>
    </w:p>
    <w:p>
      <w:pPr>
        <w:jc w:val="center"/>
        <w:rPr>
          <w:rFonts w:hint="eastAsia"/>
          <w:b/>
          <w:sz w:val="28"/>
          <w:szCs w:val="28"/>
          <w:u w:val="single"/>
          <w:lang w:val="en-US" w:eastAsia="zh-CN"/>
        </w:rPr>
      </w:pP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      线描画   </w:t>
      </w:r>
      <w:r>
        <w:rPr>
          <w:b/>
          <w:sz w:val="28"/>
          <w:szCs w:val="28"/>
          <w:u w:val="single"/>
        </w:rPr>
        <w:t xml:space="preserve">    </w:t>
      </w:r>
      <w:r>
        <w:rPr>
          <w:rFonts w:hint="eastAsia"/>
          <w:b/>
          <w:sz w:val="28"/>
          <w:szCs w:val="28"/>
        </w:rPr>
        <w:t>课程</w:t>
      </w:r>
      <w:r>
        <w:rPr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点</w:t>
      </w:r>
      <w:r>
        <w:rPr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名</w:t>
      </w:r>
      <w:r>
        <w:rPr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表</w:t>
      </w:r>
    </w:p>
    <w:tbl>
      <w:tblPr>
        <w:tblStyle w:val="3"/>
        <w:tblW w:w="10597" w:type="dxa"/>
        <w:tblInd w:w="-7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6"/>
        <w:gridCol w:w="919"/>
        <w:gridCol w:w="488"/>
        <w:gridCol w:w="488"/>
        <w:gridCol w:w="488"/>
        <w:gridCol w:w="488"/>
        <w:gridCol w:w="488"/>
        <w:gridCol w:w="488"/>
        <w:gridCol w:w="488"/>
        <w:gridCol w:w="488"/>
        <w:gridCol w:w="489"/>
        <w:gridCol w:w="505"/>
        <w:gridCol w:w="504"/>
        <w:gridCol w:w="505"/>
        <w:gridCol w:w="505"/>
        <w:gridCol w:w="505"/>
        <w:gridCol w:w="505"/>
        <w:gridCol w:w="505"/>
        <w:gridCol w:w="505"/>
      </w:tblGrid>
      <w:tr>
        <w:trPr>
          <w:trHeight w:val="234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  名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班级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</w:tr>
      <w:tr>
        <w:trPr>
          <w:trHeight w:val="37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eastAsia="宋体"/>
                <w:b/>
                <w:sz w:val="24"/>
                <w:lang w:eastAsia="zh-Hans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74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74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74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b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74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74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74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b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74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74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b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74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74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74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b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74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74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74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b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74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74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b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b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b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b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b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  <w:tr>
        <w:trPr>
          <w:trHeight w:val="489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</w:tc>
      </w:tr>
    </w:tbl>
    <w:p>
      <w:pPr>
        <w:jc w:val="center"/>
        <w:rPr>
          <w:rFonts w:hint="eastAsia"/>
          <w:b/>
          <w:sz w:val="28"/>
          <w:szCs w:val="28"/>
          <w:u w:val="single"/>
        </w:rPr>
      </w:pPr>
    </w:p>
    <w:p>
      <w:pPr>
        <w:jc w:val="center"/>
        <w:rPr>
          <w:b/>
          <w:sz w:val="44"/>
          <w:szCs w:val="44"/>
        </w:rPr>
      </w:pPr>
      <w:r>
        <w:rPr>
          <w:b/>
          <w:sz w:val="28"/>
          <w:szCs w:val="28"/>
          <w:u w:val="single"/>
        </w:rPr>
        <w:t xml:space="preserve"> 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>线描画</w:t>
      </w:r>
      <w:r>
        <w:rPr>
          <w:b/>
          <w:sz w:val="28"/>
          <w:szCs w:val="28"/>
          <w:u w:val="single"/>
        </w:rPr>
        <w:t xml:space="preserve">  </w:t>
      </w:r>
      <w:r>
        <w:rPr>
          <w:rFonts w:hint="eastAsia"/>
          <w:b/>
          <w:sz w:val="44"/>
          <w:szCs w:val="44"/>
        </w:rPr>
        <w:t>校本课程讲义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974"/>
      </w:tblGrid>
      <w:t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内容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 w:eastAsia="宋体"/>
                <w:b/>
                <w:sz w:val="24"/>
                <w:lang w:val="en-US" w:eastAsia="zh-CN"/>
              </w:rPr>
              <w:t>有趣的发型</w:t>
            </w:r>
          </w:p>
        </w:tc>
      </w:tr>
      <w:t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目标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1、欣赏古今中外造型奇异有趣的发型，认识不同时期，不同文化背景的人有着不同的审美标准。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2、让造型及构思奇特的发型丰富学生的想象。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3、让学生进一步学习线描知识，并运用线描的方式进行创作体验，激发学生创新求异的灵感思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维，充分调动学生的想象力、创造力。</w:t>
            </w:r>
          </w:p>
          <w:p>
            <w:pPr>
              <w:spacing w:line="360" w:lineRule="auto"/>
              <w:rPr>
                <w:rFonts w:hint="default"/>
                <w:b w:val="0"/>
                <w:bCs/>
                <w:sz w:val="24"/>
              </w:rPr>
            </w:pPr>
          </w:p>
        </w:tc>
      </w:tr>
      <w:t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32"/>
                <w:szCs w:val="32"/>
              </w:rPr>
            </w:pPr>
          </w:p>
          <w:p>
            <w:pPr>
              <w:rPr>
                <w:b/>
                <w:sz w:val="32"/>
                <w:szCs w:val="32"/>
              </w:rPr>
            </w:pPr>
          </w:p>
          <w:p>
            <w:pPr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要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一、游戏导入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1、(1)师:今天这节课与发型有关，大家扭头观察一下周围的同学，他们都是什么发型啊?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(2)学生观察总结，指名回答。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生:毛寸、扎辫子……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2、师:同学们观察的非常仔细，老师需要找一位同学上台来，做一个游戏《超级变变变》。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戴上面具之后同学们猜猜看，他们变成了谁?(师出示自制的发型人物面具)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通过给学生事换不同发型面且来吸引学生眼球，对本课产生兴趣。以让学生初步了解古今中外造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型奇异的发型。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3、师:看，改变一个人的发型，普通的一名同学就像变了一个人，发型对人物形象是不是很重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要呢?就让我们一起走进这个奇妙有趣的发型世界。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4、板书课题《线描生动有趣的发型》。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二、谈话讨论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1、师:生活中发型或长或短，有直有弯，形式简单。从古至今发型也在发生着不断的变化，我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们一起来看一看。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(1)古代女子的发型，把长发盘成各种形状，再插上发籍是很美的发型，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(2)埃及艳后笔直的头发添上金黄的配饰，显得神秘、尊贵。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(3)长发飘逸的武林大侠，没有太多装饰，只是把头发高高的扎起来，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2、师:刚才欣赏了几种古代中外的发型，大多很复杂，随着历史的发展，今天已经是一个快节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奏的新时代，人们的发型也逐渐变得随意、简单，像老师这种马尾就很常见，但也有一部分人发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型很新潮，你还见过什么奇特的发型吗?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3、学生自由发言，各抒己见。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4、师:还有更新潮的，大家想不想看?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三、新授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1、欣赏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(1)师:时代在进步，人们的审美也在悄然变化，今天已经是一个快节奏的新时代，来欣赏几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组风格迥异的发型图片。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(2)课件播放几组有代表性的发型图片。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A、有趣搞笑的设计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B、绚丽色彩的巧妙运用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C、动物也被拿来变成个性发型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D、各类生活物品的添加应用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2、尝试体验，深化认知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(1)师:一把剪刀，一把梳子，千丝万缕的头发通过发型师的奇思妙想，变化万千，有几位另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类的小小发型师，他们不用剪刀，不用梳子，也创作出了有趣的发型，猜猜看他们是怎么创作出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来的?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生大胆猜想。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课件出示学生作品，提问:这些发型运用到了哪些线条?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(3)学生思考问题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学生讨论回答:折线、直线、波浪线……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(3)师板书各类线条(直线、折线、波浪线、蜗牛纹等)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师:各种形状的线条，排列组合，可以想象生动的表现出头发的质感和造型。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(4)师:再来欣赏几幅作品，了解完线条，在观察一下，这几种发型里面都有什么内容呢?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生:大树、公路、汽车、人物……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(5)师总结:这都是现实中不可多见的发型，是小朋友们丰富想象力创作出来的。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四、创作展评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1、师:今天咱们在座的每一位同学都来当一次发型师，为这位大耳朵图图设计一个全新的发型，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他原来只有少少儿根头发竖着,同学们开动脑筋怎样填画让他的发型变的生动有趣?谁来说说自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己的想法?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2、学生思考发言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3、出示作业要求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为大耳朵图图设计一款发型，自由想象，大胆用线描的方式表现出自己的创意。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4、学生创作，教师巡视辅导，鼓励学生运用所学的线条形状，大胆表现所想发型。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(学生创作时，课件播放轻音乐，可有助于激发学生的创作欲望和想象力。)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5、作品展评过程中随机抽取几位同学的作品采取自评、生评、师评相结合的方式，对优秀的作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品进行表扬，有所欠缺的作品加以鼓励，指导其在以后的创作中扬长避短。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6、师总结:同样是画大耳朵图图，因为每位同学的想象力、观察角度不同，画出的作品都非常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有特点，相信图图小朋友每一款都很喜欢。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五、总结延伸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师:这节课我们用线描的方式来创作人物的发型，同学们的设计很生动很有趣，大家想一想除了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用画笔，还有没有别的方法可以创作发型?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生思考并回答:剪、撕、手工……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师:利用身边的生活用品和废弃物品，通过拼、贴、撕等方式进行手工制作发型。有兴趣的同学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课下可以尝试一下。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六、拓展延伸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回到家里尝试着用线描的方式画一画爸爸妈妈的发型,或者大胆想象一下自己未来的发型进行创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rPr>
                <w:rFonts w:hint="eastAsia"/>
                <w:b w:val="0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b w:val="0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b w:val="0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b w:val="0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b w:val="0"/>
                <w:bCs/>
                <w:sz w:val="24"/>
              </w:rPr>
            </w:pPr>
          </w:p>
        </w:tc>
      </w:tr>
    </w:tbl>
    <w:p>
      <w:pPr>
        <w:rPr>
          <w:rFonts w:hint="eastAsia"/>
        </w:rPr>
      </w:pPr>
    </w:p>
    <w:p>
      <w:pPr>
        <w:jc w:val="both"/>
        <w:rPr>
          <w:rFonts w:hint="eastAsia"/>
          <w:b/>
          <w:sz w:val="44"/>
          <w:szCs w:val="44"/>
        </w:rPr>
      </w:pPr>
    </w:p>
    <w:p>
      <w:pPr>
        <w:jc w:val="both"/>
        <w:rPr>
          <w:rFonts w:hint="eastAsia"/>
          <w:b/>
          <w:sz w:val="44"/>
          <w:szCs w:val="44"/>
        </w:rPr>
      </w:pPr>
    </w:p>
    <w:p>
      <w:pPr>
        <w:jc w:val="both"/>
        <w:rPr>
          <w:rFonts w:hint="eastAsia"/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校本课程讲义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974"/>
      </w:tblGrid>
      <w:t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内容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有趣的金鱼</w:t>
            </w:r>
          </w:p>
        </w:tc>
      </w:tr>
      <w:t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目标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1. 在观察小鱼图片基础上，了解小鱼的特点与形态；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2. 掌握线描的基本技巧和表现形式；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3. 发挥想象力，运用线描技巧创作出小鱼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32"/>
                <w:szCs w:val="32"/>
              </w:rPr>
            </w:pPr>
          </w:p>
          <w:p>
            <w:pPr>
              <w:rPr>
                <w:b/>
                <w:sz w:val="32"/>
                <w:szCs w:val="32"/>
              </w:rPr>
            </w:pPr>
          </w:p>
          <w:p>
            <w:pPr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要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1. 导入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向学生展示一些小鱼的图片，并引导学生观察小鱼的特点：身材、鳞片、鳍等。与学生共同讨论小鱼的特点，并提问："你们觉得小鱼画成什么样子会更有趣呢？"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2. 知识讲解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简要介绍线描的概念和基本技巧，如粗细变化、轻重用力、线条的方向等。通过展示几个线描作品，向学生展示线描的表现形式和风格。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3. 示范与练习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以黑白线描为基础，向学生示范如何从基础形状入手，逐步描绘小鱼的轮廓和细节。并提示学生可以运用变换线条粗细、加入装饰性线条等技巧，让小鱼更生动有趣。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4. 创意画线描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让学生根据自己在导入时的讨论，发挥自己的想象力，运用线描技巧创作出自己的小鱼画作。鼓励学生多尝试不同的线条表现和装饰，展示个性与创意。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5. 作品展示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邀请学生将自己的小鱼主题画作展示给全班，鼓励他们分享自己的创作过程和心得体会。教师也可提供一些评价和鼓励的意见，以促进学生的自信与进步。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四、教学延伸：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1. 学生可以继续探索其他创意主题，如海洋生物系列、动物系列等，运用线描技巧进行描绘和创作。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2. 引导学生利用彩色装饰工具，为线描作品进行上色，进一步丰富画面效果。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jc w:val="both"/>
        <w:rPr>
          <w:rFonts w:hint="eastAsia"/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校本课程讲义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974"/>
      </w:tblGrid>
      <w:t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内容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 w:eastAsia="宋体"/>
                <w:b/>
                <w:sz w:val="24"/>
                <w:lang w:val="en-US" w:eastAsia="zh-CN"/>
              </w:rPr>
              <w:t>奇怪的树叶</w:t>
            </w:r>
          </w:p>
        </w:tc>
      </w:tr>
      <w:t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目标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1．能画出树叶的不同姿态。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2．能用不同的点、线、面装饰树叶。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3．在创作中体验线描画的乐趣，能较细心地完成作品。</w:t>
            </w:r>
          </w:p>
        </w:tc>
      </w:tr>
      <w:t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32"/>
                <w:szCs w:val="32"/>
              </w:rPr>
            </w:pPr>
          </w:p>
          <w:p>
            <w:pPr>
              <w:rPr>
                <w:b/>
                <w:sz w:val="32"/>
                <w:szCs w:val="32"/>
              </w:rPr>
            </w:pPr>
          </w:p>
          <w:p>
            <w:pPr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要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一、手指游戏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二、导入活动：出示毛毛虫图片引出话题。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小朋友们毛毛虫最喜欢吃什么啊？（树叶）那么你们知道树叶都是什么形状的。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三、让幼儿感受树叶从空中飘落的不同姿态，激发</w:t>
            </w:r>
            <w:r>
              <w:rPr>
                <w:rFonts w:hint="eastAsia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学生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的兴趣。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四、引导</w:t>
            </w:r>
            <w:r>
              <w:rPr>
                <w:rFonts w:hint="eastAsia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学生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仔细观察树叶的形状、叶脉，用手画一画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1．欣赏不同形状树叶的图片，介绍自己喜欢的叶子。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2．提出设想：今天我们也用有趣的点、线、面来装饰你最喜欢的叶子，然后把它们变成树叶书签或各种装饰品。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五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、幼儿操作，教师巡回指导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1．引导幼儿用线条分块面，用点、线、面进行装饰，注意线条的疏密、整齐。（波浪线，牙齿线，电话线，虚线，直线）今天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我们就用这些线和点来装饰树叶。</w:t>
            </w:r>
          </w:p>
          <w:p>
            <w:pPr>
              <w:pStyle w:val="2"/>
              <w:keepNext w:val="0"/>
              <w:keepLines w:val="0"/>
              <w:widowControl/>
              <w:numPr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2、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教师示范画：画好树叶的轮廓。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介绍并示范:先画树的外形，可以画各种形状。然后在里面添上叶脉。最后要装饰树叶。树叶里画上牙齿线，波浪线，或者用圆点表示。装饰的时候要注意，疏密，不要挤在一起。教师提醒注意事项：要把树叶画大，不能太小；画的时候注意卫生。</w:t>
            </w:r>
          </w:p>
          <w:p>
            <w:pPr>
              <w:pStyle w:val="2"/>
              <w:keepNext w:val="0"/>
              <w:keepLines w:val="0"/>
              <w:widowControl/>
              <w:numPr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/>
    <w:p/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校本课程讲义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974"/>
      </w:tblGrid>
      <w:t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内容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 w:eastAsia="宋体"/>
                <w:b/>
                <w:sz w:val="24"/>
                <w:lang w:val="en-US" w:eastAsia="zh-CN"/>
              </w:rPr>
              <w:t>奇怪的树叶</w:t>
            </w:r>
          </w:p>
        </w:tc>
      </w:tr>
      <w:t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目标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1、学会根据画面上实物的颜色和动物的色彩，猜测想象故事情节，感知象声词带来的`趣味。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2、关注并阅读表示时间的汉字“第x天”，会根据数字推测时间的进程，并根据故事中食物与动物色彩之间的关系，大胆地讲述自己续编的故事。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32"/>
                <w:szCs w:val="32"/>
              </w:rPr>
            </w:pPr>
          </w:p>
          <w:p>
            <w:pPr>
              <w:rPr>
                <w:b/>
                <w:sz w:val="32"/>
                <w:szCs w:val="32"/>
              </w:rPr>
            </w:pPr>
          </w:p>
          <w:p>
            <w:pPr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要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(一)、谜语导入没有手，没有脚，背上房子到处走，有谁把它碰一碰，立刻躲进房里头。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(二)、引导小朋友观看画面，初步感知画面内容。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1、根据画面讲述第一、第二、第三幅图片内容师:有一只蜗牛，它喜欢到处旅行，它又是一位美食家，喜欢品尝各种彩色的食物，看，小蜗牛出去旅行了。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出示图一: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提问:小蜗牛吃了一片绿色的叶子，变成了什么颜色的蜗牛呢?小蜗牛吃叶子的时候会发出什么声音呢?(学说象声词沙沙沙 沙)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出示图二:提问:小蜗牛吃了一个橙色的桔子，会变成了什么颜色的蜗牛呢?小蜗牛吃叶子的时候会发出什么声音呢?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提问:小蜗牛变成了蓝色的蜗牛，猜猜它吃了呢?引导小朋友学说象声词:咂咂咂咂完整讲述三幅图片内容。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2、继续根据画面猜测第四、第五、第六幅图片内容。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先提问再出示图四: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提问:接下来是第几天呢?(巩固认识汉字“第“第x天”天")，小蜗牛会吃什么颜色的食物呢?又会变成什么颜色的蜗牛呢?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引导小朋友学说象声词咕兹咕兹同时出示第五、第六张，让小朋友根据画面，说出画面内容并说出象声词“咔嚓咔嚓”“啊呜啊呜”。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完整讲述六幅画面内容，边指图片边带领小朋友一起讲述“吃了xx，变成一只xx x蜗牛”。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E068C6"/>
    <w:multiLevelType w:val="singleLevel"/>
    <w:tmpl w:val="61E068C6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EC23361"/>
    <w:multiLevelType w:val="multilevel"/>
    <w:tmpl w:val="7EC23361"/>
    <w:lvl w:ilvl="0" w:tentative="0">
      <w:start w:val="1"/>
      <w:numFmt w:val="decimal"/>
      <w:lvlText w:val="%1、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5D9159"/>
    <w:rsid w:val="EDFE6C92"/>
    <w:rsid w:val="F75D9159"/>
    <w:rsid w:val="FD5F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Office_6.0.2.8225_F1E327BC-269C-435d-A152-05C5408002CA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2023-09-14T06:04:00Z</dcterms:created>
  <dc:creator>^_-娜:</dc:creator>
  <cp:lastModifiedBy>^_-娜:</cp:lastModifiedBy>
  <dcterms:modified xsi:type="dcterms:W3CDTF">2023-10-27T16:50:21Z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2052-6.0.2.8225</vt:lpwstr>
  </property>
  <property fmtid="{D5CDD505-2E9C-101B-9397-08002B2CF9AE}" pid="3" name="ICV">
    <vt:lpwstr>C4B0F484A1080D19CD793B657CB5098A_43</vt:lpwstr>
  </property>
</Properties>
</file>