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28"/>
          <w:szCs w:val="28"/>
        </w:rPr>
        <w:t>学习研究共同体资料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1"/>
          <w:szCs w:val="31"/>
        </w:rPr>
        <w:t>新北区薛家</w:t>
      </w:r>
      <w:r>
        <w:rPr>
          <w:rStyle w:val="6"/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1"/>
          <w:szCs w:val="31"/>
        </w:rPr>
        <w:t>实验小学“</w:t>
      </w:r>
      <w:r>
        <w:rPr>
          <w:rStyle w:val="6"/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教师俱乐部</w:t>
      </w:r>
      <w:r>
        <w:rPr>
          <w:rStyle w:val="6"/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1"/>
          <w:szCs w:val="31"/>
        </w:rPr>
        <w:t>”管理试行办法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一、组建目的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青年教师发展项目组”（下简称项目组）是以不同梯队教师命名、领衔人为核心、吸引同一年龄层次的优秀教师加入而组成的教师培训基地，是教师培训与教科研有关职能的延伸与补充。组建项目组，是为了建立起教师间合作互动的培养人才的新机制，发挥学校高水平教师的专业引领作用，使其成为培养教师重要的发源地和孵化地，促进学校教育事业更好更快地发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二、工作职责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项目组的职责主要是加强学科专题研究，培养优秀青年骨干教师，锤炼班级学生良好学习习惯，其主要职责为：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（一）导师培养制：聘请教育专家为导师，根据要求制订培养方案，包括培养目标、培训课程、培训形式、研究专题、培训考核等，使项目组成员在工作周期内（一学年）基本达到培养目标。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（二）团长领衔制：以校内团长为核心，以群体成员智慧为依托，以共同成长发展为目标，对学科教学工作进行专题或专项研究，工作周期内有相关工作过程及成果显现。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成果辐射制：工作周期内，项目组在教育教学教科研等成果应以论文、研讨会、报告会、论坛、公开教学、现场指导、指导读书、观摩考察等形式在学校范围内介绍、推广。基本要求为：每个项目组在运行期间，按照子方案形成研究课题，形成学期研究成果，有相关论文发表或获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三、运行方式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1、长程策划：制定项目组研究计划，明确学期目标，关注专题研究、优秀教师成长，班级良好习惯打造。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2、扎实引领：关注过程运行，引领组内成员围绕学期研究目标，扎实日常研究，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3、成果提炼：注重成果提炼，学期末，由校内团长协调人策划、呈现研究专题成果材料，教师发展现状，推荐组内“优秀教师”，学校将组织考核成员对“项目组”学期成绩进行综合考量并表彰。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四、项目保障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1、学校负责核拨项目组经费。经费由工作经费及校内团长个人津贴两部分组成。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2、工作经费用途：工作经费必须用于项目组的各项业务活动，如添置书籍、工作设备；课题研究、专题研究经费；聘请专家的授课费；与工作有关的观摩考察费等。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6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五、考核评估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依据《新北区薛家实验小学“项目组”考核评估细则》开展过程性评价和每学期一次的总结性评估，评估方式有听取汇报；查阅资料；调查访谈；成果检验。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在过程性评估和终结性评估中，对合作组优质的成果予以推广，对成绩突出的项目组成员给予奖励。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6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六、项目组成员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742"/>
        <w:gridCol w:w="3230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项目组</w:t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团长</w:t>
            </w:r>
          </w:p>
        </w:tc>
        <w:tc>
          <w:tcPr>
            <w:tcW w:w="3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项目组教师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教科研领导力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万莺燕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姚明珠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冯绯楠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曹植晟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高亚莉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刘敏娟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镇文婷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朱莹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口诵心惟朗读者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刁艳丽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钱晔雯  苏俊彦 郁悦 刘欣 张亚芳 毛新月 葛晓晶 雷颖红 包琴 邹建锋 贾城 陶春燕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铃兰语社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王倩倩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cs="Times New Roman"/>
                <w:kern w:val="2"/>
              </w:rPr>
              <w:t>吴宏露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陈奇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陈静琪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陈云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冯绯楠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王翔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陈春丽 </w:t>
            </w:r>
            <w:r>
              <w:rPr>
                <w:rFonts w:hint="eastAsia" w:cs="Times New Roman"/>
                <w:kern w:val="2"/>
              </w:rPr>
              <w:t>刘伟莲</w:t>
            </w:r>
            <w:r>
              <w:rPr>
                <w:rFonts w:hint="eastAsia" w:cs="Times New Roman"/>
                <w:kern w:val="2"/>
                <w:lang w:val="en-US" w:eastAsia="zh-CN"/>
              </w:rPr>
              <w:t xml:space="preserve"> 杜丹  牟小青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cs="Times New Roman"/>
                <w:kern w:val="2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>书式生活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cs="Times New Roman"/>
                <w:kern w:val="2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>吴宏露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 w:cs="Times New Roman"/>
                <w:kern w:val="2"/>
                <w:lang w:val="en-US" w:eastAsia="zh-CN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>陈静琪 包惠萍</w:t>
            </w:r>
            <w:r>
              <w:rPr>
                <w:rFonts w:hint="eastAsia" w:cs="Times New Roman"/>
                <w:kern w:val="2"/>
              </w:rPr>
              <w:t> </w:t>
            </w:r>
            <w:r>
              <w:rPr>
                <w:rFonts w:hint="eastAsia" w:cs="Times New Roman"/>
                <w:kern w:val="2"/>
                <w:lang w:val="en-US" w:eastAsia="zh-CN"/>
              </w:rPr>
              <w:t>高云 沈凯 陈奇 颜旻 黄甜 吉菲菲 冯绯楠 刘伟莲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b w:val="0"/>
                <w:bCs w:val="0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>心悦而歌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姚明珠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顾丽娜 高云 黄金萍 郑颖 刘元敏 王静 郑飞 杨丽蓉 刁艳丽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cs="Times New Roman"/>
                <w:kern w:val="2"/>
                <w:lang w:val="en-US" w:eastAsia="zh-CN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>益智科技</w:t>
            </w:r>
          </w:p>
        </w:tc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cs="Times New Roman"/>
                <w:kern w:val="2"/>
                <w:lang w:val="en-US" w:eastAsia="zh-CN"/>
              </w:rPr>
            </w:pPr>
            <w:r>
              <w:rPr>
                <w:rFonts w:hint="eastAsia" w:cs="Times New Roman"/>
                <w:kern w:val="2"/>
                <w:lang w:val="en-US" w:eastAsia="zh-CN"/>
              </w:rPr>
              <w:t xml:space="preserve">邹建锋 </w:t>
            </w:r>
          </w:p>
        </w:tc>
        <w:tc>
          <w:tcPr>
            <w:tcW w:w="3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left"/>
              <w:rPr>
                <w:rFonts w:hint="eastAsia" w:ascii="宋体" w:hAnsi="宋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曹丽佳 戴丽 杨心怡 王小萌 朱亚娜 贾菲 李羚 孙亚玲</w:t>
            </w:r>
          </w:p>
        </w:tc>
        <w:tc>
          <w:tcPr>
            <w:tcW w:w="1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新北区薛家中心小学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“项目合作组”领导及考评小组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 长：万莺燕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副组长：曹燕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成  员：陶榆萍  王丽  郑 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飞  顾海燕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附件二: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新北区薛家中心小学“项目合作组”考核评估细则</w:t>
      </w:r>
    </w:p>
    <w:tbl>
      <w:tblPr>
        <w:tblW w:w="8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096"/>
        <w:gridCol w:w="735"/>
        <w:gridCol w:w="613"/>
        <w:gridCol w:w="649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评估项目</w:t>
            </w:r>
          </w:p>
        </w:tc>
        <w:tc>
          <w:tcPr>
            <w:tcW w:w="9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4212"/>
                <w:tab w:val="center" w:pos="4827"/>
              </w:tabs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ab/>
              <w:t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评估指标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评估办法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标准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自评分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1.工作组方案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（计划）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20分</w:t>
            </w: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1.1合作组定位及目标（包括阶段目标）清晰合理、有意义、有层次。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查阅资料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个别访谈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1.2合作组成员培养目标在其原有程度上有合理的提高梯度，培训目标体现个性化特点。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1.3工作措施有针对性、实效性。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1.4合作组教育教学专题研究项目具有现实意义和指导意义，预期成果显著，成果的呈现（辐射）方式多，受益面大。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1.5合作组有完善的运作、考核、管理制度。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2.培养过程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40分</w:t>
            </w: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2.1在培养内容上系统明确，重点突出，能凸现合作组的定位。注重教育教学前沿理论与方法的研究、形成教育思想；针对教育教学实际问题的研究、提高教学业务水平形成鲜明教学风格；拓宽科学文化视野、构建合理知识结构；提高应用现代教育技术与课程整合能力；运用科学测评能力提高教育教学评价能力等方面，根据领衔人的特长和兴趣及成员特点，选择某一方面作系统培训。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过程跟踪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访谈调研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查阅资料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2.2在培养形式上注重培训模式的开发，培训形式实效性强，能充分激发成员主动发展的积极性。做到提高理论水平的素养性研修、提高教学实践能力的操作性研修、提高校本课程开发能力、课题研究能力的开发性研修、注重个性发展的互动性研修有机结合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2.3在培养实施上，职责明确，落实到位，注重反思，及时改进。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2.4在培养评价上，对成员的评价方法科学，评价手段多样，评价结果客观有激励性。过程性评价、终极性评价及延迟性评价等评价类型在成员培训过程中作用明显。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2.5在培养管理上，制度落实，注重过程，有始有终，激励及淘汰功能明显；合作组经费使用合理。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4.成果显现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40分</w:t>
            </w: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4.1专题研究（课型研究）形成一整套研究资料：研究报告，研究论文、案例等，并有一定的价值和推广意义。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查阅资料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成果检验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抽样答辩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广泛访谈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问卷调查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4.2合作组研究成果辐射方式多样，能以论文、专著、研讨会、报告会、公开教学、现场指导、指导读书、观摩考察等形式在全校范围内介绍、推广。，合作组在市级以上刊物至少发表论文1篇；开设校级以上公开课至少3节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4.3教师发展：合作组内教师的教学理念、教学素养有明显提升，教学设计能力、课后反思能力不断加强。教学设计优秀比例达90%，优课率达80%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4.4习惯培养：合作组内“优质班级”比例达到30%，学生能自信表达，课堂内能积极互动，有良好的学习状态。</w:t>
            </w:r>
          </w:p>
        </w:tc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5．加分</w:t>
            </w: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合作组专题研究成果获区级以上奖励，加2分；合作组在市级以上发表论文达3篇以上，加2分；2、合作组成员在区级以上进行研讨活动，加2分；合作组有成员获五级梯队称号，有1人次加2分；</w:t>
            </w:r>
          </w:p>
        </w:tc>
        <w:tc>
          <w:tcPr>
            <w:tcW w:w="11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总体评价</w:t>
            </w:r>
          </w:p>
        </w:tc>
        <w:tc>
          <w:tcPr>
            <w:tcW w:w="9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得分</w:t>
            </w:r>
          </w:p>
        </w:tc>
        <w:tc>
          <w:tcPr>
            <w:tcW w:w="26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  <w:t>填写说明：1.各填表人依据评估项目及评估指标，根据各培育室运行情况，进行评估打分。2.90分以上为优秀，70-89分为良好，60-69分为合格，59分及以下为不合格。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评估人签名：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   </w:t>
      </w:r>
    </w:p>
    <w:p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GNkYTE3MjI2MjUxMmVlYTE0ZDg5OTY4Y2RlYjQifQ=="/>
  </w:docVars>
  <w:rsids>
    <w:rsidRoot w:val="00000000"/>
    <w:rsid w:val="4C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2023-12-18T03:16:51Z</dcterms:created>
  <dc:creator>PC</dc:creator>
  <cp:lastModifiedBy>Vanessa</cp:lastModifiedBy>
  <dcterms:modified xsi:type="dcterms:W3CDTF">2023-12-18T04:04:55Z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96C33AA188E74454BCEFBCA53940D5D6_12</vt:lpwstr>
  </property>
</Properties>
</file>