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薛家实验小学</w:t>
      </w:r>
      <w:r>
        <w:rPr>
          <w:rFonts w:hint="eastAsia" w:ascii="黑体" w:eastAsia="黑体"/>
          <w:b/>
          <w:sz w:val="32"/>
        </w:rPr>
        <w:t>校务公开制度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为了加大校务管理力度，切实坚持民主集中制，坚持依法治校、公平、公正、公开，的原则，强化民主管理与监督，特制定我校校务公开制度：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一、校务公开事项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、校内公开事项</w:t>
      </w:r>
      <w:bookmarkStart w:id="0" w:name="_GoBack"/>
      <w:bookmarkEnd w:id="0"/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）学校发展规划以及学校近期办学目标及思路。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）学校财务管理和收支情况。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）学校工程建设项目招标过程、结果及工程款结算情况。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）大宗物资或贵重仪器采购过程、价目、总额。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）教职工评先、评优、奖惩及年度考评的过程、结果。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）教师和干部职称评定、聘任和任用方案。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）教职工工资调整，资金分配，福利安排、住房、医疗和养老保险金提交情况。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）民主评议校级领导的情况和结果，校级领导的廉洁自律的情况。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）其它应公开并应该和可以公开的事项。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、社会、家长公开事项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）学校办学目标和发展规划。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）师德承诺、校风、教风、学风建设。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）每学期各年级的课程设置、课时计划和教学作息时间安排。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）教育收费，含收费依据、项目、标准、办法和收支结算。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）教材及教辅用书征订计划，其他代办收费项目、办法、标准、收支结算情况。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）新生入学的录取方法、原则。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）学生及家长测评师德行风的结果。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hint="eastAsia" w:ascii="宋体" w:hAnsi="宋体"/>
          <w:kern w:val="0"/>
        </w:rPr>
        <w:t>二、校务公开的主要形式：</w:t>
      </w:r>
    </w:p>
    <w:p>
      <w:pPr>
        <w:spacing w:line="360" w:lineRule="auto"/>
        <w:ind w:firstLine="525" w:firstLineChars="250"/>
        <w:rPr>
          <w:rFonts w:ascii="宋体"/>
        </w:rPr>
      </w:pPr>
      <w:r>
        <w:rPr>
          <w:rFonts w:ascii="宋体" w:hAnsi="宋体"/>
          <w:kern w:val="0"/>
        </w:rPr>
        <w:t>1</w:t>
      </w:r>
      <w:r>
        <w:rPr>
          <w:rFonts w:hint="eastAsia" w:ascii="宋体" w:hAnsi="宋体"/>
          <w:kern w:val="0"/>
        </w:rPr>
        <w:t>、教代会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hint="eastAsia" w:ascii="宋体" w:hAnsi="宋体"/>
          <w:kern w:val="0"/>
        </w:rPr>
        <w:t>教代会是校务公开的基本形式，每年至少召开一次。凡属教代会职权范围内的事项，都必须向教代会报告，并根据不同内容由教代会审议或审议通过。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ascii="宋体" w:hAnsi="宋体"/>
          <w:kern w:val="0"/>
        </w:rPr>
        <w:t>(1) </w:t>
      </w:r>
      <w:r>
        <w:rPr>
          <w:rFonts w:hint="eastAsia" w:ascii="宋体" w:hAnsi="宋体"/>
          <w:kern w:val="0"/>
        </w:rPr>
        <w:t>对学校发展目标、长远规划、年度工作计划、工作总结以及学校重大改革方案，重要管理制度等必须经过校行政会议讨论，以书面形式发至组室征求意见，待教代会召开时提交教代会审议。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ascii="宋体" w:hAnsi="宋体"/>
          <w:kern w:val="0"/>
        </w:rPr>
        <w:t>(2) </w:t>
      </w:r>
      <w:r>
        <w:rPr>
          <w:rFonts w:hint="eastAsia" w:ascii="宋体" w:hAnsi="宋体"/>
          <w:kern w:val="0"/>
        </w:rPr>
        <w:t>对学校财务收支状况实行公开：坦诚接受上级财务审计部门对我校财务状况进行审计，并将审计结果在大会上通报；对学生收费必须写明收费项目、金额、依据以及学校统一为学生代收代办的项目、标准一并注明，并在校务公开栏上公布；学校财务收支的总</w:t>
      </w:r>
      <w:r>
        <w:pict>
          <v:group id="_x0000_s1026" o:spid="_x0000_s1026" o:spt="203" style="position:absolute;left:0pt;margin-left:0pt;margin-top:-101.4pt;height:24.65pt;width:413.85pt;z-index:251659264;mso-width-relative:page;mso-height-relative:page;" coordsize="8277,493">
            <o:lock v:ext="edit"/>
            <v:shape id="_x0000_s1027" o:spid="_x0000_s1027" o:spt="202" type="#_x0000_t202" style="position:absolute;left:237;top:0;height:468;width:162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_GB2312" w:hAnsi="方正康体简体" w:eastAsia="仿宋_GB2312"/>
                        <w:b/>
                        <w:sz w:val="24"/>
                      </w:rPr>
                    </w:pPr>
                    <w:r>
                      <w:rPr>
                        <w:rFonts w:hint="eastAsia" w:ascii="仿宋_GB2312" w:hAnsi="方正康体简体" w:eastAsia="仿宋_GB2312"/>
                        <w:b/>
                        <w:sz w:val="24"/>
                      </w:rPr>
                      <w:t>制度篇</w:t>
                    </w:r>
                  </w:p>
                </w:txbxContent>
              </v:textbox>
            </v:shape>
            <v:group id="_x0000_s1028" o:spid="_x0000_s1028" o:spt="203" style="position:absolute;left:0;top:426;height:67;width:8277;" coordsize="8166,67">
              <o:lock v:ext="edit"/>
              <v:line id="_x0000_s1029" o:spid="_x0000_s1029" o:spt="20" style="position:absolute;left:0;top:67;height:0;width:8166;" coordsize="21600,21600">
                <v:path arrowok="t"/>
                <v:fill focussize="0,0"/>
                <v:stroke weight="2pt"/>
                <v:imagedata o:title=""/>
                <o:lock v:ext="edit"/>
              </v:line>
              <v:line id="_x0000_s1030" o:spid="_x0000_s1030" o:spt="20" style="position:absolute;left:0;top:0;height:0;width:8166;" coordsize="21600,21600">
                <v:path arrowok="t"/>
                <v:fill focussize="0,0"/>
                <v:stroke weight="1pt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/>
          <w:kern w:val="0"/>
        </w:rPr>
        <w:t>体情况，招待费使用情况等在校教代会上向代表报告，并接受代表审议。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>、校务公开栏橱窗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ascii="宋体" w:hAnsi="宋体"/>
          <w:kern w:val="0"/>
        </w:rPr>
        <w:t>3</w:t>
      </w:r>
      <w:r>
        <w:rPr>
          <w:rFonts w:hint="eastAsia" w:ascii="宋体" w:hAnsi="宋体"/>
          <w:kern w:val="0"/>
        </w:rPr>
        <w:t>、教职工大会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hint="eastAsia" w:ascii="宋体" w:hAnsi="宋体"/>
          <w:kern w:val="0"/>
        </w:rPr>
        <w:t>）对教职工工资调整、奖金、各种补贴、住房公积金、职工养老保险，医疗保险和其他社会保障金缴纳情况等一律召开全体教职工会议，传达国家有关这方面文件规定。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>）学校评先评优，首先要经学校评优评先小组研究确定荣誉称号，以及这些</w:t>
      </w:r>
      <w:r>
        <w:rPr>
          <w:rFonts w:hint="eastAsia" w:ascii="宋体"/>
          <w:kern w:val="0"/>
        </w:rPr>
        <w:t>“</w:t>
      </w:r>
      <w:r>
        <w:rPr>
          <w:rFonts w:hint="eastAsia" w:ascii="宋体" w:hAnsi="宋体"/>
          <w:kern w:val="0"/>
        </w:rPr>
        <w:t>荣誉</w:t>
      </w:r>
      <w:r>
        <w:rPr>
          <w:rFonts w:hint="eastAsia" w:ascii="宋体"/>
          <w:kern w:val="0"/>
        </w:rPr>
        <w:t>”</w:t>
      </w:r>
      <w:r>
        <w:rPr>
          <w:rFonts w:hint="eastAsia" w:ascii="宋体" w:hAnsi="宋体"/>
          <w:kern w:val="0"/>
        </w:rPr>
        <w:t>称号的数量、条件，在教职工大会上通报并在校务公开栏上公布。在充分发扬民主和集中的基础上，将评选结果进行一周公示，无异议在张榜公布。</w:t>
      </w:r>
    </w:p>
    <w:p>
      <w:pPr>
        <w:widowControl/>
        <w:spacing w:line="360" w:lineRule="auto"/>
        <w:ind w:firstLine="420" w:firstLineChars="200"/>
        <w:rPr>
          <w:rFonts w:asci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hint="eastAsia" w:ascii="宋体" w:hAnsi="宋体"/>
          <w:kern w:val="0"/>
        </w:rPr>
        <w:t>校园网“校务公开”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5728EF"/>
    <w:rsid w:val="00034E33"/>
    <w:rsid w:val="005728EF"/>
    <w:rsid w:val="00873C5E"/>
    <w:rsid w:val="569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2016-08-01T00:54:00Z</dcterms:created>
  <dc:creator>Administrator</dc:creator>
  <cp:lastModifiedBy>Vanessa</cp:lastModifiedBy>
  <dcterms:modified xsi:type="dcterms:W3CDTF">2023-10-08T07:54:31Z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8C2DF96909D44C9392988B6710C0765D_12</vt:lpwstr>
  </property>
</Properties>
</file>