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<w:body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720" w:firstLineChars="200"/>
        <w:rPr>
          <w:b w:val="0"/>
          <w:bCs w:val="0"/>
          <w:kern w:val="0"/>
          <w:sz w:val="36"/>
          <w:szCs w:val="36"/>
          <w:lang w:val="en-US" w:eastAsia="zh-CN"/>
          <w:rFonts w:ascii="微软简标宋" w:hAnsi="微软简标宋" w:eastAsia="微软简标宋" w:cs="微软简标宋" w:hint="default"/>
        </w:rPr>
        <w:jc w:val="center"/>
      </w:pPr>
      <w:r>
        <w:rPr>
          <w:b w:val="0"/>
          <w:bCs w:val="0"/>
          <w:kern w:val="0"/>
          <w:sz w:val="36"/>
          <w:szCs w:val="36"/>
          <w:lang w:val="en-US" w:eastAsia="zh-CN"/>
          <w:rFonts w:ascii="微软简标宋" w:hAnsi="微软简标宋" w:eastAsia="微软简标宋" w:cs="微软简标宋" w:hint="eastAsia"/>
        </w:rPr>
        <w:t>赋能蓄力开新局，主动示范展内涵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/>
        </w:rPr>
        <w:jc w:val="center"/>
      </w:pPr>
      <w:r>
        <w:rPr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——常州市新北区薛家实验小学202</w:t>
      </w:r>
      <w:r>
        <w:rPr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~202</w:t>
      </w:r>
      <w:r>
        <w:rPr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3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学年第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宋体" w:hAnsi="宋体" w:eastAsia="宋体" w:cs="宋体" w:hint="eastAsia"/>
        </w:rPr>
        <w:t>学期工作计划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textAlignment w:val="auto"/>
        <w:spacing w:afterAutospacing="false" w:beforeAutospacing="false" w:line="360" w:lineRule="exact"/>
        <w:ind w:firstLine="480" w:firstLineChars="200" w:left="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jc w:val="left"/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t>一、问题剖析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1．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日常管理与领导团队建设</w:t>
      </w: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：（1）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进一步增强办学影响力：</w:t>
      </w:r>
      <w:r>
        <w:rPr>
          <w:b w:val="1"/>
          <w:bCs w:val="1"/>
          <w:color w:val="000000"/>
          <w:sz w:val="24"/>
          <w:szCs w:val="24"/>
          <w:lang w:val="en-US" w:eastAsia="zh-CN"/>
          <w:rFonts w:ascii="楷体" w:hAnsi="楷体" w:eastAsia="楷体" w:cs="楷体" w:hint="default"/>
        </w:rPr>
        <w:t>”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善真”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文化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学校品牌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的韵味虽不断渗透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，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有所体现，但自然流露、弥漫的感觉不够，需要在不断的创新性思考、创造性实践中得以改变，得到彰显。</w:t>
      </w: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（2）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进一步变革管理范式</w:t>
      </w: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：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一校两区的“善真”管理机制在创优工作中促成“花开并蒂”，</w:t>
      </w:r>
      <w:r>
        <w:rPr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但面对新要求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学校管理机制需不断变革，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管理模式需不断调整，优秀的管理经验需认真延续，新的管理方式需落地践行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。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（</w:t>
      </w:r>
      <w:r>
        <w:rPr>
          <w:b w:val="1"/>
          <w:bCs w:val="1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3）进一步提升管理团队专业素养。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color w:val="000000"/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2．</w:t>
      </w:r>
      <w:r>
        <w:rPr>
          <w:b w:val="1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课程教学与教师发展</w:t>
      </w:r>
      <w:r>
        <w:rPr>
          <w:b w:val="1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（1）课程建设</w:t>
      </w:r>
      <w:r>
        <w:rPr>
          <w:b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的规范化、特色化有待保“量”与提“质”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b w:val="0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在”新课标“进一步落实的背景下，教学设计质量待提高，课堂常规待更新，课堂特质待彰显，跨学科主题学习需保障，教研内涵需丰实，作业设计需突破，评价体系需完善。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</w:t>
      </w:r>
      <w:r>
        <w:rPr>
          <w:b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2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）教师发展</w:t>
      </w:r>
      <w:r>
        <w:rPr>
          <w:b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的主动性与创造性有待激发与发挥：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要依托“善真”理念，依托争当“四有好教师”等平台，开启每一位教师的真阅读、真学习、真教研之旅，</w:t>
      </w:r>
      <w:r>
        <w:rPr>
          <w:color w:val="000000"/>
          <w:kern w:val="0"/>
          <w:sz w:val="24"/>
          <w:szCs w:val="24"/>
          <w:lang w:eastAsia="zh-CN"/>
          <w:rFonts w:ascii="楷体" w:hAnsi="楷体" w:eastAsia="楷体" w:cs="楷体" w:hint="eastAsia"/>
        </w:rPr>
        <w:t>促进真成长</w:t>
      </w:r>
      <w:r>
        <w:rPr>
          <w:color w:val="000000"/>
          <w:kern w:val="0"/>
          <w:sz w:val="24"/>
          <w:szCs w:val="24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 w:left="0"/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default"/>
        </w:rPr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3．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学生工作与班主任、学生成长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：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（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1）学生立场需更贴地。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丰富的活动助推了部分学生的成长。教师的学科意识高于育人意识，班级文化建设，主题活动开展等班主任介入替代得多，学生主动参与得少。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（2）公共品格需再涵育：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善真服务社联盟建设初见成效，初成体系，但是对成功经验、成熟活动的积累不够及时规范。</w:t>
      </w:r>
      <w:r>
        <w:rPr>
          <w:b w:val="0"/>
          <w:bCs w:val="0"/>
          <w:color w:val="000000"/>
          <w:sz w:val="24"/>
          <w:szCs w:val="24"/>
          <w:rFonts w:ascii="楷体" w:hAnsi="楷体" w:eastAsia="楷体" w:cs="楷体" w:hint="eastAsia"/>
        </w:rPr>
        <w:t>让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每一个</w:t>
      </w:r>
      <w:r>
        <w:rPr>
          <w:b w:val="0"/>
          <w:bCs w:val="0"/>
          <w:color w:val="000000"/>
          <w:sz w:val="24"/>
          <w:szCs w:val="24"/>
          <w:rFonts w:ascii="楷体" w:hAnsi="楷体" w:eastAsia="楷体" w:cs="楷体" w:hint="eastAsia"/>
        </w:rPr>
        <w:t>学生在有意义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和</w:t>
      </w:r>
      <w:r>
        <w:rPr>
          <w:b w:val="0"/>
          <w:bCs w:val="0"/>
          <w:color w:val="000000"/>
          <w:sz w:val="24"/>
          <w:szCs w:val="24"/>
          <w:rFonts w:ascii="楷体" w:hAnsi="楷体" w:eastAsia="楷体" w:cs="楷体" w:hint="eastAsia"/>
        </w:rPr>
        <w:t>有挑战的实践中学会向善自律、担当利他、合作分享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的宗旨需进一步体现</w:t>
      </w:r>
      <w:r>
        <w:rPr>
          <w:b w:val="0"/>
          <w:bCs w:val="0"/>
          <w:color w:val="000000"/>
          <w:sz w:val="24"/>
          <w:szCs w:val="24"/>
          <w:rFonts w:ascii="楷体" w:hAnsi="楷体" w:eastAsia="楷体" w:cs="楷体" w:hint="eastAsia"/>
        </w:rPr>
        <w:t>。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（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3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）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评价体系需更完善：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评价标准不清晰，评价功能发挥不全面，评价形式不丰富；要不断创新评价机制，</w:t>
      </w:r>
      <w:r>
        <w:rPr>
          <w:b w:val="0"/>
          <w:bCs w:val="0"/>
          <w:color w:val="000000"/>
          <w:sz w:val="24"/>
          <w:szCs w:val="24"/>
          <w:rFonts w:ascii="楷体" w:hAnsi="楷体" w:eastAsia="楷体" w:cs="楷体" w:hint="eastAsia"/>
        </w:rPr>
        <w:t>注重家校社协同，建构序列、多元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b w:val="0"/>
          <w:bCs w:val="0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可操作</w:t>
      </w:r>
      <w:r>
        <w:rPr>
          <w:b w:val="0"/>
          <w:bCs w:val="0"/>
          <w:color w:val="000000"/>
          <w:sz w:val="24"/>
          <w:szCs w:val="24"/>
          <w:rFonts w:ascii="楷体" w:hAnsi="楷体" w:eastAsia="楷体" w:cs="楷体" w:hint="eastAsia"/>
        </w:rPr>
        <w:t>的评价体系，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助力学生品格养成</w:t>
      </w:r>
      <w:r>
        <w:rPr>
          <w:b w:val="0"/>
          <w:bCs w:val="0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 w:left="0"/>
        <w:rPr>
          <w:sz w:val="24"/>
          <w:szCs w:val="24"/>
          <w:rFonts w:ascii="楷体" w:hAnsi="楷体" w:eastAsia="楷体" w:cs="楷体" w:hint="eastAsia"/>
        </w:rPr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4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.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后勤服务保障：（1）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进一步提升团队人员责任与安全意识。</w:t>
      </w:r>
      <w:r>
        <w:rPr>
          <w:b w:val="0"/>
          <w:bCs w:val="0"/>
          <w:sz w:val="24"/>
          <w:szCs w:val="24"/>
          <w:lang w:eastAsia="zh-CN"/>
          <w:rFonts w:ascii="楷体" w:hAnsi="楷体" w:eastAsia="楷体" w:cs="楷体" w:hint="eastAsia"/>
        </w:rPr>
        <w:t>部分食堂工作人员、环境保洁人员以及保卫治安人员对自己的职责不够清晰，责任意识不够明确，操作还够规范，需要通过培训、考核等方式等方式强化。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（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2）进一步树立师生的环保与安全意识。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部分师生对校产校具的爱护意识不强，安全意识薄弱，需要通过深入人心的教育，丰富多元的形式让安全走进校园生活。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（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3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）进一步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体现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后勤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管理效能：</w:t>
      </w:r>
      <w:r>
        <w:rPr>
          <w:sz w:val="24"/>
          <w:szCs w:val="24"/>
          <w:rFonts w:ascii="楷体" w:hAnsi="楷体" w:eastAsia="楷体" w:cs="楷体" w:hint="eastAsia"/>
        </w:rPr>
        <w:t>一方面后勤管理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人员要深入现场</w:t>
      </w:r>
      <w:r>
        <w:rPr>
          <w:sz w:val="24"/>
          <w:szCs w:val="24"/>
          <w:rFonts w:ascii="楷体" w:hAnsi="楷体" w:eastAsia="楷体" w:cs="楷体" w:hint="eastAsia"/>
        </w:rPr>
        <w:t>、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眼明心细，及时指导；另一方面要明晰分工，完善制度，促进融合，提高服务质量</w:t>
      </w:r>
      <w:r>
        <w:rPr>
          <w:sz w:val="24"/>
          <w:szCs w:val="24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textAlignment w:val="auto"/>
        <w:spacing w:afterAutospacing="false" w:beforeAutospacing="false" w:line="360" w:lineRule="exact"/>
        <w:ind w:firstLine="482" w:firstLineChars="200" w:left="0"/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t>二、指导思想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left"/>
      </w:pPr>
      <w:r>
        <w:rPr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站在“新优质”创建成功的新起点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面对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“双减”政策的</w:t>
      </w:r>
      <w:r>
        <w:rPr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深化推进和新课标的日常落地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，以创新发展机制为动力，以推进素质教育为核心，以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培育学生学科核心素养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为目标，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坚守“融合育人”理念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，进一步深化课程改革，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不断拓展教育视野，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营造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优质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教育生态，彰显学校办学特色与文化，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促使师生幸福成长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textAlignment w:val="auto"/>
        <w:spacing w:afterAutospacing="false" w:beforeAutospacing="false" w:line="360" w:lineRule="exact"/>
        <w:ind w:firstLine="482" w:firstLineChars="200" w:left="0"/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t>三、工作目标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Autospacing="false" w:beforeAutospacing="false" w:line="360" w:lineRule="exact"/>
        <w:ind w:firstLine="482" w:firstLineChars="200" w:left="0"/>
        <w:rPr>
          <w:b w:val="1"/>
          <w:bCs w:val="1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（一）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主动创新，变革求新，构建党建领航新机制。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="0" w:afterAutospacing="false" w:before="0" w:beforeAutospacing="false" w:line="360" w:lineRule="exact"/>
        <w:ind w:firstLine="482" w:firstLineChars="200" w:left="0"/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（二）</w:t>
      </w:r>
      <w:r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素养导向，项目深耕，培植善真课程新样态。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="0" w:afterAutospacing="false" w:before="0" w:beforeAutospacing="false" w:line="360" w:lineRule="exact"/>
        <w:ind w:firstLine="482" w:firstLineChars="200" w:left="0"/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（三）</w:t>
      </w:r>
      <w:r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激活内驱，聚力优培，绽放善真教师新活力。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="0" w:afterAutospacing="false" w:before="0" w:beforeAutospacing="false" w:line="360" w:lineRule="exact"/>
        <w:ind w:firstLine="482" w:firstLineChars="200" w:left="0"/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（四）</w:t>
      </w:r>
      <w:r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五育融合，品格铸魂，建设善真校园新生活。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="0" w:afterAutospacing="false" w:before="0" w:beforeAutospacing="false" w:line="360" w:lineRule="exact"/>
        <w:ind w:firstLine="482" w:firstLineChars="200" w:left="0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（五）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精细管理，服务提质，构筑善真后勤新保障。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textAlignment w:val="auto"/>
        <w:spacing w:afterAutospacing="false" w:beforeAutospacing="false" w:line="360" w:lineRule="exact"/>
        <w:ind w:firstLine="482" w:firstLineChars="200"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C0C0C0"/>
          <w:rFonts w:ascii="楷体" w:hAnsi="楷体" w:eastAsia="楷体" w:cs="楷体" w:hint="eastAsia"/>
        </w:rPr>
        <w:t>四、实施策略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Autospacing="false" w:beforeAutospacing="false" w:line="360" w:lineRule="exact"/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（一）</w:t>
      </w:r>
      <w:r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主动创新，变革求新，构建党建领航新机制。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723" w:firstLineChars="300" w:right="0" w:rightChars="0"/>
        <w:rPr>
          <w:b w:val="1"/>
          <w:bCs w:val="1"/>
          <w:i w:val="0"/>
          <w:iCs w:val="0"/>
          <w:color w:val="FF0000"/>
          <w:spacing w:val="0"/>
          <w:sz w:val="24"/>
          <w:szCs w:val="24"/>
          <w:lang w:val="en-US" w:eastAsia="zh-CN"/>
          <w:shd w:val="clear" w:fill="FFFFFF"/>
          <w:rFonts w:ascii="楷体" w:hAnsi="楷体" w:eastAsia="楷体" w:cs="楷体" w:hint="eastAsia"/>
        </w:rPr>
        <w:jc w:val="both"/>
      </w:pPr>
      <w:r>
        <w:rPr>
          <w:b w:val="1"/>
          <w:bCs w:val="1"/>
          <w:i w:val="0"/>
          <w:iCs w:val="0"/>
          <w:color w:val="FF0000"/>
          <w:spacing w:val="0"/>
          <w:sz w:val="24"/>
          <w:szCs w:val="24"/>
          <w:lang w:val="en-US" w:eastAsia="zh-CN"/>
          <w:shd w:val="clear" w:fill="FFFFFF"/>
          <w:rFonts w:ascii="楷体" w:hAnsi="楷体" w:eastAsia="楷体" w:cs="楷体" w:hint="eastAsia"/>
        </w:rPr>
        <w:t>重点工作一：理念变革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pBdr>
          <w:top w:val="none" w:color="auto" w:sz="0" w:space="0" w:shadow="off" w:frame="off"/>
          <w:left w:val="none" w:color="auto" w:sz="0" w:space="0" w:shadow="off" w:frame="off"/>
          <w:bottom w:val="none" w:color="auto" w:sz="0" w:space="0" w:shadow="off" w:frame="off"/>
          <w:right w:val="none" w:color="auto" w:sz="0" w:space="0" w:shadow="off" w:frame="off"/>
        </w:pBdr>
        <w:spacing w:after="0" w:afterAutospacing="false" w:before="0" w:beforeAutospacing="false" w:line="420" w:lineRule="atLeast"/>
        <w:ind w:firstLine="482" w:firstLineChars="200" w:right="0" w:rightChars="0"/>
        <w:rPr>
          <w:i w:val="0"/>
          <w:iCs w:val="0"/>
          <w:color w:val="auto"/>
          <w:spacing w:val="0"/>
          <w:sz w:val="24"/>
          <w:szCs w:val="24"/>
          <w:lang w:val="en-US" w:eastAsia="zh-CN"/>
          <w:shd w:val="clear" w:fill="FFFFFF"/>
          <w:rFonts w:ascii="楷体" w:hAnsi="楷体" w:eastAsia="楷体" w:cs="楷体" w:hint="eastAsia"/>
        </w:rPr>
      </w:pP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lang w:val="en-US" w:eastAsia="zh-CN"/>
          <w:shd w:val="clear" w:fill="FFFFFF"/>
          <w:rFonts w:ascii="楷体" w:hAnsi="楷体" w:eastAsia="楷体" w:cs="楷体" w:hint="eastAsia"/>
        </w:rPr>
        <w:t>（1）政治统领</w:t>
      </w: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shd w:val="clear" w:fill="FFFFFF"/>
          <w:rFonts w:ascii="楷体" w:hAnsi="楷体" w:eastAsia="楷体" w:cs="楷体" w:hint="eastAsia"/>
        </w:rPr>
        <w:t>，坚持</w:t>
      </w: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lang w:val="en-US" w:eastAsia="zh-CN"/>
          <w:shd w:val="clear" w:fill="FFFFFF"/>
          <w:rFonts w:ascii="楷体" w:hAnsi="楷体" w:eastAsia="楷体" w:cs="楷体" w:hint="eastAsia"/>
        </w:rPr>
        <w:t>党建领航力</w:t>
      </w: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：继续推进</w:t>
      </w: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shd w:val="clear" w:fill="FFFFFF"/>
          <w:rFonts w:ascii="楷体" w:hAnsi="楷体" w:eastAsia="楷体" w:cs="楷体" w:hint="eastAsia"/>
        </w:rPr>
        <w:t>党组织领导的校长负责制，</w:t>
      </w:r>
      <w:r>
        <w:rPr>
          <w:i w:val="0"/>
          <w:iCs w:val="0"/>
          <w:color w:val="auto"/>
          <w:spacing w:val="0"/>
          <w:sz w:val="24"/>
          <w:szCs w:val="24"/>
          <w:shd w:val="clear" w:fill="FFFFFF"/>
          <w:rFonts w:ascii="楷体" w:hAnsi="楷体" w:eastAsia="楷体" w:cs="楷体" w:hint="eastAsia"/>
        </w:rPr>
        <w:t>发挥“广结同心 玉兰花开”行动的作用，坚持原原本本学、融会贯通悟、联系实际思、扎扎实实做</w:t>
      </w:r>
      <w:r>
        <w:rPr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，</w:t>
      </w:r>
      <w:r>
        <w:rPr>
          <w:i w:val="0"/>
          <w:iCs w:val="0"/>
          <w:color w:val="auto"/>
          <w:spacing w:val="0"/>
          <w:sz w:val="24"/>
          <w:szCs w:val="24"/>
          <w:shd w:val="clear" w:fill="FFFFFF"/>
          <w:rFonts w:ascii="楷体" w:hAnsi="楷体" w:eastAsia="楷体" w:cs="楷体" w:hint="eastAsia"/>
        </w:rPr>
        <w:t>切实把党的二十大精神融入各项教育教学活动中</w:t>
      </w:r>
      <w:r>
        <w:rPr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，</w:t>
      </w:r>
      <w:r>
        <w:rPr>
          <w:i w:val="0"/>
          <w:iCs w:val="0"/>
          <w:color w:val="auto"/>
          <w:spacing w:val="0"/>
          <w:sz w:val="24"/>
          <w:szCs w:val="24"/>
          <w:shd w:val="clear" w:fill="FFFFFF"/>
          <w:rFonts w:ascii="楷体" w:hAnsi="楷体" w:eastAsia="楷体" w:cs="楷体" w:hint="eastAsia"/>
        </w:rPr>
        <w:t>建构党建工作和</w:t>
      </w:r>
      <w:r>
        <w:rPr>
          <w:i w:val="0"/>
          <w:iCs w:val="0"/>
          <w:color w:val="auto"/>
          <w:spacing w:val="0"/>
          <w:sz w:val="24"/>
          <w:szCs w:val="24"/>
          <w:lang w:val="en-US" w:eastAsia="zh-CN"/>
          <w:shd w:val="clear" w:fill="FFFFFF"/>
          <w:rFonts w:ascii="楷体" w:hAnsi="楷体" w:eastAsia="楷体" w:cs="楷体" w:hint="eastAsia"/>
        </w:rPr>
        <w:t>高品发展</w:t>
      </w:r>
      <w:r>
        <w:rPr>
          <w:i w:val="0"/>
          <w:iCs w:val="0"/>
          <w:color w:val="auto"/>
          <w:spacing w:val="0"/>
          <w:sz w:val="24"/>
          <w:szCs w:val="24"/>
          <w:shd w:val="clear" w:fill="FFFFFF"/>
          <w:rFonts w:ascii="楷体" w:hAnsi="楷体" w:eastAsia="楷体" w:cs="楷体" w:hint="eastAsia"/>
        </w:rPr>
        <w:t>之间的相互关联，让持续绵延、高潮迭起的文化场成为传承精神脉流之地</w:t>
      </w:r>
      <w:r>
        <w:rPr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。</w:t>
      </w: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充分发挥党员的示范引领作用，</w:t>
      </w:r>
      <w:r>
        <w:rPr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坚持“一位党员一面旗，示范引领展风采。”让党员中的学科带头人、教学能手、骨干教师定期开设“先锋党员示范课”，向全体教师开放课堂，凸显党员先锋的的引领作用，发挥示范辐射的导向作用加大名师工程的推动力度，是他们成为全体教师的标杆。</w:t>
      </w:r>
      <w:r>
        <w:rPr>
          <w:b w:val="1"/>
          <w:bCs w:val="1"/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不断延续党群牵手的优良传统</w:t>
      </w:r>
      <w:r>
        <w:rPr>
          <w:i w:val="0"/>
          <w:iCs w:val="0"/>
          <w:color w:val="auto"/>
          <w:spacing w:val="0"/>
          <w:sz w:val="24"/>
          <w:szCs w:val="24"/>
          <w:lang w:eastAsia="zh-CN"/>
          <w:shd w:val="clear" w:fill="FFFFFF"/>
          <w:rFonts w:ascii="楷体" w:hAnsi="楷体" w:eastAsia="楷体" w:cs="楷体" w:hint="eastAsia"/>
        </w:rPr>
        <w:t>，完善“基于需求，分层培养，逐级提升”的梯队建设，开展党群结对工作，充分体现党员智慧引领作用，让素养提升更广泛，让先锋作用更具实效。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482" w:firstLineChars="200" w:right="0" w:rightChars="0"/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jc w:val="both"/>
      </w:pPr>
      <w:r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（2）学习求变，提升理念转化力：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right="0" w:rightChars="0"/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jc w:val="both"/>
      </w:pPr>
      <w:r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 xml:space="preserve">     用多元阅读开阔视野，丰实积淀。</w:t>
      </w:r>
      <w:r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继续推进管理团队“领先阅读”工作，完成必读1-2本必读书籍的阅读（推荐书目《为了自由呼吸的教育》《学校如何运转》《课可见的学习——最大程度地促进学习》）选读其他管理类、教育教学类专著，鼓励跨界阅读。</w:t>
      </w:r>
      <w:r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遵“学以致用”本质规律，实现转化。</w:t>
      </w:r>
      <w:r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激励管理团队成员进一步提升知识理念的运用能力，努力把学习成果转化为思想境界，树立正确的世界观、人生观、价值观；把学习成果转化为认知能力，培养战略思维、创新思维、辩证思维；把学习成果转化为实践本领，提高能力素质，提升工作绩效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482" w:firstLineChars="200" w:right="0" w:rightChars="0"/>
        <w:rPr>
          <w:vertAlign w:val="baseline"/>
          <w:b w:val="1"/>
          <w:bCs w:val="1"/>
          <w:i w:val="0"/>
          <w:iCs w:val="0"/>
          <w:color w:val="FF0000"/>
          <w:spacing w:val="0"/>
          <w:w w:val="100"/>
          <w:sz w:val="24"/>
          <w:szCs w:val="24"/>
          <w:lang w:val="en-US" w:eastAsia="zh-CN"/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FF0000"/>
          <w:spacing w:val="0"/>
          <w:w w:val="100"/>
          <w:sz w:val="24"/>
          <w:szCs w:val="24"/>
          <w:lang w:val="en-US" w:eastAsia="zh-CN"/>
          <w:rFonts w:ascii="楷体" w:hAnsi="楷体" w:eastAsia="楷体" w:cs="楷体" w:hint="eastAsia"/>
        </w:rPr>
        <w:t>重点工作二：制度变革</w:t>
      </w:r>
    </w:p>
    <w:p>
      <w:pPr>
        <w:pStyle w:val="8"/>
        <w:keepNext w:val="0"/>
        <w:keepLines w:val="0"/>
        <w:suppressLineNumbers w:val="0"/>
        <w:numPr>
          <w:ilvl w:val="0"/>
          <w:numId w:val="1"/>
        </w:numPr>
        <w:spacing w:after="0" w:afterAutospacing="false" w:before="0" w:beforeAutospacing="false" w:line="400" w:lineRule="exact"/>
        <w:ind w:firstLine="482" w:firstLineChars="200" w:right="0"/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定向突破</w:t>
      </w: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提升学术影响力</w:t>
      </w: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right="0" w:rightChars="0"/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 xml:space="preserve">    </w:t>
      </w:r>
      <w:r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 xml:space="preserve"> 了解</w:t>
      </w:r>
      <w:r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价值理性、发展导向、协商决策、共同愿景”的管理内涵，读懂职责，清晰使命。每一位行政继续有研究方向（聚焦问题），研究目标（明确方向），研究过程（落实实践），阶段展示（会议分享），成果凝练（撰写论文），率先以学术研究的方式守候生命静好，实现“各美其美，美美与共”的美好愿景。</w:t>
      </w:r>
    </w:p>
    <w:p>
      <w:pPr>
        <w:pStyle w:val="8"/>
        <w:keepNext w:val="0"/>
        <w:keepLines w:val="0"/>
        <w:suppressLineNumbers w:val="0"/>
        <w:numPr>
          <w:ilvl w:val="0"/>
          <w:numId w:val="1"/>
        </w:numPr>
        <w:spacing w:after="0" w:afterAutospacing="false" w:before="0" w:beforeAutospacing="false" w:line="400" w:lineRule="exact"/>
        <w:ind w:firstLine="482" w:firstLineChars="200" w:left="0" w:leftChars="0" w:right="0" w:rightChars="0"/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校务例会，</w:t>
      </w: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放大视域与格局</w:t>
      </w: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right="0" w:rightChars="0"/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jc w:val="both"/>
      </w:pP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 xml:space="preserve">   </w:t>
      </w:r>
      <w:r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 xml:space="preserve"> 进一步推行校务例会制度，做到定人员（管理行政、年级组长、部分项目负责人），定时间（每周五下午第一节课），分校区（奥园丽园两校区），轮策划（由各校区行政轮流策划主持），多形式（依据内容的需求选用多种形式），聚焦学校的重大项目、面临的重大挑战或出现的鲜明问题，凝聚大家的智慧与力量，在实现善真管理的同时，放大管理层的视域与格局、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482" w:firstLineChars="200" w:right="0" w:rightChars="0"/>
        <w:rPr>
          <w:vertAlign w:val="baseline"/>
          <w:b w:val="1"/>
          <w:bCs w:val="1"/>
          <w:i w:val="0"/>
          <w:iCs w:val="0"/>
          <w:color w:val="FF0000"/>
          <w:spacing w:val="0"/>
          <w:w w:val="100"/>
          <w:sz w:val="24"/>
          <w:szCs w:val="24"/>
          <w:lang w:val="en-US" w:eastAsia="zh-CN"/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FF0000"/>
          <w:spacing w:val="0"/>
          <w:w w:val="100"/>
          <w:sz w:val="24"/>
          <w:szCs w:val="24"/>
          <w:lang w:val="en-US" w:eastAsia="zh-CN"/>
          <w:rFonts w:ascii="楷体" w:hAnsi="楷体" w:eastAsia="楷体" w:cs="楷体" w:hint="eastAsia"/>
        </w:rPr>
        <w:t>重点工作三：行动变革</w:t>
      </w:r>
    </w:p>
    <w:p>
      <w:pPr>
        <w:pStyle w:val="8"/>
        <w:keepNext w:val="0"/>
        <w:keepLines w:val="0"/>
        <w:suppressLineNumbers w:val="0"/>
        <w:numPr>
          <w:ilvl w:val="0"/>
          <w:numId w:val="2"/>
        </w:numPr>
        <w:spacing w:after="0" w:afterAutospacing="false" w:before="0" w:beforeAutospacing="false" w:line="400" w:lineRule="exact"/>
        <w:ind w:leftChars="200" w:right="0" w:rightChars="0"/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高品发展，</w:t>
      </w:r>
      <w:r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提升项目新品质</w:t>
      </w:r>
      <w:r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；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right="0" w:rightChars="0"/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jc w:val="both"/>
      </w:pPr>
      <w:r>
        <w:rPr>
          <w:b w:val="1"/>
          <w:bCs w:val="1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 xml:space="preserve">     </w:t>
      </w:r>
      <w:r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>继续全速推进四大品牌项目工程：继续完善区“课程基地”“畅玩乐享”主题课程、食育劳动教育课程的建设，进一步彰显“善真”课程特色；继续依托常州市前瞻性项目的研究和跨学科主题学习的探索，进一步凸显“善真”课堂特质；继续依托江苏省“品格提升工程”项目，进一步培育“善真”学生公共品格；继续依托“四有好教师”项目，聚焦各项基本功竞赛的备战，进一步促进“善真”教师专业成长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right="0" w:rightChars="0"/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jc w:val="both"/>
      </w:pPr>
      <w:r>
        <w:rPr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fill="FFFFFF"/>
          <w:rFonts w:ascii="楷体" w:hAnsi="楷体" w:eastAsia="楷体" w:cs="楷体" w:hint="eastAsia"/>
        </w:rPr>
        <w:t xml:space="preserve">    积极申报常州市主动发展示范学校，积极筹备“新优质学校”的风采展示活动，认真策划，认真梳理，扬长补短，努力促进学校高质量发展。</w:t>
      </w:r>
    </w:p>
    <w:p>
      <w:pPr>
        <w:pStyle w:val="8"/>
        <w:keepNext w:val="0"/>
        <w:keepLines w:val="0"/>
        <w:suppressLineNumbers w:val="0"/>
        <w:numPr>
          <w:ilvl w:val="0"/>
          <w:numId w:val="2"/>
        </w:numPr>
        <w:spacing w:after="0" w:afterAutospacing="false" w:before="0" w:beforeAutospacing="false" w:line="400" w:lineRule="exact"/>
        <w:ind w:firstLine="0" w:firstLineChars="0" w:left="420" w:leftChars="200" w:right="0" w:rightChars="0"/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both"/>
      </w:pPr>
      <w:r>
        <w:rPr>
          <w:vertAlign w:val="baseline"/>
          <w:b w:val="1"/>
          <w:bCs w:val="1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年级视导，开拓管理新策略。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480" w:firstLineChars="200" w:right="0" w:rightChars="0"/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both"/>
      </w:pPr>
      <w:bookmarkStart w:id="1" w:name="_GoBack"/>
      <w:bookmarkEnd w:id="1"/>
      <w:r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落实年级组常规视导机制：视，着眼常规，包括早读、课间、课堂教学，发现优点，找出问题。导，因势而导，即在发现问题时指导纠正；因缺而导，即在发现缺失时及时补充；因优而导，即看见优点，及时总结加以辐射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480" w:firstLineChars="200" w:right="0" w:rightChars="0"/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both"/>
      </w:pPr>
      <w:r>
        <w:rPr>
          <w:vertAlign w:val="baseline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采用集中视导与日常巡视相结合的方式，集中视导为全体行政共同参与诊断，要有方案，有路径，更有汇总。日常巡视则依托蹲点行政和值日行政的力量，随机抽查，及时反馈，以此促进薛小常规的养成，强化各年级的教育教学的质量。</w:t>
      </w:r>
    </w:p>
    <w:p>
      <w:pPr>
        <w:pStyle w:val="8"/>
        <w:keepNext w:val="0"/>
        <w:keepLines w:val="0"/>
        <w:suppressLineNumbers w:val="0"/>
        <w:numPr>
          <w:ilvl w:val="0"/>
          <w:numId w:val="0"/>
        </w:numPr>
        <w:spacing w:after="0" w:afterAutospacing="false" w:before="0" w:beforeAutospacing="false" w:line="400" w:lineRule="exact"/>
        <w:ind w:firstLine="480" w:firstLineChars="200" w:right="0" w:rightChars="0"/>
        <w:rPr>
          <w:vertAlign w:val="baseline"/>
          <w:b w:val="0"/>
          <w:bCs w:val="0"/>
          <w:i w:val="0"/>
          <w:iCs w:val="0"/>
          <w:color w:val="FF0000"/>
          <w:spacing w:val="0"/>
          <w:w w:val="100"/>
          <w:sz w:val="24"/>
          <w:szCs w:val="24"/>
          <w:lang w:val="en-US" w:eastAsia="zh-CN"/>
          <w:rFonts w:ascii="楷体" w:hAnsi="楷体" w:eastAsia="楷体" w:cs="楷体" w:hint="eastAsia"/>
        </w:rPr>
        <w:jc w:val="both"/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（二）</w:t>
      </w:r>
      <w:r>
        <w:rPr>
          <w:b w:val="1"/>
          <w:bCs w:val="1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素养导向，项目深耕，培植善真课程新样态。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="0" w:afterAutospacing="false" w:before="0" w:beforeAutospacing="false" w:line="360" w:lineRule="exact"/>
        <w:ind w:firstLine="481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重点工作一：“新课标”视域下，实现国家课程校本化。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3"/>
        </w:numPr>
        <w:spacing w:after="0" w:afterAutospacing="false" w:before="0" w:beforeAutospacing="false" w:line="360" w:lineRule="exact"/>
        <w:ind w:firstLine="481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新课程标准的落地。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 xml:space="preserve">   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本学期，继续依托常州市前瞻性项目“深度学习时刻的生成与实践”的研究，延续知行相融的实践，是促进“新课标”落地日常的唯一路径。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加强理论学习：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在延续以往的基础上，落实“二定一变”，定主题，定序列，形式求变，让教师不断内化，形成新认识。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提高设计质量：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严守教学设计样本先行，骨干引领，研讨碰撞，优质展评四步走，进一步提高教学设计的质量。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重构教学常规。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立足已有学科常规，集全员智慧，重构学科课堂常规，让师生们在课堂上有路可循，有规可依，有章可遵。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3"/>
        </w:numPr>
        <w:spacing w:after="0" w:afterAutospacing="false" w:before="0" w:beforeAutospacing="false" w:line="360" w:lineRule="exact"/>
        <w:ind w:firstLine="481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跨学科主题学习的实践。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 xml:space="preserve">    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双线并行成序列：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素养为心，自下而上，从学科间的关联设置主题。主题为向，自上而下，从活动中的关联设置主题。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主动求变提素养：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多元学习，培养教师跨学科思维；知行合一，拓展课程育人的途径；深入钻研，理清知识间的链接；善用技术，提升交叉融合能力。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创新课堂明路径：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着力构建问题导向的一体化课堂，积极探索素养核心的整合式教法，改进评价体系，增强跨学科主题学习的实效。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3"/>
        </w:numPr>
        <w:spacing w:after="0" w:afterAutospacing="false" w:before="0" w:beforeAutospacing="false" w:line="360" w:lineRule="exact"/>
        <w:ind w:firstLine="481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善真课堂特质的彰显。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4"/>
        </w:numPr>
        <w:spacing w:after="0" w:afterAutospacing="false" w:before="0" w:beforeAutospacing="false" w:line="360" w:lineRule="exact"/>
        <w:ind w:firstLine="482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项目引领丰内涵，追求课堂之效。研有制：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完善教研制度，完善“一备三研”要求，实施月例会制度，加强过程监督，保障各项活动有效开展。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研有向：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聚焦常州市前瞻性项目，以“促进课堂深度学习时刻生成”为核心目标，各学科建立各自的研究体系，让薛小课堂发展有向，落地有方，教学有法。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研有序：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集体备课落实“六个一”，注重内容的重构，形式的生动，资源的精选优选。各类教研活动坚持“三段式”，真正让每一位教师研而有得。具体如下：</w:t>
      </w:r>
    </w:p>
    <w:tbl>
      <w:tblPr>
        <w:tblStyle w:val="11"/>
        <w:tblOverlap w:val="never"/>
        <w:tblW w:w="8769" w:type="dxa"/>
        <w:tblInd w:type="dxa" w:w="0"/>
        <w:tblpPr w:leftFromText="180" w:rightFromText="180" w:vertAnchor="text" w:horzAnchor="page" w:tblpX="1800" w:tblpY="126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1016"/>
        <w:gridCol w:w="7753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c>
          <w:tcPr>
            <w:tcW w:w="1016" w:type="dxa"/>
            <w:vAlign w:val="center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时间段</w:t>
            </w:r>
          </w:p>
        </w:tc>
        <w:tc>
          <w:tcPr>
            <w:tcW w:w="7753" w:type="dxa"/>
            <w:vAlign w:val="top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firstLine="2880" w:firstLineChars="1200"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具体要求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1016" w:type="dxa"/>
            <w:vAlign w:val="center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活动前</w:t>
            </w:r>
          </w:p>
        </w:tc>
        <w:tc>
          <w:tcPr>
            <w:tcW w:w="7753" w:type="dxa"/>
            <w:vAlign w:val="top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firstLine="480" w:firstLineChars="200"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进一步细化活动前的准备，承办组老师至少提前2天编印好研讨手册，明确告知研讨课思路、设计意图，参与老师结合自己的研究小课题，拟定好课堂观察点进班听课。【加强研究的聚焦感】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1016" w:type="dxa"/>
            <w:vAlign w:val="center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活动中</w:t>
            </w:r>
          </w:p>
        </w:tc>
        <w:tc>
          <w:tcPr>
            <w:tcW w:w="7753" w:type="dxa"/>
            <w:vAlign w:val="top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firstLine="480" w:firstLineChars="200"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评议互动环节推出“2+1+1”的活动形式，第一个“2”，即“2节课”；第二个“1”，即一个专题汇报或者一个现场沙龙，汇报本组专题研究的阶段成果（也是对各教研组每周一课研究状态的把握）。最后一个“1”，则是聚焦一个主题深度交流评议，保证每一位教师在研讨现场能够认真听、认真思。教研组必须派专人做好活动过程实录。【关注现场学习力】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1016" w:type="dxa"/>
            <w:vAlign w:val="center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活动后</w:t>
            </w:r>
          </w:p>
        </w:tc>
        <w:tc>
          <w:tcPr>
            <w:tcW w:w="7753" w:type="dxa"/>
            <w:vAlign w:val="top"/>
            <w:noWrap w:val="0"/>
          </w:tcPr>
          <w:p>
            <w:pPr>
              <w:pStyle w:val="8"/>
              <w:keepNext w:val="0"/>
              <w:keepLines w:val="0"/>
              <w:suppressLineNumbers w:val="0"/>
              <w:spacing w:after="0" w:afterAutospacing="false" w:before="0" w:beforeAutospacing="false" w:lineRule="auto"/>
              <w:ind w:firstLine="480" w:firstLineChars="200" w:right="0"/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</w:pPr>
            <w:r>
              <w:rPr>
                <w:kern w:val="0"/>
                <w:sz w:val="24"/>
                <w:szCs w:val="24"/>
                <w:lang w:val="en-US" w:eastAsia="zh-CN" w:bidi="ar"/>
                <w:rFonts w:ascii="楷体" w:hAnsi="楷体" w:eastAsia="楷体" w:cs="楷体" w:hint="eastAsia"/>
              </w:rPr>
              <w:t>做好后续同类课的自主研究，撰写教学随笔（包括教学反思以及评课稿），根据研讨具体情况进行教研组内二度重建。【以简报、微信推送等形式收集整理完整研究轨迹，重视研究成果的梳理，研究资源的辐射转化以及优秀案例的积累。】</w:t>
            </w:r>
          </w:p>
        </w:tc>
      </w:tr>
    </w:tbl>
    <w:p>
      <w:pPr>
        <w:numPr>
          <w:ilvl w:val="0"/>
          <w:numId w:val="4"/>
        </w:numPr>
        <w:spacing w:afterAutospacing="false" w:beforeAutospacing="false" w:line="360" w:lineRule="auto"/>
        <w:ind w:firstLine="482" w:firstLineChars="200" w:left="0" w:leftChars="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jc w:val="center"/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调研普查有针对，促进素养落地。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借助骨干教师、行政团队的力量，运用常态普查、专题调研，定向调研等方式，对课堂教学常规，年级组整体常规以及部分教师课堂进行调研，以达到规范课堂，解决问题的目的，促进学科素养的落地。</w:t>
      </w:r>
    </w:p>
    <w:p>
      <w:pPr>
        <w:numPr>
          <w:ilvl w:val="0"/>
          <w:numId w:val="0"/>
        </w:numPr>
        <w:spacing w:afterAutospacing="false" w:beforeAutospacing="false" w:line="360" w:lineRule="auto"/>
        <w:ind w:firstLine="2891" w:firstLineChars="1200"/>
        <w:rPr>
          <w:b w:val="1"/>
          <w:bCs w:val="1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jc w:val="both"/>
      </w:pPr>
      <w:r>
        <w:rPr>
          <w:b w:val="1"/>
          <w:bCs w:val="1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t>薛家实验小学调研普查安排表</w:t>
      </w:r>
    </w:p>
    <w:tbl>
      <w:tblPr>
        <w:tblStyle w:val="11"/>
        <w:tblW w:w="8694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900"/>
        <w:gridCol w:w="1691"/>
        <w:gridCol w:w="1350"/>
        <w:gridCol w:w="1554"/>
        <w:gridCol w:w="3199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时间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内容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形式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责任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人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1"/>
                <w:bCs w:val="1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备注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2.6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开学第一课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行政调研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全体行政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随堂听课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2月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numPr>
                <w:ilvl w:val="0"/>
                <w:numId w:val="0"/>
              </w:numPr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六年级调研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全面普查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全体行政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检查备课、课堂、作业等，进行</w:t>
            </w:r>
            <w:r>
              <w:rPr>
                <w:color w:val="auto"/>
                <w:sz w:val="24"/>
                <w:szCs w:val="24"/>
                <w:rFonts w:ascii="楷体" w:hAnsi="楷体" w:eastAsia="楷体" w:cs="楷体" w:hint="eastAsia"/>
              </w:rPr>
              <w:t>质量的过程性调研分析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3月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numPr>
                <w:ilvl w:val="0"/>
                <w:numId w:val="0"/>
              </w:numPr>
              <w:spacing w:after="0" w:afterAutospacing="false" w:before="0" w:beforeAutospacing="false" w:line="360" w:lineRule="exact"/>
              <w:rPr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课前准备、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numPr>
                <w:ilvl w:val="0"/>
                <w:numId w:val="0"/>
              </w:numPr>
              <w:spacing w:after="0" w:afterAutospacing="false" w:before="0" w:beforeAutospacing="false" w:line="360" w:lineRule="exact"/>
              <w:ind w:firstLine="240" w:firstLineChars="100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both"/>
            </w:pPr>
            <w:r>
              <w:rPr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眼保健操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常规调研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蹲点行政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查看常规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4月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五年级调研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全面普查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全体行政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检查备课、课堂、作业等，进行</w:t>
            </w:r>
            <w:r>
              <w:rPr>
                <w:color w:val="auto"/>
                <w:sz w:val="24"/>
                <w:szCs w:val="24"/>
                <w:rFonts w:ascii="楷体" w:hAnsi="楷体" w:eastAsia="楷体" w:cs="楷体" w:hint="eastAsia"/>
              </w:rPr>
              <w:t>质量的过程性调研分析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5月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调研年轻教师、薄弱教师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定向调研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学科责任人、教研组长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随堂听课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0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6月</w:t>
            </w:r>
          </w:p>
        </w:tc>
        <w:tc>
          <w:tcPr>
            <w:tcW w:w="1691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四年级调研</w:t>
            </w:r>
          </w:p>
        </w:tc>
        <w:tc>
          <w:tcPr>
            <w:tcW w:w="1350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全面普查</w:t>
            </w:r>
          </w:p>
        </w:tc>
        <w:tc>
          <w:tcPr>
            <w:tcW w:w="1554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全体行政</w:t>
            </w:r>
          </w:p>
        </w:tc>
        <w:tc>
          <w:tcPr>
            <w:tcW w:w="3199" w:type="dxa"/>
            <w:vAlign w:val="center"/>
            <w:noWrap w:val="0"/>
          </w:tcPr>
          <w:p>
            <w:pPr>
              <w:pStyle w:val="2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textAlignment w:val="auto"/>
              <w:spacing w:after="0" w:afterAutospacing="false" w:before="0" w:beforeAutospacing="false" w:line="360" w:lineRule="exact"/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jc w:val="center"/>
            </w:pPr>
            <w:r>
              <w:rPr>
                <w:rStyle w:val="27"/>
                <w:vertAlign w:val="baseline"/>
                <w:b w:val="0"/>
                <w:bCs w:val="0"/>
                <w:color w:val="auto"/>
                <w:sz w:val="24"/>
                <w:szCs w:val="24"/>
                <w:lang w:val="en-US" w:eastAsia="zh-CN"/>
                <w:rFonts w:ascii="楷体" w:hAnsi="楷体" w:eastAsia="楷体" w:cs="楷体" w:hint="eastAsia"/>
              </w:rPr>
              <w:t>检查备课、课堂、作业等，进行</w:t>
            </w:r>
            <w:r>
              <w:rPr>
                <w:color w:val="auto"/>
                <w:sz w:val="24"/>
                <w:szCs w:val="24"/>
                <w:rFonts w:ascii="楷体" w:hAnsi="楷体" w:eastAsia="楷体" w:cs="楷体" w:hint="eastAsia"/>
              </w:rPr>
              <w:t>质量的过程性调研分析</w:t>
            </w: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0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3"/>
        </w:numPr>
        <w:spacing w:after="0" w:afterAutospacing="false" w:before="0" w:beforeAutospacing="false" w:line="360" w:lineRule="exact"/>
        <w:ind w:firstLine="481" w:firstLineChars="0" w:left="0" w:leftChars="0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“教学评”一体的探索。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（1）坚持素养导向，完善作业设计。创新设计方式：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用单元整体视角，整合融通思维，聚焦学生核心素养与学习兴趣，丰富作业的形式，增强作业的生动性，趣味性。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延续专题研讨：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利用集体备课的契机，教研组开展整体单元以及分解课时的作业设计研讨；利用大组教研的契机，各学科组开展作业设计以及作业案例评比。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完善资源积累：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关注优质资源以及错误资源的积累。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落实量控机制：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各年级组，各学科，各任课教师做好协调工作，严格控制作业时间，严禁增加学生的课业负担。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（2）建设四大中心，保障教学质量。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继续建设“课例研究中心”“学业诊断中心”“作业设计中心”“命题评价中心”，充分发挥其领导、监督、评价等作用，确保教学质量稳中有升。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重点工作二：“双减”背景下，实现校本课程特色化。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5"/>
        </w:numPr>
        <w:spacing w:after="0" w:afterAutospacing="false" w:before="0" w:beforeAutospacing="false" w:line="360" w:lineRule="exact"/>
        <w:ind w:firstLine="482" w:firstLineChars="200"/>
        <w:rPr>
          <w:b w:val="1"/>
          <w:bCs w:val="1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t>注重“特色校本课程”建设，实现常态落地。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0"/>
          <w:bCs w:val="0"/>
          <w:color w:val="auto"/>
          <w:sz w:val="24"/>
          <w:szCs w:val="24"/>
          <w:lang w:val="en-US" w:eastAsia="zh-CN"/>
          <w:rFonts w:ascii="楷体" w:hAnsi="楷体" w:eastAsia="楷体" w:cs="楷体" w:hint="default"/>
        </w:rPr>
      </w:pPr>
      <w:r>
        <w:rPr>
          <w:b w:val="1"/>
          <w:bCs w:val="1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t>提早规划，强化意识。</w:t>
      </w:r>
      <w:r>
        <w:rPr>
          <w:b w:val="0"/>
          <w:bCs w:val="0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t>依据校本课程内容，期初就规划好展评方案，确定展评方式，让每一个校本课程实施有向。</w:t>
      </w:r>
      <w:r>
        <w:rPr>
          <w:b w:val="1"/>
          <w:bCs w:val="1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t>常态管理，过程监控。</w:t>
      </w:r>
      <w:r>
        <w:rPr>
          <w:b w:val="0"/>
          <w:bCs w:val="0"/>
          <w:color w:val="auto"/>
          <w:sz w:val="24"/>
          <w:szCs w:val="24"/>
          <w:lang w:val="en-US" w:eastAsia="zh-CN"/>
          <w:rFonts w:ascii="楷体" w:hAnsi="楷体" w:eastAsia="楷体" w:cs="楷体" w:hint="eastAsia"/>
        </w:rPr>
        <w:t>遵循定期与不定期，普查与抽查，班级与年级相结合，用好校本课程记录本，做到有目标，有计划，有两点，有反馈，有成果。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6"/>
        </w:numPr>
        <w:spacing w:after="0" w:afterAutospacing="false" w:before="0" w:beforeAutospacing="false" w:line="360" w:lineRule="exact"/>
        <w:ind w:firstLine="482" w:firstLineChars="200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建构“幼小衔接课程”体系，实现自然过渡。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 xml:space="preserve">    长程规划课程序列。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期初重班级荣誉感的培养，期中开展综合学习主题活动，期末放大期末展评的育人价值，通过展评学业成就，展示创造本领，展望未来生活让儿童获得真体验，完成自然过渡。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整体设计阅读课程。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联系儿童经验唤醒情感，激发兴趣，通过体验和探究链接儿童的生活与经验，构建开放的阅读课程体系。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6"/>
        </w:numPr>
        <w:spacing w:after="0" w:afterAutospacing="false" w:before="0" w:beforeAutospacing="false" w:line="360" w:lineRule="exact"/>
        <w:ind w:firstLine="482" w:firstLineChars="200" w:left="0" w:leftChars="0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丰实“课后延时服务”内涵，实现多元发展。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学科之间有协调，严控作业量：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以中等学生的速度为标准，严格控制作业量与作业时间，学科责任人进行随机调研反馈。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活动设计有规划，做实“三个一”：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即“年级组一月一主题，班级一月一展示，一学期一汇报”。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社团活动重过程，彰显特色：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期初计划制定好，内容形式设计好，活动资料收集好，达到成果展示特色显的效果。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0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（三）</w:t>
      </w:r>
      <w:r>
        <w:rPr>
          <w:b w:val="1"/>
          <w:bCs w:val="1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激活内驱，聚力优培，绽放善真教师新活力。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1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重点工作一：在师德建设中彰显“善真”特质。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sz w:val="24"/>
          <w:szCs w:val="24"/>
          <w:lang w:eastAsia="zh-Hans"/>
          <w:rFonts w:ascii="楷体" w:hAnsi="楷体" w:eastAsia="楷体" w:cs="楷体" w:hint="eastAsia"/>
        </w:rPr>
      </w:pP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1.深化“四有”团队建设，树典立范。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0"/>
          <w:bCs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继续以“善真理念”先行，坚持师德为首，通过</w:t>
      </w:r>
      <w:r>
        <w:rPr>
          <w:b w:val="0"/>
          <w:bCs w:val="0"/>
          <w:sz w:val="24"/>
          <w:szCs w:val="24"/>
          <w:rFonts w:ascii="楷体" w:hAnsi="楷体" w:eastAsia="楷体" w:cs="楷体" w:hint="eastAsia"/>
        </w:rPr>
        <w:t>“做好一个专题，带好一个团队，发展好一名教师，培养好一个班级”</w:t>
      </w:r>
      <w:r>
        <w:rPr>
          <w:b w:val="0"/>
          <w:bCs w:val="0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树立品牌党员形象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；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通过</w:t>
      </w:r>
      <w:r>
        <w:rPr>
          <w:b w:val="0"/>
          <w:bCs w:val="0"/>
          <w:sz w:val="24"/>
          <w:szCs w:val="24"/>
          <w:rFonts w:ascii="楷体" w:hAnsi="楷体" w:eastAsia="楷体" w:cs="楷体" w:hint="eastAsia"/>
        </w:rPr>
        <w:t>建立师德师风、教书育人、教育科研、公益导学等品牌岗位，形成特色鲜明的教育党建品牌文化，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建构</w:t>
      </w:r>
      <w:r>
        <w:rPr>
          <w:b w:val="0"/>
          <w:bCs w:val="0"/>
          <w:sz w:val="24"/>
          <w:szCs w:val="24"/>
          <w:rFonts w:ascii="楷体" w:hAnsi="楷体" w:eastAsia="楷体" w:cs="楷体" w:hint="eastAsia"/>
        </w:rPr>
        <w:t>立德树人、善真育人的新模式。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sz w:val="24"/>
          <w:szCs w:val="24"/>
          <w:lang w:eastAsia="zh-Hans"/>
          <w:rFonts w:ascii="楷体" w:hAnsi="楷体" w:eastAsia="楷体" w:cs="楷体" w:hint="eastAsia"/>
        </w:rPr>
      </w:pP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2．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着力</w:t>
      </w: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俱乐部建设</w:t>
      </w:r>
      <w:r>
        <w:rPr>
          <w:b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促进成长</w:t>
      </w: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241" w:firstLineChars="100"/>
        <w:rPr>
          <w:sz w:val="24"/>
          <w:szCs w:val="24"/>
          <w:lang w:eastAsia="zh-CN"/>
          <w:rFonts w:ascii="楷体" w:hAnsi="楷体" w:eastAsia="楷体" w:cs="楷体" w:hint="eastAsia"/>
        </w:rPr>
        <w:jc w:val="left"/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（1）开展常态化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 xml:space="preserve">学习 </w:t>
      </w:r>
      <w:r>
        <w:rPr>
          <w:sz w:val="24"/>
          <w:szCs w:val="24"/>
          <w:rFonts w:ascii="楷体" w:hAnsi="楷体" w:eastAsia="楷体" w:cs="楷体" w:hint="eastAsia"/>
        </w:rPr>
        <w:t>各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俱乐部</w:t>
      </w:r>
      <w:r>
        <w:rPr>
          <w:sz w:val="24"/>
          <w:szCs w:val="24"/>
          <w:rFonts w:ascii="楷体" w:hAnsi="楷体" w:eastAsia="楷体" w:cs="楷体" w:hint="eastAsia"/>
        </w:rPr>
        <w:t>有计划地安排教师参加教学观摩、专题培训，力争在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区市</w:t>
      </w:r>
      <w:r>
        <w:rPr>
          <w:sz w:val="24"/>
          <w:szCs w:val="24"/>
          <w:rFonts w:ascii="楷体" w:hAnsi="楷体" w:eastAsia="楷体" w:cs="楷体" w:hint="eastAsia"/>
        </w:rPr>
        <w:t>基本功、教学和教育科研方面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获得佳绩</w:t>
      </w:r>
      <w:r>
        <w:rPr>
          <w:sz w:val="24"/>
          <w:szCs w:val="24"/>
          <w:rFonts w:ascii="楷体" w:hAnsi="楷体" w:eastAsia="楷体" w:cs="楷体" w:hint="eastAsia"/>
        </w:rPr>
        <w:t>。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（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2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）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组织全员化活动，</w:t>
      </w:r>
      <w:r>
        <w:rPr>
          <w:sz w:val="24"/>
          <w:szCs w:val="24"/>
          <w:rFonts w:ascii="楷体" w:hAnsi="楷体" w:eastAsia="楷体" w:cs="楷体" w:hint="eastAsia"/>
        </w:rPr>
        <w:t>领衔人有序安排新技能研讨，通过先行、先试，形成蝴蝶效应，带动全校教师开展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多样</w:t>
      </w:r>
      <w:r>
        <w:rPr>
          <w:sz w:val="24"/>
          <w:szCs w:val="24"/>
          <w:rFonts w:ascii="楷体" w:hAnsi="楷体" w:eastAsia="楷体" w:cs="楷体" w:hint="eastAsia"/>
        </w:rPr>
        <w:t>活动，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努力</w:t>
      </w:r>
      <w:r>
        <w:rPr>
          <w:b w:val="0"/>
          <w:bCs w:val="0"/>
          <w:sz w:val="24"/>
          <w:szCs w:val="24"/>
          <w:rFonts w:ascii="楷体" w:hAnsi="楷体" w:eastAsia="楷体" w:cs="楷体" w:hint="eastAsia"/>
        </w:rPr>
        <w:t>提高研训效能</w:t>
      </w:r>
      <w:r>
        <w:rPr>
          <w:b w:val="0"/>
          <w:bCs w:val="0"/>
          <w:sz w:val="24"/>
          <w:szCs w:val="24"/>
          <w:lang w:eastAsia="zh-CN"/>
          <w:rFonts w:ascii="楷体" w:hAnsi="楷体" w:eastAsia="楷体" w:cs="楷体" w:hint="eastAsia"/>
        </w:rPr>
        <w:t>。</w:t>
      </w:r>
      <w:r>
        <w:rPr>
          <w:sz w:val="24"/>
          <w:szCs w:val="24"/>
          <w:rFonts w:ascii="楷体" w:hAnsi="楷体" w:eastAsia="楷体" w:cs="楷体" w:hint="eastAsia"/>
        </w:rPr>
        <w:t>（3）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形成创新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化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意识。</w:t>
      </w:r>
      <w:r>
        <w:rPr>
          <w:sz w:val="24"/>
          <w:szCs w:val="24"/>
          <w:rFonts w:ascii="楷体" w:hAnsi="楷体" w:eastAsia="楷体" w:cs="楷体" w:hint="eastAsia"/>
        </w:rPr>
        <w:t>依托俱乐部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建设，</w:t>
      </w:r>
      <w:r>
        <w:rPr>
          <w:sz w:val="24"/>
          <w:szCs w:val="24"/>
          <w:rFonts w:ascii="楷体" w:hAnsi="楷体" w:eastAsia="楷体" w:cs="楷体" w:hint="eastAsia"/>
        </w:rPr>
        <w:t>尝试跨学科主题研究实践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打破学科教师之间壁垒，探索教育新模式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sz w:val="24"/>
          <w:szCs w:val="24"/>
          <w:lang w:eastAsia="zh-Hans"/>
          <w:rFonts w:ascii="楷体" w:hAnsi="楷体" w:eastAsia="楷体" w:cs="楷体" w:hint="eastAsia"/>
        </w:rPr>
      </w:pP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3</w:t>
      </w:r>
      <w:r>
        <w:rPr>
          <w:b w:val="1"/>
          <w:sz w:val="24"/>
          <w:szCs w:val="24"/>
          <w:rFonts w:ascii="楷体" w:hAnsi="楷体" w:eastAsia="楷体" w:cs="楷体" w:hint="eastAsia"/>
        </w:rPr>
        <w:t>．</w:t>
      </w: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展示教师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团队</w:t>
      </w: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风采，推广成果。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sz w:val="24"/>
          <w:szCs w:val="24"/>
          <w:rFonts w:ascii="楷体" w:hAnsi="楷体" w:eastAsia="楷体" w:cs="楷体" w:hint="eastAsia"/>
        </w:rPr>
        <w:t>各教师团队（年级组、教研组、俱乐部等）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凝心聚力，</w:t>
      </w:r>
      <w:r>
        <w:rPr>
          <w:sz w:val="24"/>
          <w:szCs w:val="24"/>
          <w:rFonts w:ascii="楷体" w:hAnsi="楷体" w:eastAsia="楷体" w:cs="楷体" w:hint="eastAsia"/>
        </w:rPr>
        <w:t>通过形式多样的活动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（</w:t>
      </w:r>
      <w:r>
        <w:rPr>
          <w:sz w:val="24"/>
          <w:szCs w:val="24"/>
          <w:rFonts w:ascii="楷体" w:hAnsi="楷体" w:eastAsia="楷体" w:cs="楷体" w:hint="eastAsia"/>
        </w:rPr>
        <w:t>汇报课、微论坛、互动参与、情景表演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……）</w:t>
      </w:r>
      <w:r>
        <w:rPr>
          <w:sz w:val="24"/>
          <w:szCs w:val="24"/>
          <w:rFonts w:ascii="楷体" w:hAnsi="楷体" w:eastAsia="楷体" w:cs="楷体" w:hint="eastAsia"/>
        </w:rPr>
        <w:t>分享建设成果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精彩推广。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重点工作二：在研修重构中提升专业素养。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1</w:t>
      </w:r>
      <w:r>
        <w:rPr>
          <w:b w:val="1"/>
          <w:sz w:val="24"/>
          <w:szCs w:val="24"/>
          <w:lang w:eastAsia="zh-CN"/>
          <w:rFonts w:ascii="楷体" w:hAnsi="楷体" w:eastAsia="楷体" w:cs="楷体" w:hint="eastAsia"/>
        </w:rPr>
        <w:t>.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善真教师全员</w:t>
      </w:r>
      <w:r>
        <w:rPr>
          <w:b w:val="1"/>
          <w:sz w:val="24"/>
          <w:szCs w:val="24"/>
          <w:rFonts w:ascii="楷体" w:hAnsi="楷体" w:eastAsia="楷体" w:cs="楷体" w:hint="eastAsia"/>
        </w:rPr>
        <w:t>培训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重融通</w:t>
      </w:r>
      <w:r>
        <w:rPr>
          <w:b w:val="1"/>
          <w:sz w:val="24"/>
          <w:szCs w:val="24"/>
          <w:rFonts w:ascii="楷体" w:hAnsi="楷体" w:eastAsia="楷体" w:cs="楷体" w:hint="eastAsi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sz w:val="24"/>
          <w:szCs w:val="24"/>
          <w:rFonts w:ascii="楷体" w:hAnsi="楷体" w:eastAsia="楷体" w:cs="楷体" w:hint="eastAsia"/>
        </w:rPr>
        <w:t>（1）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教师培训，遵循全员参与与尊重个体、主动选择相融通的原则，满足个体学习需求。</w:t>
      </w:r>
      <w:r>
        <w:rPr>
          <w:sz w:val="24"/>
          <w:szCs w:val="24"/>
          <w:rFonts w:ascii="楷体" w:hAnsi="楷体" w:eastAsia="楷体" w:cs="楷体" w:hint="eastAsia"/>
        </w:rPr>
        <w:t>（2）教师培训，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遵循</w:t>
      </w:r>
      <w:r>
        <w:rPr>
          <w:sz w:val="24"/>
          <w:szCs w:val="24"/>
          <w:rFonts w:ascii="楷体" w:hAnsi="楷体" w:eastAsia="楷体" w:cs="楷体" w:hint="eastAsia"/>
        </w:rPr>
        <w:t>生命内觉式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成长</w:t>
      </w:r>
      <w:r>
        <w:rPr>
          <w:sz w:val="24"/>
          <w:szCs w:val="24"/>
          <w:rFonts w:ascii="楷体" w:hAnsi="楷体" w:eastAsia="楷体" w:cs="楷体" w:hint="eastAsia"/>
        </w:rPr>
        <w:t>需求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与个体群体间</w:t>
      </w:r>
      <w:r>
        <w:rPr>
          <w:sz w:val="24"/>
          <w:szCs w:val="24"/>
          <w:rFonts w:ascii="楷体" w:hAnsi="楷体" w:eastAsia="楷体" w:cs="楷体" w:hint="eastAsia"/>
        </w:rPr>
        <w:t>互动机制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相融通的原则</w:t>
      </w:r>
      <w:r>
        <w:rPr>
          <w:sz w:val="24"/>
          <w:szCs w:val="24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使其可持续发展</w:t>
      </w:r>
      <w:r>
        <w:rPr>
          <w:sz w:val="24"/>
          <w:szCs w:val="24"/>
          <w:rFonts w:ascii="楷体" w:hAnsi="楷体" w:eastAsia="楷体" w:cs="楷体" w:hint="eastAsia"/>
        </w:rPr>
        <w:t>。（3）教师培训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遵循学校的</w:t>
      </w:r>
      <w:r>
        <w:rPr>
          <w:sz w:val="24"/>
          <w:szCs w:val="24"/>
          <w:rFonts w:ascii="楷体" w:hAnsi="楷体" w:eastAsia="楷体" w:cs="楷体" w:hint="eastAsia"/>
        </w:rPr>
        <w:t>总体规划与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个体发展</w:t>
      </w:r>
      <w:r>
        <w:rPr>
          <w:sz w:val="24"/>
          <w:szCs w:val="24"/>
          <w:rFonts w:ascii="楷体" w:hAnsi="楷体" w:eastAsia="楷体" w:cs="楷体" w:hint="eastAsia"/>
        </w:rPr>
        <w:t>目标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融通的原则，遵循</w:t>
      </w:r>
      <w:r>
        <w:rPr>
          <w:sz w:val="24"/>
          <w:szCs w:val="24"/>
          <w:rFonts w:ascii="楷体" w:hAnsi="楷体" w:eastAsia="楷体" w:cs="楷体" w:hint="eastAsia"/>
        </w:rPr>
        <w:t>教师长远目标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与</w:t>
      </w:r>
      <w:r>
        <w:rPr>
          <w:sz w:val="24"/>
          <w:szCs w:val="24"/>
          <w:rFonts w:ascii="楷体" w:hAnsi="楷体" w:eastAsia="楷体" w:cs="楷体" w:hint="eastAsia"/>
        </w:rPr>
        <w:t>阶段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发展</w:t>
      </w:r>
      <w:r>
        <w:rPr>
          <w:sz w:val="24"/>
          <w:szCs w:val="24"/>
          <w:rFonts w:ascii="楷体" w:hAnsi="楷体" w:eastAsia="楷体" w:cs="楷体" w:hint="eastAsia"/>
        </w:rPr>
        <w:t>目标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结合的原则</w:t>
      </w:r>
      <w:r>
        <w:rPr>
          <w:sz w:val="24"/>
          <w:szCs w:val="24"/>
          <w:rFonts w:ascii="楷体" w:hAnsi="楷体" w:eastAsia="楷体" w:cs="楷体" w:hint="eastAsia"/>
        </w:rPr>
        <w:t>，构建互帮互助、共同发展的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学习</w:t>
      </w:r>
      <w:r>
        <w:rPr>
          <w:sz w:val="24"/>
          <w:szCs w:val="24"/>
          <w:rFonts w:ascii="楷体" w:hAnsi="楷体" w:eastAsia="楷体" w:cs="楷体" w:hint="eastAsia"/>
        </w:rPr>
        <w:t>文化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新</w:t>
      </w:r>
      <w:r>
        <w:rPr>
          <w:sz w:val="24"/>
          <w:szCs w:val="24"/>
          <w:rFonts w:ascii="楷体" w:hAnsi="楷体" w:eastAsia="楷体" w:cs="楷体" w:hint="eastAsia"/>
        </w:rPr>
        <w:t>生态.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2.新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进</w:t>
      </w:r>
      <w:r>
        <w:rPr>
          <w:b w:val="1"/>
          <w:sz w:val="24"/>
          <w:szCs w:val="24"/>
          <w:rFonts w:ascii="楷体" w:hAnsi="楷体" w:eastAsia="楷体" w:cs="楷体" w:hint="eastAsia"/>
        </w:rPr>
        <w:t>教师</w:t>
      </w:r>
      <w:r>
        <w:rPr>
          <w:b w:val="1"/>
          <w:sz w:val="24"/>
          <w:szCs w:val="24"/>
          <w:lang w:eastAsia="zh-CN"/>
          <w:rFonts w:ascii="楷体" w:hAnsi="楷体" w:eastAsia="楷体" w:cs="楷体" w:hint="eastAsia"/>
        </w:rPr>
        <w:t>学思相携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获成长：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sz w:val="24"/>
          <w:szCs w:val="24"/>
          <w:rFonts w:ascii="楷体" w:hAnsi="楷体" w:eastAsia="楷体" w:cs="楷体" w:hint="eastAsia"/>
        </w:rPr>
      </w:pP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学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理念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学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模式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成</w:t>
      </w:r>
      <w:r>
        <w:rPr>
          <w:sz w:val="24"/>
          <w:szCs w:val="24"/>
          <w:rFonts w:ascii="楷体" w:hAnsi="楷体" w:eastAsia="楷体" w:cs="楷体" w:hint="eastAsia"/>
        </w:rPr>
        <w:t>为本学期校本培训的核心工作。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造氛围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读好书，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培养</w:t>
      </w:r>
      <w:r>
        <w:rPr>
          <w:sz w:val="24"/>
          <w:szCs w:val="24"/>
          <w:rFonts w:ascii="楷体" w:hAnsi="楷体" w:eastAsia="楷体" w:cs="楷体" w:hint="eastAsia"/>
        </w:rPr>
        <w:t>学习型、研究型的教师队伍。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学远近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争先进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陶冶教师情操，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锻铸</w:t>
      </w:r>
      <w:r>
        <w:rPr>
          <w:sz w:val="24"/>
          <w:szCs w:val="24"/>
          <w:rFonts w:ascii="楷体" w:hAnsi="楷体" w:eastAsia="楷体" w:cs="楷体" w:hint="eastAsia"/>
        </w:rPr>
        <w:t>积极向上的乐业、敬业的工作精神。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勤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反思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写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札记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养成</w:t>
      </w:r>
      <w:r>
        <w:rPr>
          <w:sz w:val="24"/>
          <w:szCs w:val="24"/>
          <w:rFonts w:ascii="楷体" w:hAnsi="楷体" w:eastAsia="楷体" w:cs="楷体" w:hint="eastAsia"/>
        </w:rPr>
        <w:t>“思”则记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行即“悟”的习惯。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真互动，真成长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。</w:t>
      </w:r>
      <w:r>
        <w:rPr>
          <w:sz w:val="24"/>
          <w:szCs w:val="24"/>
          <w:rFonts w:ascii="楷体" w:hAnsi="楷体" w:eastAsia="楷体" w:cs="楷体" w:hint="eastAsia"/>
        </w:rPr>
        <w:t>校本培训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启用</w:t>
      </w:r>
      <w:r>
        <w:rPr>
          <w:sz w:val="24"/>
          <w:szCs w:val="24"/>
          <w:rFonts w:ascii="楷体" w:hAnsi="楷体" w:eastAsia="楷体" w:cs="楷体" w:hint="eastAsia"/>
        </w:rPr>
        <w:t>骨干教师讲座传授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与</w:t>
      </w:r>
      <w:r>
        <w:rPr>
          <w:sz w:val="24"/>
          <w:szCs w:val="24"/>
          <w:rFonts w:ascii="楷体" w:hAnsi="楷体" w:eastAsia="楷体" w:cs="楷体" w:hint="eastAsia"/>
        </w:rPr>
        <w:t>示范课展示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通过比赛、听课、师徒结对等形式，促进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其</w:t>
      </w:r>
      <w:r>
        <w:rPr>
          <w:sz w:val="24"/>
          <w:szCs w:val="24"/>
          <w:rFonts w:ascii="楷体" w:hAnsi="楷体" w:eastAsia="楷体" w:cs="楷体" w:hint="eastAsia"/>
        </w:rPr>
        <w:t>业务技能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快速成长</w:t>
      </w:r>
      <w:r>
        <w:rPr>
          <w:sz w:val="24"/>
          <w:szCs w:val="24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3.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教师读写</w:t>
      </w:r>
      <w:r>
        <w:rPr>
          <w:b w:val="1"/>
          <w:sz w:val="24"/>
          <w:szCs w:val="24"/>
          <w:rFonts w:ascii="楷体" w:hAnsi="楷体" w:eastAsia="楷体" w:cs="楷体" w:hint="eastAsia"/>
        </w:rPr>
        <w:t>专项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多</w:t>
      </w:r>
      <w:r>
        <w:rPr>
          <w:b w:val="1"/>
          <w:sz w:val="24"/>
          <w:szCs w:val="24"/>
          <w:rFonts w:ascii="楷体" w:hAnsi="楷体" w:eastAsia="楷体" w:cs="楷体" w:hint="eastAsia"/>
        </w:rPr>
        <w:t>培训：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（1）营造氛围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乐读书</w:t>
      </w:r>
      <w:r>
        <w:rPr>
          <w:b w:val="1"/>
          <w:sz w:val="24"/>
          <w:szCs w:val="24"/>
          <w:rFonts w:ascii="楷体" w:hAnsi="楷体" w:eastAsia="楷体" w:cs="楷体" w:hint="eastAsia"/>
        </w:rPr>
        <w:t>。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为教师精神食粮买单。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学校</w:t>
      </w:r>
      <w:r>
        <w:rPr>
          <w:sz w:val="24"/>
          <w:szCs w:val="24"/>
          <w:rFonts w:ascii="楷体" w:hAnsi="楷体" w:eastAsia="楷体" w:cs="楷体" w:hint="eastAsia"/>
        </w:rPr>
        <w:t>为教师订购教育教学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书籍</w:t>
      </w:r>
      <w:r>
        <w:rPr>
          <w:sz w:val="24"/>
          <w:szCs w:val="24"/>
          <w:rFonts w:ascii="楷体" w:hAnsi="楷体" w:eastAsia="楷体" w:cs="楷体" w:hint="eastAsia"/>
        </w:rPr>
        <w:t>刊物，印发好文章，提供学习资料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。</w:t>
      </w:r>
      <w:r>
        <w:rPr>
          <w:sz w:val="24"/>
          <w:szCs w:val="24"/>
          <w:rFonts w:ascii="楷体" w:hAnsi="楷体" w:eastAsia="楷体" w:cs="楷体" w:hint="eastAsia"/>
        </w:rPr>
        <w:t xml:space="preserve"> 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为教师假期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读书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护航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。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精心组织假期活动并择优表彰，后续专著轮读。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为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构建学习共同体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助力。</w:t>
      </w:r>
      <w:r>
        <w:rPr>
          <w:sz w:val="24"/>
          <w:szCs w:val="24"/>
          <w:rFonts w:ascii="楷体" w:hAnsi="楷体" w:eastAsia="楷体" w:cs="楷体" w:hint="eastAsia"/>
        </w:rPr>
        <w:t>教研组活动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中，重读书</w:t>
      </w:r>
      <w:r>
        <w:rPr>
          <w:sz w:val="24"/>
          <w:szCs w:val="24"/>
          <w:rFonts w:ascii="楷体" w:hAnsi="楷体" w:eastAsia="楷体" w:cs="楷体" w:hint="eastAsia"/>
        </w:rPr>
        <w:t>交流共享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促教师专业成长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为教师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更新观念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加码。</w:t>
      </w:r>
      <w:r>
        <w:rPr>
          <w:sz w:val="24"/>
          <w:szCs w:val="24"/>
          <w:rFonts w:ascii="楷体" w:hAnsi="楷体" w:eastAsia="楷体" w:cs="楷体" w:hint="eastAsia"/>
        </w:rPr>
        <w:t>组织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线</w:t>
      </w:r>
      <w:r>
        <w:rPr>
          <w:sz w:val="24"/>
          <w:szCs w:val="24"/>
          <w:rFonts w:ascii="楷体" w:hAnsi="楷体" w:eastAsia="楷体" w:cs="楷体" w:hint="eastAsia"/>
        </w:rPr>
        <w:t>上学习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不断接受新思想、新理念的熏陶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sz w:val="24"/>
          <w:szCs w:val="24"/>
          <w:rFonts w:ascii="楷体" w:hAnsi="楷体" w:eastAsia="楷体" w:cs="楷体" w:hint="eastAsia"/>
        </w:rPr>
        <w:t>碰撞。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（2）提供平台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勤</w:t>
      </w:r>
      <w:r>
        <w:rPr>
          <w:b w:val="1"/>
          <w:sz w:val="24"/>
          <w:szCs w:val="24"/>
          <w:rFonts w:ascii="楷体" w:hAnsi="楷体" w:eastAsia="楷体" w:cs="楷体" w:hint="eastAsia"/>
        </w:rPr>
        <w:t>交流</w:t>
      </w:r>
      <w:r>
        <w:rPr>
          <w:b w:val="1"/>
          <w:sz w:val="24"/>
          <w:szCs w:val="24"/>
          <w:lang w:eastAsia="zh-CN"/>
          <w:rFonts w:ascii="楷体" w:hAnsi="楷体" w:eastAsia="楷体" w:cs="楷体" w:hint="eastAsia"/>
        </w:rPr>
        <w:t>。开好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读书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现场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交流会。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或随意抽签，或推荐好书，或交流感悟。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组织多形式书面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交流。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或撰写读书笔记，上课、观课感悟，或开设笔记专栏，甚至</w:t>
      </w:r>
      <w:r>
        <w:rPr>
          <w:sz w:val="24"/>
          <w:szCs w:val="24"/>
          <w:rFonts w:ascii="楷体" w:hAnsi="楷体" w:eastAsia="楷体" w:cs="楷体" w:hint="eastAsia"/>
        </w:rPr>
        <w:t>创建网络论坛进行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专题</w:t>
      </w:r>
      <w:r>
        <w:rPr>
          <w:sz w:val="24"/>
          <w:szCs w:val="24"/>
          <w:rFonts w:ascii="楷体" w:hAnsi="楷体" w:eastAsia="楷体" w:cs="楷体" w:hint="eastAsia"/>
        </w:rPr>
        <w:t>交流。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（3）专业指导助撰写。</w:t>
      </w:r>
      <w:r>
        <w:rPr>
          <w:sz w:val="24"/>
          <w:szCs w:val="24"/>
          <w:rFonts w:ascii="楷体" w:hAnsi="楷体" w:eastAsia="楷体" w:cs="楷体" w:hint="eastAsia"/>
        </w:rPr>
        <w:t>邀请区域内的名师作报告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开展讲座交流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；</w:t>
      </w:r>
      <w:r>
        <w:rPr>
          <w:sz w:val="24"/>
          <w:szCs w:val="24"/>
          <w:rFonts w:ascii="楷体" w:hAnsi="楷体" w:eastAsia="楷体" w:cs="楷体" w:hint="eastAsia"/>
        </w:rPr>
        <w:t>建立展示平台，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引导</w:t>
      </w:r>
      <w:r>
        <w:rPr>
          <w:sz w:val="24"/>
          <w:szCs w:val="24"/>
          <w:rFonts w:ascii="楷体" w:hAnsi="楷体" w:eastAsia="楷体" w:cs="楷体" w:hint="eastAsia"/>
        </w:rPr>
        <w:t>教师人人写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；</w:t>
      </w:r>
      <w:r>
        <w:rPr>
          <w:sz w:val="24"/>
          <w:szCs w:val="24"/>
          <w:rFonts w:ascii="楷体" w:hAnsi="楷体" w:eastAsia="楷体" w:cs="楷体" w:hint="eastAsia"/>
        </w:rPr>
        <w:t>培养种子教师，榜样示范引领写。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1"/>
          <w:sz w:val="24"/>
          <w:szCs w:val="24"/>
          <w:lang w:val="en-US" w:eastAsia="zh-Hans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lang w:eastAsia="zh-Hans"/>
          <w:rFonts w:ascii="楷体" w:hAnsi="楷体" w:eastAsia="楷体" w:cs="楷体" w:hint="eastAsia"/>
        </w:rPr>
        <w:t>（4）</w:t>
      </w:r>
      <w:r>
        <w:rPr>
          <w:b w:val="1"/>
          <w:sz w:val="24"/>
          <w:szCs w:val="24"/>
          <w:lang w:val="en-US" w:eastAsia="zh-Hans"/>
          <w:rFonts w:ascii="楷体" w:hAnsi="楷体" w:eastAsia="楷体" w:cs="楷体" w:hint="eastAsia"/>
        </w:rPr>
        <w:t>多元评价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促</w:t>
      </w:r>
      <w:r>
        <w:rPr>
          <w:b w:val="1"/>
          <w:sz w:val="24"/>
          <w:szCs w:val="24"/>
          <w:lang w:val="en-US" w:eastAsia="zh-Hans"/>
          <w:rFonts w:ascii="楷体" w:hAnsi="楷体" w:eastAsia="楷体" w:cs="楷体" w:hint="eastAsia"/>
        </w:rPr>
        <w:t>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lang w:val="en-US" w:eastAsia="zh-CN"/>
          <w:rFonts w:ascii="楷体" w:hAnsi="楷体" w:eastAsia="楷体" w:cs="楷体" w:hint="eastAsia"/>
        </w:rPr>
        <w:jc w:val="left"/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落实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阅读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常规制度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b w:val="0"/>
          <w:bCs w:val="0"/>
          <w:sz w:val="24"/>
          <w:szCs w:val="24"/>
          <w:lang w:eastAsia="zh-CN"/>
          <w:rFonts w:ascii="楷体" w:hAnsi="楷体" w:eastAsia="楷体" w:cs="楷体" w:hint="eastAsia"/>
        </w:rPr>
        <w:t>依托</w:t>
      </w:r>
      <w:r>
        <w:rPr>
          <w:b w:val="0"/>
          <w:bCs w:val="0"/>
          <w:sz w:val="24"/>
          <w:szCs w:val="24"/>
          <w:lang w:val="en-US" w:eastAsia="zh-CN"/>
          <w:rFonts w:ascii="楷体" w:hAnsi="楷体" w:eastAsia="楷体" w:cs="楷体" w:hint="eastAsia"/>
        </w:rPr>
        <w:t>常规检查，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关注读书笔记，评选阅读之星。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建立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定期评奖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机制</w:t>
      </w:r>
      <w:r>
        <w:rPr>
          <w:sz w:val="24"/>
          <w:szCs w:val="24"/>
          <w:rFonts w:ascii="楷体" w:hAnsi="楷体" w:eastAsia="楷体" w:cs="楷体" w:hint="eastAsia"/>
        </w:rPr>
        <w:t>，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依托多种竞赛，</w:t>
      </w:r>
      <w:r>
        <w:rPr>
          <w:sz w:val="24"/>
          <w:szCs w:val="24"/>
          <w:rFonts w:ascii="楷体" w:hAnsi="楷体" w:eastAsia="楷体" w:cs="楷体" w:hint="eastAsia"/>
        </w:rPr>
        <w:t>激励教师写</w:t>
      </w:r>
      <w:r>
        <w:rPr>
          <w:sz w:val="24"/>
          <w:szCs w:val="24"/>
          <w:lang w:val="en-US" w:eastAsia="zh-Hans"/>
          <w:rFonts w:ascii="楷体" w:hAnsi="楷体" w:eastAsia="楷体" w:cs="楷体" w:hint="eastAsia"/>
        </w:rPr>
        <w:t>论文</w:t>
      </w:r>
      <w:r>
        <w:rPr>
          <w:sz w:val="24"/>
          <w:szCs w:val="24"/>
          <w:rFonts w:ascii="楷体" w:hAnsi="楷体" w:eastAsia="楷体" w:cs="楷体" w:hint="eastAsia"/>
        </w:rPr>
        <w:t>。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评选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“成长最快教师”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通过教学、教研、阅读等环节，积分评定。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4.学科教研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培训三个要</w:t>
      </w:r>
      <w:r>
        <w:rPr>
          <w:b w:val="1"/>
          <w:sz w:val="24"/>
          <w:szCs w:val="24"/>
          <w:rFonts w:ascii="楷体" w:hAnsi="楷体" w:eastAsia="楷体" w:cs="楷体" w:hint="eastAsi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both"/>
      </w:pPr>
      <w:r>
        <w:rPr>
          <w:b w:val="1"/>
          <w:sz w:val="24"/>
          <w:szCs w:val="24"/>
          <w:rFonts w:ascii="楷体" w:hAnsi="楷体" w:eastAsia="楷体" w:cs="楷体" w:hint="eastAsia"/>
        </w:rPr>
        <w:t>（1）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要</w:t>
      </w:r>
      <w:r>
        <w:rPr>
          <w:b w:val="1"/>
          <w:sz w:val="24"/>
          <w:szCs w:val="24"/>
          <w:rFonts w:ascii="楷体" w:hAnsi="楷体" w:eastAsia="楷体" w:cs="楷体" w:hint="eastAsia"/>
        </w:rPr>
        <w:t>搭建一个平台</w:t>
      </w:r>
      <w:r>
        <w:rPr>
          <w:sz w:val="24"/>
          <w:szCs w:val="24"/>
          <w:rFonts w:ascii="楷体" w:hAnsi="楷体" w:eastAsia="楷体" w:cs="楷体" w:hint="eastAsia"/>
        </w:rPr>
        <w:t>：聘请专家对教师进行专业培训，引领航向，采用“专题讲座”、“与专家面对面”等方式，提升教师的业务能力和研究能力。</w:t>
      </w:r>
      <w:r>
        <w:rPr>
          <w:b w:val="1"/>
          <w:sz w:val="24"/>
          <w:szCs w:val="24"/>
          <w:rFonts w:ascii="楷体" w:hAnsi="楷体" w:eastAsia="楷体" w:cs="楷体" w:hint="eastAsia"/>
        </w:rPr>
        <w:t>（2）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要</w:t>
      </w:r>
      <w:r>
        <w:rPr>
          <w:b w:val="1"/>
          <w:sz w:val="24"/>
          <w:szCs w:val="24"/>
          <w:rFonts w:ascii="楷体" w:hAnsi="楷体" w:eastAsia="楷体" w:cs="楷体" w:hint="eastAsia"/>
        </w:rPr>
        <w:t>形成一个专题</w:t>
      </w:r>
      <w:r>
        <w:rPr>
          <w:sz w:val="24"/>
          <w:szCs w:val="24"/>
          <w:rFonts w:ascii="楷体" w:hAnsi="楷体" w:eastAsia="楷体" w:cs="楷体" w:hint="eastAsia"/>
        </w:rPr>
        <w:t>：各教研组继续深度学习《新课标》并融课标于课堂，让课标实地转化为课堂新样态，统一确立本学期1-2个和“深度学习理念下的课堂深度时刻生成”专题化研讨的主题，真正落地并解决一个实际问题。</w:t>
      </w:r>
      <w:r>
        <w:rPr>
          <w:b w:val="1"/>
          <w:sz w:val="24"/>
          <w:szCs w:val="24"/>
          <w:rFonts w:ascii="楷体" w:hAnsi="楷体" w:eastAsia="楷体" w:cs="楷体" w:hint="eastAsia"/>
        </w:rPr>
        <w:t>（3）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要</w:t>
      </w:r>
      <w:r>
        <w:rPr>
          <w:b w:val="1"/>
          <w:sz w:val="24"/>
          <w:szCs w:val="24"/>
          <w:rFonts w:ascii="楷体" w:hAnsi="楷体" w:eastAsia="楷体" w:cs="楷体" w:hint="eastAsia"/>
        </w:rPr>
        <w:t>参加一项比赛：</w:t>
      </w:r>
      <w:r>
        <w:rPr>
          <w:sz w:val="24"/>
          <w:szCs w:val="24"/>
          <w:rFonts w:ascii="楷体" w:hAnsi="楷体" w:eastAsia="楷体" w:cs="楷体" w:hint="eastAsia"/>
        </w:rPr>
        <w:t>本学期，区基本功比赛即将拉开序幕，各学科组种子老师在外邀专家助力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sz w:val="24"/>
          <w:szCs w:val="24"/>
          <w:rFonts w:ascii="楷体" w:hAnsi="楷体" w:eastAsia="楷体" w:cs="楷体" w:hint="eastAsia"/>
        </w:rPr>
        <w:t>内推骨干助阵中，以赛促练，获取发展的自信，精进专业素养。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jc w:val="both"/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重点工作三：在课题研究中提高研修绩效。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1.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深入</w:t>
      </w:r>
      <w:r>
        <w:rPr>
          <w:b w:val="1"/>
          <w:sz w:val="24"/>
          <w:szCs w:val="24"/>
          <w:rFonts w:ascii="楷体" w:hAnsi="楷体" w:eastAsia="楷体" w:cs="楷体" w:hint="eastAsia"/>
        </w:rPr>
        <w:t>各级课题研究：</w:t>
      </w:r>
      <w:r>
        <w:rPr>
          <w:sz w:val="24"/>
          <w:szCs w:val="24"/>
          <w:rFonts w:ascii="楷体" w:hAnsi="楷体" w:eastAsia="楷体" w:cs="楷体" w:hint="eastAsia"/>
        </w:rPr>
        <w:t>本学期，继续加强各课题的日常化研究。本学期争取做到：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rPr>
          <w:sz w:val="24"/>
          <w:szCs w:val="24"/>
          <w:lang w:eastAsia="zh-CN"/>
          <w:rFonts w:ascii="楷体" w:hAnsi="楷体" w:eastAsia="楷体" w:cs="楷体" w:hint="eastAsia"/>
        </w:rPr>
        <w:jc w:val="left"/>
      </w:pPr>
      <w:r>
        <w:rPr>
          <w:sz w:val="24"/>
          <w:szCs w:val="24"/>
          <w:rFonts w:ascii="楷体" w:hAnsi="楷体" w:eastAsia="楷体" w:cs="楷体" w:hint="eastAsia"/>
        </w:rPr>
        <w:t>课题成员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上课观课要</w:t>
      </w:r>
      <w:r>
        <w:rPr>
          <w:sz w:val="24"/>
          <w:szCs w:val="24"/>
          <w:rFonts w:ascii="楷体" w:hAnsi="楷体" w:eastAsia="楷体" w:cs="楷体" w:hint="eastAsia"/>
        </w:rPr>
        <w:t>把研究推向纵深；课题研究体现过程性，扎实研究动态，善于反思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；</w:t>
      </w:r>
      <w:r>
        <w:rPr>
          <w:sz w:val="24"/>
          <w:szCs w:val="24"/>
          <w:rFonts w:ascii="楷体" w:hAnsi="楷体" w:eastAsia="楷体" w:cs="楷体" w:hint="eastAsia"/>
        </w:rPr>
        <w:t>课题网管理规范化，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及时</w:t>
      </w:r>
      <w:r>
        <w:rPr>
          <w:sz w:val="24"/>
          <w:szCs w:val="24"/>
          <w:rFonts w:ascii="楷体" w:hAnsi="楷体" w:eastAsia="楷体" w:cs="楷体" w:hint="eastAsia"/>
        </w:rPr>
        <w:t>上传各项资料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；</w:t>
      </w:r>
      <w:r>
        <w:rPr>
          <w:sz w:val="24"/>
          <w:szCs w:val="24"/>
          <w:rFonts w:ascii="楷体" w:hAnsi="楷体" w:eastAsia="楷体" w:cs="楷体" w:hint="eastAsia"/>
        </w:rPr>
        <w:t>课题和课堂双向结合，让“研究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成果</w:t>
      </w:r>
      <w:r>
        <w:rPr>
          <w:sz w:val="24"/>
          <w:szCs w:val="24"/>
          <w:rFonts w:ascii="楷体" w:hAnsi="楷体" w:eastAsia="楷体" w:cs="楷体" w:hint="eastAsia"/>
        </w:rPr>
        <w:t>”在课堂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实践</w:t>
      </w:r>
      <w:r>
        <w:rPr>
          <w:sz w:val="24"/>
          <w:szCs w:val="24"/>
          <w:rFonts w:ascii="楷体" w:hAnsi="楷体" w:eastAsia="楷体" w:cs="楷体" w:hint="eastAsia"/>
        </w:rPr>
        <w:t>中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解决实际问题。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2.</w:t>
      </w:r>
      <w:r>
        <w:rPr>
          <w:b w:val="1"/>
          <w:sz w:val="24"/>
          <w:szCs w:val="24"/>
          <w:lang w:val="en-US" w:eastAsia="zh-CN"/>
          <w:rFonts w:ascii="楷体" w:hAnsi="楷体" w:eastAsia="楷体" w:cs="楷体" w:hint="eastAsia"/>
        </w:rPr>
        <w:t>扎实个体</w:t>
      </w:r>
      <w:r>
        <w:rPr>
          <w:b w:val="1"/>
          <w:sz w:val="24"/>
          <w:szCs w:val="24"/>
          <w:rFonts w:ascii="楷体" w:hAnsi="楷体" w:eastAsia="楷体" w:cs="楷体" w:hint="eastAsia"/>
        </w:rPr>
        <w:t>微课题研究：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left="420"/>
        <w:rPr>
          <w:b w:val="1"/>
          <w:bCs w:val="1"/>
          <w:sz w:val="24"/>
          <w:szCs w:val="24"/>
          <w:rFonts w:ascii="楷体" w:hAnsi="楷体" w:eastAsia="楷体" w:cs="楷体" w:hint="eastAsia"/>
        </w:rPr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（1）聚焦问题，</w:t>
      </w:r>
      <w:r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  <w:t>研而有向，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构建</w:t>
      </w:r>
      <w:r>
        <w:rPr>
          <w:b w:val="1"/>
          <w:bCs w:val="1"/>
          <w:sz w:val="24"/>
          <w:szCs w:val="24"/>
          <w:lang w:eastAsia="zh-CN"/>
          <w:rFonts w:ascii="楷体" w:hAnsi="楷体" w:eastAsia="楷体" w:cs="楷体" w:hint="eastAsia"/>
        </w:rPr>
        <w:t>研究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新样态。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b w:val="1"/>
          <w:bCs w:val="1"/>
          <w:szCs w:val="21"/>
          <w:rFonts w:ascii="楷体" w:hAnsi="楷体" w:eastAsia="楷体" w:cs="楷体" w:hint="eastAsia"/>
        </w:rPr>
        <w:jc w:val="left"/>
      </w:pPr>
      <w:r>
        <w:rPr>
          <w:sz w:val="24"/>
          <w:szCs w:val="24"/>
          <w:rFonts w:ascii="楷体" w:hAnsi="楷体" w:eastAsia="楷体" w:cs="楷体" w:hint="eastAsia"/>
        </w:rPr>
        <w:t>要从真实问题出发，任务驱动性显著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sz w:val="24"/>
          <w:szCs w:val="24"/>
          <w:rFonts w:ascii="楷体" w:hAnsi="楷体" w:eastAsia="楷体" w:cs="楷体" w:hint="eastAsia"/>
        </w:rPr>
        <w:t>做到研究专题有方向，协同同组老师，开展专题研究活动。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left="368" w:leftChars="175"/>
        <w:rPr>
          <w:b w:val="1"/>
          <w:bCs w:val="1"/>
          <w:sz w:val="24"/>
          <w:szCs w:val="24"/>
          <w:rFonts w:ascii="楷体" w:hAnsi="楷体" w:eastAsia="楷体" w:cs="楷体" w:hint="eastAsia"/>
        </w:rPr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（2）立足现状，研而有涵，赋能拥有真收获。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平台赋能：</w:t>
      </w:r>
      <w:r>
        <w:rPr>
          <w:sz w:val="24"/>
          <w:szCs w:val="24"/>
          <w:rFonts w:ascii="楷体" w:hAnsi="楷体" w:eastAsia="楷体" w:cs="楷体" w:hint="eastAsia"/>
        </w:rPr>
        <w:t>争取在学校、市区级及以上平台展示课题研究的过程性成果；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集群发展：</w:t>
      </w:r>
      <w:r>
        <w:rPr>
          <w:sz w:val="24"/>
          <w:szCs w:val="24"/>
          <w:rFonts w:ascii="楷体" w:hAnsi="楷体" w:eastAsia="楷体" w:cs="楷体" w:hint="eastAsia"/>
        </w:rPr>
        <w:t>围绕学校的前瞻性“深度学习时刻生成的实践与研究”研究项目，选择子课题成为微课题，融入课程群，提高成果共概率；</w:t>
      </w: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评价撬动：</w:t>
      </w:r>
      <w:r>
        <w:rPr>
          <w:b w:val="0"/>
          <w:bCs w:val="0"/>
          <w:sz w:val="24"/>
          <w:szCs w:val="24"/>
          <w:lang w:eastAsia="zh-CN"/>
          <w:rFonts w:ascii="楷体" w:hAnsi="楷体" w:eastAsia="楷体" w:cs="楷体" w:hint="eastAsia"/>
        </w:rPr>
        <w:t>将</w:t>
      </w:r>
      <w:r>
        <w:rPr>
          <w:sz w:val="24"/>
          <w:szCs w:val="24"/>
          <w:rFonts w:ascii="楷体" w:hAnsi="楷体" w:eastAsia="楷体" w:cs="楷体" w:hint="eastAsia"/>
        </w:rPr>
        <w:t>评优评先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sz w:val="24"/>
          <w:szCs w:val="24"/>
          <w:rFonts w:ascii="楷体" w:hAnsi="楷体" w:eastAsia="楷体" w:cs="楷体" w:hint="eastAsia"/>
        </w:rPr>
        <w:t>职称晋级、专业提升方面融入评价项目，加大考核奖励，促进老师的科研积极性。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left="368" w:leftChars="175"/>
        <w:rPr>
          <w:b w:val="1"/>
          <w:bCs w:val="1"/>
          <w:sz w:val="24"/>
          <w:szCs w:val="24"/>
          <w:rFonts w:ascii="楷体" w:hAnsi="楷体" w:eastAsia="楷体" w:cs="楷体" w:hint="eastAsia"/>
        </w:rPr>
      </w:pPr>
      <w:r>
        <w:rPr>
          <w:b w:val="1"/>
          <w:bCs w:val="1"/>
          <w:sz w:val="24"/>
          <w:szCs w:val="24"/>
          <w:rFonts w:ascii="楷体" w:hAnsi="楷体" w:eastAsia="楷体" w:cs="楷体" w:hint="eastAsia"/>
        </w:rPr>
        <w:t>（3）探索研究策略，形成研而有果，实现课研新发展。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556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除争取</w:t>
      </w:r>
      <w:r>
        <w:rPr>
          <w:sz w:val="24"/>
          <w:szCs w:val="24"/>
          <w:rFonts w:ascii="楷体" w:hAnsi="楷体" w:eastAsia="楷体" w:cs="楷体" w:hint="eastAsia"/>
        </w:rPr>
        <w:t>论文发表与获奖，还要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积累</w:t>
      </w:r>
      <w:r>
        <w:rPr>
          <w:sz w:val="24"/>
          <w:szCs w:val="24"/>
          <w:rFonts w:ascii="楷体" w:hAnsi="楷体" w:eastAsia="楷体" w:cs="楷体" w:hint="eastAsia"/>
        </w:rPr>
        <w:t>课例、讲座、著作、媒体宣传以及师生、学校等相关获奖情况。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此外，</w:t>
      </w:r>
      <w:r>
        <w:rPr>
          <w:sz w:val="24"/>
          <w:szCs w:val="24"/>
          <w:rFonts w:ascii="楷体" w:hAnsi="楷体" w:eastAsia="楷体" w:cs="楷体" w:hint="eastAsia"/>
        </w:rPr>
        <w:t>学校会搭建提供平台，为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教</w:t>
      </w:r>
      <w:r>
        <w:rPr>
          <w:sz w:val="24"/>
          <w:szCs w:val="24"/>
          <w:rFonts w:ascii="楷体" w:hAnsi="楷体" w:eastAsia="楷体" w:cs="楷体" w:hint="eastAsia"/>
        </w:rPr>
        <w:t>师成长助力。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重点工作四：在发展评价中成就全员共进。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0" w:firstLineChars="200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sz w:val="24"/>
          <w:szCs w:val="24"/>
          <w:rFonts w:ascii="楷体" w:hAnsi="楷体" w:eastAsia="楷体" w:cs="楷体" w:hint="eastAsia"/>
        </w:rPr>
        <w:t>针对教师对教科研能力亟待提高的现状，需重塑教师发展性评价，旨在通过多元评价引领教师教科研能力培养要求，使得人人重视教科研对自身发展的重要性。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1.完善</w:t>
      </w:r>
      <w:r>
        <w:rPr>
          <w:b w:val="1"/>
          <w:sz w:val="24"/>
          <w:szCs w:val="24"/>
          <w:lang w:eastAsia="zh-CN"/>
          <w:rFonts w:ascii="楷体" w:hAnsi="楷体" w:eastAsia="楷体" w:cs="楷体" w:hint="eastAsia"/>
        </w:rPr>
        <w:t>五项</w:t>
      </w:r>
      <w:r>
        <w:rPr>
          <w:b w:val="1"/>
          <w:sz w:val="24"/>
          <w:szCs w:val="24"/>
          <w:rFonts w:ascii="楷体" w:hAnsi="楷体" w:eastAsia="楷体" w:cs="楷体" w:hint="eastAsia"/>
        </w:rPr>
        <w:t>考核</w:t>
      </w:r>
      <w:r>
        <w:rPr>
          <w:b w:val="1"/>
          <w:sz w:val="24"/>
          <w:szCs w:val="24"/>
          <w:lang w:eastAsia="zh-CN"/>
          <w:rFonts w:ascii="楷体" w:hAnsi="楷体" w:eastAsia="楷体" w:cs="楷体" w:hint="eastAsia"/>
        </w:rPr>
        <w:t>细则。学</w:t>
      </w:r>
      <w:r>
        <w:rPr>
          <w:sz w:val="24"/>
          <w:szCs w:val="24"/>
          <w:rFonts w:ascii="楷体" w:hAnsi="楷体" w:eastAsia="楷体" w:cs="楷体" w:hint="eastAsia"/>
        </w:rPr>
        <w:t>期期末需对</w:t>
      </w:r>
      <w:r>
        <w:rPr>
          <w:sz w:val="24"/>
          <w:szCs w:val="24"/>
          <w:lang w:val="en-US" w:eastAsia="zh-CN"/>
          <w:rFonts w:ascii="楷体" w:hAnsi="楷体" w:eastAsia="楷体" w:cs="楷体" w:hint="eastAsia"/>
        </w:rPr>
        <w:t>教师</w:t>
      </w:r>
      <w:r>
        <w:rPr>
          <w:sz w:val="24"/>
          <w:szCs w:val="24"/>
          <w:rFonts w:ascii="楷体" w:hAnsi="楷体" w:eastAsia="楷体" w:cs="楷体" w:hint="eastAsia"/>
        </w:rPr>
        <w:t>教科研能力提升进行考核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：</w:t>
      </w:r>
      <w:r>
        <w:rPr>
          <w:b w:val="1"/>
          <w:sz w:val="24"/>
          <w:szCs w:val="24"/>
          <w:rFonts w:ascii="楷体" w:hAnsi="楷体" w:eastAsia="楷体" w:cs="楷体" w:hint="eastAsia"/>
        </w:rPr>
        <w:t>（1）阅读</w:t>
      </w:r>
      <w:r>
        <w:rPr>
          <w:sz w:val="24"/>
          <w:szCs w:val="24"/>
          <w:rFonts w:ascii="楷体" w:hAnsi="楷体" w:eastAsia="楷体" w:cs="楷体" w:hint="eastAsia"/>
        </w:rPr>
        <w:t>：每学期至少阅读一本专业书籍，并完成一定量的读书笔记摘抄和至少一次读书交流。</w:t>
      </w:r>
      <w:r>
        <w:rPr>
          <w:b w:val="1"/>
          <w:sz w:val="24"/>
          <w:szCs w:val="24"/>
          <w:rFonts w:ascii="楷体" w:hAnsi="楷体" w:eastAsia="楷体" w:cs="楷体" w:hint="eastAsia"/>
        </w:rPr>
        <w:t>（2）课题研究</w:t>
      </w:r>
      <w:r>
        <w:rPr>
          <w:sz w:val="24"/>
          <w:szCs w:val="24"/>
          <w:rFonts w:ascii="楷体" w:hAnsi="楷体" w:eastAsia="楷体" w:cs="楷体" w:hint="eastAsia"/>
        </w:rPr>
        <w:t>：人人参与课题研究，已参与各级课题的老师，课题组长、核心成员、一般成员，根据</w:t>
      </w:r>
      <w:r>
        <w:rPr>
          <w:sz w:val="24"/>
          <w:szCs w:val="24"/>
          <w:lang w:eastAsia="zh-CN"/>
          <w:rFonts w:ascii="楷体" w:hAnsi="楷体" w:eastAsia="楷体" w:cs="楷体" w:hint="eastAsia"/>
        </w:rPr>
        <w:t>课题的研究程度</w:t>
      </w:r>
      <w:r>
        <w:rPr>
          <w:sz w:val="24"/>
          <w:szCs w:val="24"/>
          <w:rFonts w:ascii="楷体" w:hAnsi="楷体" w:eastAsia="楷体" w:cs="楷体" w:hint="eastAsia"/>
        </w:rPr>
        <w:t>，得相应积分。</w:t>
      </w:r>
      <w:r>
        <w:rPr>
          <w:b w:val="1"/>
          <w:sz w:val="24"/>
          <w:szCs w:val="24"/>
          <w:rFonts w:ascii="楷体" w:hAnsi="楷体" w:eastAsia="楷体" w:cs="楷体" w:hint="eastAsia"/>
        </w:rPr>
        <w:t>（3）论文写作</w:t>
      </w:r>
      <w:r>
        <w:rPr>
          <w:sz w:val="24"/>
          <w:szCs w:val="24"/>
          <w:rFonts w:ascii="楷体" w:hAnsi="楷体" w:eastAsia="楷体" w:cs="楷体" w:hint="eastAsia"/>
        </w:rPr>
        <w:t>：45周岁以下的老师每学期至少上交1篇论文，根据发表和获奖质量得相应积分。</w:t>
      </w:r>
      <w:r>
        <w:rPr>
          <w:b w:val="1"/>
          <w:sz w:val="24"/>
          <w:szCs w:val="24"/>
          <w:rFonts w:ascii="楷体" w:hAnsi="楷体" w:eastAsia="楷体" w:cs="楷体" w:hint="eastAsia"/>
        </w:rPr>
        <w:t>（4）教研课</w:t>
      </w:r>
      <w:r>
        <w:rPr>
          <w:sz w:val="24"/>
          <w:szCs w:val="24"/>
          <w:rFonts w:ascii="楷体" w:hAnsi="楷体" w:eastAsia="楷体" w:cs="楷体" w:hint="eastAsia"/>
        </w:rPr>
        <w:t>：每学期根据上课级别得相应积分。</w:t>
      </w:r>
      <w:r>
        <w:rPr>
          <w:b w:val="1"/>
          <w:sz w:val="24"/>
          <w:szCs w:val="24"/>
          <w:rFonts w:ascii="楷体" w:hAnsi="楷体" w:eastAsia="楷体" w:cs="楷体" w:hint="eastAsia"/>
        </w:rPr>
        <w:t>（5）培训成果</w:t>
      </w:r>
      <w:r>
        <w:rPr>
          <w:sz w:val="24"/>
          <w:szCs w:val="24"/>
          <w:rFonts w:ascii="楷体" w:hAnsi="楷体" w:eastAsia="楷体" w:cs="楷体" w:hint="eastAsia"/>
        </w:rPr>
        <w:t>：根据参与培训及培训后的成果转化得相应积分。考核不通过则不得教科研考核奖。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left="556"/>
        <w:rPr>
          <w:b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sz w:val="24"/>
          <w:szCs w:val="24"/>
          <w:rFonts w:ascii="楷体" w:hAnsi="楷体" w:eastAsia="楷体" w:cs="楷体" w:hint="eastAsia"/>
        </w:rPr>
        <w:t>2.增加一个评优项目。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0" w:firstLineChars="200"/>
        <w:rPr>
          <w:sz w:val="24"/>
          <w:szCs w:val="24"/>
          <w:rFonts w:ascii="楷体" w:hAnsi="楷体" w:eastAsia="楷体" w:cs="楷体" w:hint="eastAsia"/>
        </w:rPr>
        <w:jc w:val="left"/>
      </w:pPr>
      <w:r>
        <w:rPr>
          <w:sz w:val="24"/>
          <w:szCs w:val="24"/>
          <w:rFonts w:ascii="楷体" w:hAnsi="楷体" w:eastAsia="楷体" w:cs="楷体" w:hint="eastAsia"/>
        </w:rPr>
        <w:t>通过每学期教科研能力考核的打分，全校教师的前30%被评为</w:t>
      </w:r>
      <w:r>
        <w:rPr>
          <w:b w:val="1"/>
          <w:sz w:val="24"/>
          <w:szCs w:val="24"/>
          <w:rFonts w:ascii="楷体" w:hAnsi="楷体" w:eastAsia="楷体" w:cs="楷体" w:hint="eastAsia"/>
        </w:rPr>
        <w:t>“教科研之星”</w:t>
      </w:r>
      <w:r>
        <w:rPr>
          <w:sz w:val="24"/>
          <w:szCs w:val="24"/>
          <w:rFonts w:ascii="楷体" w:hAnsi="楷体" w:eastAsia="楷体" w:cs="楷体" w:hint="eastAsia"/>
        </w:rPr>
        <w:t>，在综合绩效考核方案中应有体现。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0" w:firstLineChars="200"/>
        <w:rPr>
          <w:sz w:val="24"/>
          <w:szCs w:val="24"/>
          <w:rFonts w:ascii="楷体" w:hAnsi="楷体" w:eastAsia="楷体" w:cs="楷体" w:hint="eastAsia"/>
        </w:rPr>
        <w:jc w:val="left"/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（四）</w:t>
      </w:r>
      <w:r>
        <w:rPr>
          <w:b w:val="1"/>
          <w:bCs w:val="1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五育融合，品格铸魂，建设善真校园新生活。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1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重点工作一：“三线”并举，创生管理育人新模式。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1.“三重”管理模式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，促进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班主任自我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发展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241" w:firstLineChars="1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（1）自我管理：“五个一”工程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——要求班主任订阅一份杂志，阅读一组书籍，完成一份读书分享。每位班主任撰写一篇工作案例或教育故事，德育处期末将组织一次评比。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“三定期”学习——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定期组织班主任参加各类学习活动，定期邀请一线专家进行专题讲座，定期组织骨干班主任培训学习，提升“学习力”，赋能“服务力”。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241" w:firstLineChars="1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（2）微共体管理：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新老班主任结合自身需求，进行双向选择，形成“微共体”。在“结对互助”的基础上，进阶为“微共体管理”模式。各年段形成一到两个“微共体”，形成组内合作、组际竞争的格局。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241" w:firstLineChars="1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（3）全员管理：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继续发挥“沈彩虹</w:t>
      </w:r>
      <w:r>
        <w:rPr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名班主任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工作室”的引领作用，用好“老班们的下午茶”主题沙龙时间，定期、定时进行德育工作的分享、反思与交流，让思维碰撞出智慧的火花，促进班主任积淀有效经验。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2.“三个一”模式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促进年级组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互助共进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。——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一份目标管理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：</w:t>
      </w:r>
      <w:r>
        <w:rPr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低年级以“规范行为”为目标，以常规为基石，致力培养合格的薛小娃。中年级以“成长体验”为目标，以活动为载体，优化学生岗位，致力培养成长的薛小娃；高年级以“理想信念”为目标，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策划开展各类主题</w:t>
      </w:r>
      <w:r>
        <w:rPr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系列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活动，</w:t>
      </w:r>
      <w:r>
        <w:rPr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致力培养优秀的薛小娃。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</w:t>
      </w:r>
      <w:r>
        <w:rPr>
          <w:b w:val="1"/>
          <w:bCs w:val="1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场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活动策划：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结合各年段学情与教师特长，选择一项主题活动，组织一次全员策划，开展一次全体活动，进行一次活动复盘，完善一次资料整理，提升活动品质。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一次经验交流：</w:t>
      </w:r>
      <w:r>
        <w:rPr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借助年级组长月例会契机，进行一月一次的经验交流，提升年级组长的管理水平和管理艺术，使其工作有热情、有思考、有方法、有特色。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3.“三全”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育人模式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促进善真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幸福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成长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。立体式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育人阵地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：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根据“一校两区”的校情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调整部署彰显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校区特色、年段特点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的阵地建设，建设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班校两级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多维育人平台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，闪亮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“班班有特色，个个有绝活”的品牌特色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“红领巾议事行动”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：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依托“善真服务社”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平台建设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整体设计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班级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“善真贤言汇”、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年级“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议事听证会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”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校级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善真少年“峰会”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三级联动的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“红领巾议事行动”，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满足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每一位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学生的成长需求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，为学生树立主人翁责任意识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红领巾1小时计划：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持续开展双线并举的红领巾1小时计划，以强健体魄的“小健将”、研学寻访的“小先锋”、社区建设的“小主人”为主题全面铺开，利用传统节日，重大节日，开展校外志愿服务活动等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丰富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生活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助力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成长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重点工作二：项目引领，构建多样育人新生态。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项目1：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品格提升工程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0" w:firstLineChars="200"/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继续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开展“小读者阅读行动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小劳模服务行动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小伙伴合作行动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小院士探究行动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”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通过社会实践活动、综合实践活动、课后服务活动三大平台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让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实践体验中获得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价值感、使命感和成就感，让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自律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担当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利他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共创品格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在每一个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心中生根发芽。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项目2：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“畅玩乐享”主题活动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0" w:firstLineChars="200"/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整体设计“创玩乐享”品牌活动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，促进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学生活动与学科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学习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的融通。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坚持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每月一主题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力求形式多样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内容精彩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内涵丰富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评价到位，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达到“活动育人”的目的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项目3：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心理健康教育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0" w:firstLineChars="200"/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</w:pP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做好全校学生的心理普查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工作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借助外援“彩虹伞”做好团辅和个辅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工作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依托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525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心理节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推行三个一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活动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即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一周一夕会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一月一班队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一学期一研讨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项目4：</w:t>
      </w:r>
      <w:r>
        <w:rPr>
          <w:b w:val="1"/>
          <w:bCs w:val="1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学生成长系列活动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0" w:firstLineChars="200"/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尊重学生生命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成长的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独特规律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构建各年级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成长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活动系列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一年级入队教育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二年级生命教育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三年级感恩教育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四年级小伙伴合作圈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五年级爱国主义教育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六年级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升学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教育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以此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丰富学生的校园文化生活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，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促进学生身心成长</w:t>
      </w:r>
      <w:r>
        <w:rPr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  <w:rFonts w:ascii="楷体" w:hAnsi="楷体" w:eastAsia="楷体" w:cs="楷体" w:hint="default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重点工作三：家校社一体，打开协同育人新局面。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7"/>
        </w:numPr>
        <w:spacing w:afterAutospacing="false" w:beforeAutospacing="false" w:line="360" w:lineRule="exact"/>
        <w:ind w:firstLine="482"/>
        <w:rPr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四大平台，促进协同</w:t>
      </w:r>
      <w:r>
        <w:rPr>
          <w:b w:val="1"/>
          <w:kern w:val="0"/>
          <w:sz w:val="24"/>
          <w:szCs w:val="24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8"/>
        </w:numPr>
        <w:spacing w:afterAutospacing="false" w:beforeAutospacing="false" w:line="360" w:lineRule="exact"/>
        <w:ind w:firstLine="241" w:firstLineChars="100"/>
        <w:rPr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亲子活动</w:t>
      </w:r>
      <w:r>
        <w:rPr>
          <w:b w:val="1"/>
          <w:kern w:val="0"/>
          <w:sz w:val="24"/>
          <w:szCs w:val="24"/>
          <w:lang w:eastAsia="zh-Hans"/>
          <w:rFonts w:ascii="楷体" w:hAnsi="楷体" w:eastAsia="楷体" w:cs="楷体" w:hint="eastAsia"/>
        </w:rPr>
        <w:t>：</w:t>
      </w:r>
      <w:r>
        <w:rPr>
          <w:b w:val="0"/>
          <w:bCs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继续</w:t>
      </w:r>
      <w:r>
        <w:rPr>
          <w:b w:val="0"/>
          <w:bCs w:val="1"/>
          <w:sz w:val="24"/>
          <w:szCs w:val="24"/>
          <w:rFonts w:ascii="楷体" w:hAnsi="楷体" w:eastAsia="楷体" w:cs="楷体" w:hint="eastAsia"/>
        </w:rPr>
        <w:t>利用家委会的力量，</w:t>
      </w:r>
      <w:r>
        <w:rPr>
          <w:sz w:val="24"/>
          <w:szCs w:val="24"/>
          <w:rFonts w:ascii="楷体" w:hAnsi="楷体" w:eastAsia="楷体" w:cs="楷体" w:hint="eastAsia"/>
        </w:rPr>
        <w:t>开展班级层面的家校联盟活动，外出远足、亲子出游、职业体验、公益活动等。通过</w:t>
      </w:r>
      <w:r>
        <w:rPr>
          <w:kern w:val="0"/>
          <w:sz w:val="24"/>
          <w:szCs w:val="24"/>
          <w:rFonts w:ascii="楷体" w:hAnsi="楷体" w:eastAsia="楷体" w:cs="楷体" w:hint="eastAsia"/>
        </w:rPr>
        <w:t>丰富多彩的活动，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发挥家校合力，</w:t>
      </w:r>
      <w:r>
        <w:rPr>
          <w:kern w:val="0"/>
          <w:sz w:val="24"/>
          <w:szCs w:val="24"/>
          <w:rFonts w:ascii="楷体" w:hAnsi="楷体" w:eastAsia="楷体" w:cs="楷体" w:hint="eastAsia"/>
        </w:rPr>
        <w:t>拓展学生体验空间，提升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学生</w:t>
      </w:r>
      <w:r>
        <w:rPr>
          <w:kern w:val="0"/>
          <w:sz w:val="24"/>
          <w:szCs w:val="24"/>
          <w:rFonts w:ascii="楷体" w:hAnsi="楷体" w:eastAsia="楷体" w:cs="楷体" w:hint="eastAsia"/>
        </w:rPr>
        <w:t>素养，促进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其</w:t>
      </w:r>
      <w:r>
        <w:rPr>
          <w:kern w:val="0"/>
          <w:sz w:val="24"/>
          <w:szCs w:val="24"/>
          <w:rFonts w:ascii="楷体" w:hAnsi="楷体" w:eastAsia="楷体" w:cs="楷体" w:hint="eastAsia"/>
        </w:rPr>
        <w:t>主动健康的发展。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8"/>
        </w:numPr>
        <w:spacing w:afterAutospacing="false" w:beforeAutospacing="false" w:line="360" w:lineRule="exact"/>
        <w:ind w:firstLine="241" w:firstLineChars="100" w:left="0" w:leftChars="0"/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jc w:val="left"/>
      </w:pPr>
      <w:r>
        <w:rPr>
          <w:b w:val="1"/>
          <w:bCs w:val="1"/>
          <w:kern w:val="0"/>
          <w:sz w:val="24"/>
          <w:szCs w:val="24"/>
          <w:lang w:eastAsia="zh-Hans"/>
          <w:rFonts w:ascii="楷体" w:hAnsi="楷体" w:eastAsia="楷体" w:cs="楷体" w:hint="eastAsia"/>
        </w:rPr>
        <w:t>“</w:t>
      </w:r>
      <w:r>
        <w:rPr>
          <w:b w:val="1"/>
          <w:bCs w:val="1"/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父母课堂”</w:t>
      </w:r>
      <w:r>
        <w:rPr>
          <w:b w:val="1"/>
          <w:bCs w:val="1"/>
          <w:kern w:val="0"/>
          <w:sz w:val="24"/>
          <w:szCs w:val="24"/>
          <w:lang w:eastAsia="zh-Hans"/>
          <w:rFonts w:ascii="楷体" w:hAnsi="楷体" w:eastAsia="楷体" w:cs="楷体" w:hint="eastAsia"/>
        </w:rPr>
        <w:t>：</w:t>
      </w:r>
      <w:r>
        <w:rPr>
          <w:b w:val="1"/>
          <w:bCs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年级组统一安排</w:t>
      </w:r>
      <w:r>
        <w:rPr>
          <w:kern w:val="0"/>
          <w:sz w:val="24"/>
          <w:szCs w:val="24"/>
          <w:rFonts w:ascii="楷体" w:hAnsi="楷体" w:eastAsia="楷体" w:cs="楷体" w:hint="eastAsia"/>
        </w:rPr>
        <w:t>，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通过两线并行的方式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利用班队课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、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课后服务等时间段</w:t>
      </w:r>
      <w:r>
        <w:rPr>
          <w:kern w:val="0"/>
          <w:sz w:val="24"/>
          <w:szCs w:val="24"/>
          <w:rFonts w:ascii="楷体" w:hAnsi="楷体" w:eastAsia="楷体" w:cs="楷体" w:hint="eastAsia"/>
        </w:rPr>
        <w:t>邀请家长进入课堂为孩子们上课，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既充分发挥父母特长，又丰富了活动形式，还让学生收获了技能与成长。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8"/>
        </w:numPr>
        <w:spacing w:afterAutospacing="false" w:beforeAutospacing="false" w:line="360" w:lineRule="exact"/>
        <w:ind w:firstLine="241" w:firstLineChars="100" w:left="0" w:leftChars="0"/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jc w:val="left"/>
      </w:pPr>
      <w:r>
        <w:rPr>
          <w:b w:val="1"/>
          <w:bCs w:val="1"/>
          <w:kern w:val="0"/>
          <w:sz w:val="24"/>
          <w:szCs w:val="24"/>
          <w:lang w:eastAsia="zh-Hans"/>
          <w:rFonts w:ascii="楷体" w:hAnsi="楷体" w:eastAsia="楷体" w:cs="楷体" w:hint="eastAsia"/>
        </w:rPr>
        <w:t>“</w:t>
      </w:r>
      <w:r>
        <w:rPr>
          <w:b w:val="1"/>
          <w:bCs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全员</w:t>
      </w:r>
      <w:r>
        <w:rPr>
          <w:b w:val="1"/>
          <w:bCs w:val="1"/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家访”</w:t>
      </w:r>
      <w:r>
        <w:rPr>
          <w:b w:val="1"/>
          <w:bCs w:val="1"/>
          <w:kern w:val="0"/>
          <w:sz w:val="24"/>
          <w:szCs w:val="24"/>
          <w:lang w:val="en-US" w:eastAsia="zh-CN"/>
          <w:rFonts w:ascii="楷体" w:hAnsi="楷体" w:eastAsia="楷体" w:cs="楷体" w:hint="eastAsia"/>
        </w:rPr>
        <w:t>：</w:t>
      </w:r>
      <w:r>
        <w:rPr>
          <w:color w:val="000000"/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根据学校“大家访”的计划安排</w:t>
      </w:r>
      <w:r>
        <w:rPr>
          <w:color w:val="000000"/>
          <w:kern w:val="0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教师合理安排时间走访学生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了解学生在家的生活和学习情况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numPr>
          <w:ilvl w:val="0"/>
          <w:numId w:val="0"/>
        </w:numPr>
        <w:spacing w:afterAutospacing="false" w:beforeAutospacing="false" w:line="360" w:lineRule="exact"/>
        <w:ind w:leftChars="100"/>
        <w:rPr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bCs w:val="1"/>
          <w:kern w:val="0"/>
          <w:sz w:val="24"/>
          <w:szCs w:val="24"/>
          <w:lang w:eastAsia="zh-Hans"/>
          <w:rFonts w:ascii="楷体" w:hAnsi="楷体" w:eastAsia="楷体" w:cs="楷体" w:hint="eastAsia"/>
        </w:rPr>
        <w:t>（4）</w:t>
      </w:r>
      <w:r>
        <w:rPr>
          <w:b w:val="1"/>
          <w:bCs w:val="1"/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学生成长手册</w:t>
      </w:r>
      <w:r>
        <w:rPr>
          <w:b w:val="1"/>
          <w:bCs w:val="1"/>
          <w:kern w:val="0"/>
          <w:sz w:val="24"/>
          <w:szCs w:val="24"/>
          <w:lang w:val="en-US" w:eastAsia="zh-CN"/>
          <w:rFonts w:ascii="楷体" w:hAnsi="楷体" w:eastAsia="楷体" w:cs="楷体" w:hint="eastAsia"/>
        </w:rPr>
        <w:t>：家长与教师</w:t>
      </w:r>
      <w:r>
        <w:rPr>
          <w:kern w:val="0"/>
          <w:sz w:val="24"/>
          <w:szCs w:val="24"/>
          <w:lang w:val="en-US" w:eastAsia="zh-CN"/>
          <w:rFonts w:ascii="楷体" w:hAnsi="楷体" w:eastAsia="楷体" w:cs="楷体" w:hint="eastAsia"/>
        </w:rPr>
        <w:t>在成长册一栏中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全面反映学生学校生活情况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通过教师评语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、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家长寄语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进行</w:t>
      </w:r>
      <w:r>
        <w:rPr>
          <w:kern w:val="0"/>
          <w:sz w:val="24"/>
          <w:szCs w:val="24"/>
          <w:lang w:val="en-US" w:eastAsia="zh-CN"/>
          <w:rFonts w:ascii="楷体" w:hAnsi="楷体" w:eastAsia="楷体" w:cs="楷体" w:hint="eastAsia"/>
        </w:rPr>
        <w:t>互动沟通，达到共育的效果</w:t>
      </w:r>
      <w:r>
        <w:rPr>
          <w:kern w:val="0"/>
          <w:sz w:val="24"/>
          <w:szCs w:val="24"/>
          <w:lang w:eastAsia="zh-Hans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1"/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kern w:val="0"/>
          <w:sz w:val="24"/>
          <w:szCs w:val="24"/>
          <w:rFonts w:ascii="楷体" w:hAnsi="楷体" w:eastAsia="楷体" w:cs="楷体" w:hint="eastAsia"/>
        </w:rPr>
        <w:t>2.学习培训，更新</w:t>
      </w:r>
      <w:r>
        <w:rPr>
          <w:b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理念</w:t>
      </w:r>
      <w:r>
        <w:rPr>
          <w:b w:val="1"/>
          <w:kern w:val="0"/>
          <w:sz w:val="24"/>
          <w:szCs w:val="24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0" w:firstLineChars="200"/>
        <w:rPr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kern w:val="0"/>
          <w:sz w:val="24"/>
          <w:szCs w:val="24"/>
          <w:rFonts w:ascii="楷体" w:hAnsi="楷体" w:eastAsia="楷体" w:cs="楷体" w:hint="eastAsia"/>
        </w:rPr>
        <w:t>继续邀请相关专家在家长会上作专题培训，并通过家长沙龙等形式，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发现并解决</w:t>
      </w:r>
      <w:r>
        <w:rPr>
          <w:kern w:val="0"/>
          <w:sz w:val="24"/>
          <w:szCs w:val="24"/>
          <w:rFonts w:ascii="楷体" w:hAnsi="楷体" w:eastAsia="楷体" w:cs="楷体" w:hint="eastAsia"/>
        </w:rPr>
        <w:t>家长在教育孩子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过程</w:t>
      </w:r>
      <w:r>
        <w:rPr>
          <w:kern w:val="0"/>
          <w:sz w:val="24"/>
          <w:szCs w:val="24"/>
          <w:rFonts w:ascii="楷体" w:hAnsi="楷体" w:eastAsia="楷体" w:cs="楷体" w:hint="eastAsia"/>
        </w:rPr>
        <w:t>中所遇到的问题，进一步更新家长的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教育</w:t>
      </w:r>
      <w:r>
        <w:rPr>
          <w:kern w:val="0"/>
          <w:sz w:val="24"/>
          <w:szCs w:val="24"/>
          <w:rFonts w:ascii="楷体" w:hAnsi="楷体" w:eastAsia="楷体" w:cs="楷体" w:hint="eastAsia"/>
        </w:rPr>
        <w:t>理念，达到家校共赢的目的。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kern w:val="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kern w:val="0"/>
          <w:sz w:val="24"/>
          <w:szCs w:val="24"/>
          <w:rFonts w:ascii="楷体" w:hAnsi="楷体" w:eastAsia="楷体" w:cs="楷体" w:hint="eastAsia"/>
        </w:rPr>
        <w:t>3.走进课堂，</w:t>
      </w:r>
      <w:r>
        <w:rPr>
          <w:b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平等</w:t>
      </w:r>
      <w:r>
        <w:rPr>
          <w:b w:val="1"/>
          <w:kern w:val="0"/>
          <w:sz w:val="24"/>
          <w:szCs w:val="24"/>
          <w:rFonts w:ascii="楷体" w:hAnsi="楷体" w:eastAsia="楷体" w:cs="楷体" w:hint="eastAsia"/>
        </w:rPr>
        <w:t>沟通。</w:t>
      </w:r>
      <w:r>
        <w:rPr>
          <w:b w:val="0"/>
          <w:bCs w:val="1"/>
          <w:kern w:val="0"/>
          <w:sz w:val="24"/>
          <w:szCs w:val="24"/>
          <w:lang w:eastAsia="zh-CN"/>
          <w:rFonts w:ascii="楷体" w:hAnsi="楷体" w:eastAsia="楷体" w:cs="楷体" w:hint="eastAsia"/>
        </w:rPr>
        <w:t>依托</w:t>
      </w:r>
      <w:r>
        <w:rPr>
          <w:kern w:val="0"/>
          <w:sz w:val="24"/>
          <w:szCs w:val="24"/>
          <w:rFonts w:ascii="楷体" w:hAnsi="楷体" w:eastAsia="楷体" w:cs="楷体" w:hint="eastAsia"/>
        </w:rPr>
        <w:t>学校教学开放日活动，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邀请</w:t>
      </w:r>
      <w:r>
        <w:rPr>
          <w:kern w:val="0"/>
          <w:sz w:val="24"/>
          <w:szCs w:val="24"/>
          <w:rFonts w:ascii="楷体" w:hAnsi="楷体" w:eastAsia="楷体" w:cs="楷体" w:hint="eastAsia"/>
        </w:rPr>
        <w:t>每一位家长走进课堂，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让家长看到</w:t>
      </w:r>
      <w:r>
        <w:rPr>
          <w:kern w:val="0"/>
          <w:sz w:val="24"/>
          <w:szCs w:val="24"/>
          <w:rFonts w:ascii="楷体" w:hAnsi="楷体" w:eastAsia="楷体" w:cs="楷体" w:hint="eastAsia"/>
        </w:rPr>
        <w:t>了解孩子在校表现，实现家长与师生在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平等</w:t>
      </w:r>
      <w:r>
        <w:rPr>
          <w:kern w:val="0"/>
          <w:sz w:val="24"/>
          <w:szCs w:val="24"/>
          <w:rFonts w:ascii="楷体" w:hAnsi="楷体" w:eastAsia="楷体" w:cs="楷体" w:hint="eastAsia"/>
        </w:rPr>
        <w:t>沟通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中相互尊重理解</w:t>
      </w:r>
      <w:r>
        <w:rPr>
          <w:kern w:val="0"/>
          <w:sz w:val="24"/>
          <w:szCs w:val="24"/>
          <w:rFonts w:ascii="楷体" w:hAnsi="楷体" w:eastAsia="楷体" w:cs="楷体" w:hint="eastAsia"/>
        </w:rPr>
        <w:t>的目的。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 w:val="0"/>
          <w:bCs w:val="0"/>
          <w:sz w:val="24"/>
          <w:szCs w:val="24"/>
          <w:lang w:eastAsia="zh-Hans"/>
          <w:rFonts w:ascii="楷体" w:hAnsi="楷体" w:eastAsia="楷体" w:cs="楷体" w:hint="eastAsia"/>
        </w:rPr>
        <w:jc w:val="left"/>
      </w:pPr>
      <w:r>
        <w:rPr>
          <w:b w:val="1"/>
          <w:kern w:val="0"/>
          <w:sz w:val="24"/>
          <w:szCs w:val="24"/>
          <w:rFonts w:ascii="楷体" w:hAnsi="楷体" w:eastAsia="楷体" w:cs="楷体" w:hint="eastAsia"/>
        </w:rPr>
        <w:t>4.家长护学，服务师生。</w:t>
      </w:r>
      <w:r>
        <w:rPr>
          <w:kern w:val="0"/>
          <w:sz w:val="24"/>
          <w:szCs w:val="24"/>
          <w:rFonts w:ascii="楷体" w:hAnsi="楷体" w:eastAsia="楷体" w:cs="楷体" w:hint="eastAsia"/>
        </w:rPr>
        <w:t>学生处将组织各班家委会或有意愿的家长参与到学校早、晚的护学岗位上来（早：7：20—7：55，晚：15:30：00—18：00），每</w:t>
      </w:r>
      <w:r>
        <w:rPr>
          <w:kern w:val="0"/>
          <w:sz w:val="24"/>
          <w:szCs w:val="24"/>
          <w:lang w:val="en-US" w:eastAsia="zh-Hans"/>
          <w:rFonts w:ascii="楷体" w:hAnsi="楷体" w:eastAsia="楷体" w:cs="楷体" w:hint="eastAsia"/>
        </w:rPr>
        <w:t>天</w:t>
      </w:r>
      <w:r>
        <w:rPr>
          <w:kern w:val="0"/>
          <w:sz w:val="24"/>
          <w:szCs w:val="24"/>
          <w:rFonts w:ascii="楷体" w:hAnsi="楷体" w:eastAsia="楷体" w:cs="楷体" w:hint="eastAsia"/>
        </w:rPr>
        <w:t>一个年级</w:t>
      </w:r>
      <w:r>
        <w:rPr>
          <w:kern w:val="0"/>
          <w:sz w:val="24"/>
          <w:szCs w:val="24"/>
          <w:lang w:eastAsia="zh-CN"/>
          <w:rFonts w:ascii="楷体" w:hAnsi="楷体" w:eastAsia="楷体" w:cs="楷体" w:hint="eastAsia"/>
        </w:rPr>
        <w:t>、</w:t>
      </w:r>
      <w:r>
        <w:rPr>
          <w:kern w:val="0"/>
          <w:sz w:val="24"/>
          <w:szCs w:val="24"/>
          <w:rFonts w:ascii="楷体" w:hAnsi="楷体" w:eastAsia="楷体" w:cs="楷体" w:hint="eastAsia"/>
        </w:rPr>
        <w:t>更好的为学生服务。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重点工作四：以生为本，架构评价育人新体系。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bCs w:val="1"/>
          <w:sz w:val="24"/>
          <w:szCs w:val="24"/>
          <w:rFonts w:ascii="楷体" w:hAnsi="楷体" w:eastAsia="楷体" w:cs="楷体" w:hint="eastAsia"/>
        </w:rPr>
      </w:pPr>
      <w:r>
        <w:rPr>
          <w:b w:val="1"/>
          <w:bCs w:val="0"/>
          <w:sz w:val="24"/>
          <w:szCs w:val="24"/>
          <w:rFonts w:ascii="楷体" w:hAnsi="楷体" w:eastAsia="楷体" w:cs="楷体" w:hint="eastAsia"/>
        </w:rPr>
        <w:t>（1）每月“星光灿烂”。</w:t>
      </w:r>
      <w:r>
        <w:rPr>
          <w:bCs w:val="1"/>
          <w:sz w:val="24"/>
          <w:szCs w:val="24"/>
          <w:lang w:eastAsia="zh-CN"/>
          <w:rFonts w:ascii="楷体" w:hAnsi="楷体" w:eastAsia="楷体" w:cs="楷体" w:hint="eastAsia"/>
        </w:rPr>
        <w:t>继续</w:t>
      </w:r>
      <w:r>
        <w:rPr>
          <w:bCs w:val="1"/>
          <w:sz w:val="24"/>
          <w:szCs w:val="24"/>
          <w:lang w:val="en-US" w:eastAsia="zh-Hans"/>
          <w:rFonts w:ascii="楷体" w:hAnsi="楷体" w:eastAsia="楷体" w:cs="楷体" w:hint="eastAsia"/>
        </w:rPr>
        <w:t>通过自主申报</w:t>
      </w:r>
      <w:r>
        <w:rPr>
          <w:bCs w:val="1"/>
          <w:sz w:val="24"/>
          <w:szCs w:val="24"/>
          <w:lang w:eastAsia="zh-Hans"/>
          <w:rFonts w:ascii="楷体" w:hAnsi="楷体" w:eastAsia="楷体" w:cs="楷体" w:hint="eastAsia"/>
        </w:rPr>
        <w:t>+</w:t>
      </w:r>
      <w:r>
        <w:rPr>
          <w:bCs w:val="1"/>
          <w:sz w:val="24"/>
          <w:szCs w:val="24"/>
          <w:lang w:val="en-US" w:eastAsia="zh-Hans"/>
          <w:rFonts w:ascii="楷体" w:hAnsi="楷体" w:eastAsia="楷体" w:cs="楷体" w:hint="eastAsia"/>
        </w:rPr>
        <w:t>班级评比</w:t>
      </w:r>
      <w:r>
        <w:rPr>
          <w:bCs w:val="1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bCs w:val="1"/>
          <w:sz w:val="24"/>
          <w:szCs w:val="24"/>
          <w:rFonts w:ascii="楷体" w:hAnsi="楷体" w:eastAsia="楷体" w:cs="楷体" w:hint="eastAsia"/>
        </w:rPr>
        <w:t>每月</w:t>
      </w:r>
      <w:r>
        <w:rPr>
          <w:bCs w:val="1"/>
          <w:sz w:val="24"/>
          <w:szCs w:val="24"/>
          <w:lang w:val="en-US" w:eastAsia="zh-Hans"/>
          <w:rFonts w:ascii="楷体" w:hAnsi="楷体" w:eastAsia="楷体" w:cs="楷体" w:hint="eastAsia"/>
        </w:rPr>
        <w:t>民主</w:t>
      </w:r>
      <w:r>
        <w:rPr>
          <w:bCs w:val="1"/>
          <w:sz w:val="24"/>
          <w:szCs w:val="24"/>
          <w:rFonts w:ascii="楷体" w:hAnsi="楷体" w:eastAsia="楷体" w:cs="楷体" w:hint="eastAsia"/>
        </w:rPr>
        <w:t>评比“礼仪之星”、“岗位之星”、“学习之星”、“活动之星”，布置好“善真风采墙”，升旗仪式进行表彰。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exact"/>
        <w:ind w:firstLine="482" w:firstLineChars="200"/>
        <w:rPr>
          <w:bCs w:val="1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bCs w:val="0"/>
          <w:sz w:val="24"/>
          <w:szCs w:val="24"/>
          <w:rFonts w:ascii="楷体" w:hAnsi="楷体" w:eastAsia="楷体" w:cs="楷体" w:hint="eastAsia"/>
        </w:rPr>
        <w:t>（2）</w:t>
      </w:r>
      <w:r>
        <w:rPr>
          <w:b w:val="1"/>
          <w:bCs w:val="0"/>
          <w:sz w:val="24"/>
          <w:szCs w:val="24"/>
          <w:lang w:eastAsia="zh-CN"/>
          <w:rFonts w:ascii="楷体" w:hAnsi="楷体" w:eastAsia="楷体" w:cs="楷体" w:hint="eastAsia"/>
        </w:rPr>
        <w:t>每季</w:t>
      </w:r>
      <w:r>
        <w:rPr>
          <w:b w:val="1"/>
          <w:bCs w:val="0"/>
          <w:sz w:val="24"/>
          <w:szCs w:val="24"/>
          <w:rFonts w:ascii="楷体" w:hAnsi="楷体" w:eastAsia="楷体" w:cs="楷体" w:hint="eastAsia"/>
        </w:rPr>
        <w:t>“星级善真银行家”</w:t>
      </w:r>
      <w:r>
        <w:rPr>
          <w:b w:val="1"/>
          <w:bCs w:val="0"/>
          <w:sz w:val="24"/>
          <w:szCs w:val="24"/>
          <w:lang w:eastAsia="zh-CN"/>
          <w:rFonts w:ascii="楷体" w:hAnsi="楷体" w:eastAsia="楷体" w:cs="楷体" w:hint="eastAsia"/>
        </w:rPr>
        <w:t>。</w:t>
      </w:r>
      <w:r>
        <w:rPr>
          <w:b w:val="0"/>
          <w:bCs w:val="1"/>
          <w:sz w:val="24"/>
          <w:szCs w:val="24"/>
          <w:lang w:eastAsia="zh-CN"/>
          <w:rFonts w:ascii="楷体" w:hAnsi="楷体" w:eastAsia="楷体" w:cs="楷体" w:hint="eastAsia"/>
        </w:rPr>
        <w:t>继续以此评选</w:t>
      </w:r>
      <w:r>
        <w:rPr>
          <w:b w:val="0"/>
          <w:bCs w:val="1"/>
          <w:sz w:val="24"/>
          <w:szCs w:val="24"/>
          <w:rFonts w:ascii="楷体" w:hAnsi="楷体" w:eastAsia="楷体" w:cs="楷体" w:hint="eastAsia"/>
        </w:rPr>
        <w:t>为契机，</w:t>
      </w:r>
      <w:r>
        <w:rPr>
          <w:bCs w:val="1"/>
          <w:sz w:val="24"/>
          <w:szCs w:val="24"/>
          <w:rFonts w:ascii="楷体" w:hAnsi="楷体" w:eastAsia="楷体" w:cs="楷体" w:hint="eastAsia"/>
        </w:rPr>
        <w:t>力求让更多</w:t>
      </w:r>
      <w:r>
        <w:rPr>
          <w:bCs w:val="1"/>
          <w:sz w:val="24"/>
          <w:szCs w:val="24"/>
          <w:lang w:eastAsia="zh-CN"/>
          <w:rFonts w:ascii="楷体" w:hAnsi="楷体" w:eastAsia="楷体" w:cs="楷体" w:hint="eastAsia"/>
        </w:rPr>
        <w:t>学生</w:t>
      </w:r>
      <w:r>
        <w:rPr>
          <w:bCs w:val="1"/>
          <w:sz w:val="24"/>
          <w:szCs w:val="24"/>
          <w:rFonts w:ascii="楷体" w:hAnsi="楷体" w:eastAsia="楷体" w:cs="楷体" w:hint="eastAsia"/>
        </w:rPr>
        <w:t>个性张扬，</w:t>
      </w:r>
      <w:r>
        <w:rPr>
          <w:bCs w:val="1"/>
          <w:sz w:val="24"/>
          <w:szCs w:val="24"/>
          <w:lang w:eastAsia="zh-CN"/>
          <w:rFonts w:ascii="楷体" w:hAnsi="楷体" w:eastAsia="楷体" w:cs="楷体" w:hint="eastAsia"/>
        </w:rPr>
        <w:t>培养</w:t>
      </w:r>
      <w:r>
        <w:rPr>
          <w:bCs w:val="1"/>
          <w:sz w:val="24"/>
          <w:szCs w:val="24"/>
          <w:rFonts w:ascii="楷体" w:hAnsi="楷体" w:eastAsia="楷体" w:cs="楷体" w:hint="eastAsia"/>
        </w:rPr>
        <w:t>省、市、区“四好少年”，“美德少年”，以及</w:t>
      </w:r>
      <w:r>
        <w:rPr>
          <w:bCs w:val="1"/>
          <w:sz w:val="24"/>
          <w:szCs w:val="24"/>
          <w:lang w:eastAsia="zh-CN"/>
          <w:rFonts w:ascii="楷体" w:hAnsi="楷体" w:eastAsia="楷体" w:cs="楷体" w:hint="eastAsia"/>
        </w:rPr>
        <w:t>校级善真</w:t>
      </w:r>
      <w:r>
        <w:rPr>
          <w:bCs w:val="1"/>
          <w:sz w:val="24"/>
          <w:szCs w:val="24"/>
          <w:rFonts w:ascii="楷体" w:hAnsi="楷体" w:eastAsia="楷体" w:cs="楷体" w:hint="eastAsia"/>
        </w:rPr>
        <w:t>之星</w:t>
      </w:r>
      <w:r>
        <w:rPr>
          <w:bCs w:val="1"/>
          <w:sz w:val="24"/>
          <w:szCs w:val="24"/>
          <w:lang w:eastAsia="zh-CN"/>
          <w:rFonts w:ascii="楷体" w:hAnsi="楷体" w:eastAsia="楷体" w:cs="楷体" w:hint="eastAsia"/>
        </w:rPr>
        <w:t>，促进善真品格的养成</w:t>
      </w:r>
      <w:r>
        <w:rPr>
          <w:bCs w:val="1"/>
          <w:sz w:val="24"/>
          <w:szCs w:val="24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exact"/>
        <w:ind w:firstLine="482" w:firstLineChars="200"/>
        <w:rPr>
          <w:color w:val="000000"/>
          <w:sz w:val="24"/>
          <w:szCs w:val="24"/>
          <w:rFonts w:ascii="楷体" w:hAnsi="楷体" w:eastAsia="楷体" w:cs="楷体" w:hint="eastAsia"/>
        </w:rPr>
        <w:jc w:val="left"/>
      </w:pP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（</w:t>
      </w:r>
      <w:r>
        <w:rPr>
          <w:b w:val="1"/>
          <w:bCs w:val="1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3</w:t>
      </w: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）“</w:t>
      </w:r>
      <w:r>
        <w:rPr>
          <w:b w:val="1"/>
          <w:bCs w:val="1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善真少年</w:t>
      </w:r>
      <w:r>
        <w:rPr>
          <w:b w:val="1"/>
          <w:bCs w:val="1"/>
          <w:color w:val="000000"/>
          <w:sz w:val="24"/>
          <w:szCs w:val="24"/>
          <w:lang w:eastAsia="zh-Hans"/>
          <w:rFonts w:ascii="楷体" w:hAnsi="楷体" w:eastAsia="楷体" w:cs="楷体" w:hint="eastAsia"/>
        </w:rPr>
        <w:t>集星卡</w:t>
      </w:r>
      <w:r>
        <w:rPr>
          <w:b w:val="1"/>
          <w:bCs w:val="1"/>
          <w:color w:val="000000"/>
          <w:sz w:val="24"/>
          <w:szCs w:val="24"/>
          <w:rFonts w:ascii="楷体" w:hAnsi="楷体" w:eastAsia="楷体" w:cs="楷体" w:hint="eastAsia"/>
        </w:rPr>
        <w:t>”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：</w:t>
      </w:r>
      <w:r>
        <w:rPr>
          <w:b w:val="0"/>
          <w:bCs w:val="0"/>
          <w:color w:val="000000"/>
          <w:sz w:val="24"/>
          <w:szCs w:val="24"/>
          <w:lang w:eastAsia="zh-CN"/>
          <w:rFonts w:ascii="楷体" w:hAnsi="楷体" w:eastAsia="楷体" w:cs="楷体" w:hint="eastAsia"/>
        </w:rPr>
        <w:t>继续推进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“善真银行荣誉榜”的登榜工作，学生集满4枚金质奖章可登上“钻石卡荣耀榜”，</w:t>
      </w:r>
      <w:r>
        <w:rPr>
          <w:color w:val="000000"/>
          <w:sz w:val="24"/>
          <w:szCs w:val="24"/>
          <w:lang w:val="en-US" w:eastAsia="zh-Hans"/>
          <w:rFonts w:ascii="楷体" w:hAnsi="楷体" w:eastAsia="楷体" w:cs="楷体" w:hint="eastAsia"/>
        </w:rPr>
        <w:t>以此类推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学生集满1枚金质奖章可登上“普卡荣誉榜”。学生在争章登榜过程中有机会实现小愿望。</w:t>
      </w:r>
      <w:r>
        <w:rPr>
          <w:color w:val="000000"/>
          <w:kern w:val="0"/>
          <w:sz w:val="24"/>
          <w:szCs w:val="24"/>
          <w:lang w:eastAsia="zh-Hans" w:bidi="ar"/>
          <w:rFonts w:ascii="楷体" w:hAnsi="楷体" w:eastAsia="楷体" w:cs="楷体" w:hint="eastAsia"/>
        </w:rPr>
        <w:t>通过</w:t>
      </w:r>
      <w:r>
        <w:rPr>
          <w:color w:val="000000"/>
          <w:kern w:val="0"/>
          <w:sz w:val="24"/>
          <w:szCs w:val="24"/>
          <w:lang w:val="en-US" w:eastAsia="zh-CN" w:bidi="ar"/>
          <w:rFonts w:ascii="楷体" w:hAnsi="楷体" w:eastAsia="楷体" w:cs="楷体" w:hint="eastAsia"/>
        </w:rPr>
        <w:t>这样体验式、递进式评价，为学生创造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峰值体验，促进善真品格的养成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Autospacing="false" w:beforeAutospacing="false" w:line="360" w:lineRule="exact"/>
        <w:ind w:firstLine="482" w:firstLineChars="200"/>
        <w:rPr>
          <w:color w:val="000000"/>
          <w:sz w:val="24"/>
          <w:szCs w:val="24"/>
          <w:lang w:eastAsia="zh-Hans"/>
          <w:rFonts w:ascii="楷体" w:hAnsi="楷体" w:eastAsia="楷体" w:cs="楷体" w:hint="eastAsia"/>
        </w:rPr>
      </w:pPr>
      <w:r>
        <w:rPr>
          <w:b w:val="1"/>
          <w:bCs w:val="1"/>
          <w:color w:val="000000"/>
          <w:kern w:val="0"/>
          <w:sz w:val="24"/>
          <w:szCs w:val="24"/>
          <w:rFonts w:ascii="楷体" w:hAnsi="楷体" w:eastAsia="楷体" w:cs="楷体" w:hint="eastAsia"/>
        </w:rPr>
        <w:t>（</w:t>
      </w:r>
      <w:r>
        <w:rPr>
          <w:b w:val="1"/>
          <w:bCs w:val="1"/>
          <w:color w:val="000000"/>
          <w:kern w:val="0"/>
          <w:sz w:val="24"/>
          <w:szCs w:val="24"/>
          <w:lang w:val="en-US" w:eastAsia="zh-CN"/>
          <w:rFonts w:ascii="楷体" w:hAnsi="楷体" w:eastAsia="楷体" w:cs="楷体" w:hint="eastAsia"/>
        </w:rPr>
        <w:t>4</w:t>
      </w:r>
      <w:r>
        <w:rPr>
          <w:b w:val="1"/>
          <w:bCs w:val="1"/>
          <w:color w:val="000000"/>
          <w:kern w:val="0"/>
          <w:sz w:val="24"/>
          <w:szCs w:val="24"/>
          <w:rFonts w:ascii="楷体" w:hAnsi="楷体" w:eastAsia="楷体" w:cs="楷体" w:hint="eastAsia"/>
        </w:rPr>
        <w:t>）</w:t>
      </w:r>
      <w:r>
        <w:rPr>
          <w:b w:val="1"/>
          <w:color w:val="000000"/>
          <w:sz w:val="24"/>
          <w:szCs w:val="24"/>
          <w:rFonts w:ascii="楷体" w:hAnsi="楷体" w:eastAsia="楷体" w:cs="楷体" w:hint="eastAsia"/>
        </w:rPr>
        <w:t>“</w:t>
      </w:r>
      <w:r>
        <w:rPr>
          <w:b w:val="1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时光成长轴”：进行叙事评价——</w:t>
      </w:r>
      <w:r>
        <w:rPr>
          <w:b w:val="0"/>
          <w:bCs w:val="1"/>
          <w:color w:val="000000"/>
          <w:sz w:val="24"/>
          <w:szCs w:val="24"/>
          <w:lang w:val="en-US" w:eastAsia="zh-Hans"/>
          <w:rFonts w:ascii="楷体" w:hAnsi="楷体" w:eastAsia="楷体" w:cs="楷体" w:hint="eastAsia"/>
        </w:rPr>
        <w:t>以品格提升工程推行为抓手</w:t>
      </w:r>
      <w:r>
        <w:rPr>
          <w:b w:val="0"/>
          <w:bCs w:val="1"/>
          <w:color w:val="000000"/>
          <w:sz w:val="24"/>
          <w:szCs w:val="24"/>
          <w:lang w:eastAsia="zh-Hans"/>
          <w:rFonts w:ascii="楷体" w:hAnsi="楷体" w:eastAsia="楷体" w:cs="楷体" w:hint="eastAsia"/>
        </w:rPr>
        <w:t>，</w:t>
      </w:r>
      <w:r>
        <w:rPr>
          <w:b w:val="0"/>
          <w:bCs w:val="1"/>
          <w:color w:val="000000"/>
          <w:sz w:val="24"/>
          <w:szCs w:val="24"/>
          <w:lang w:val="en-US" w:eastAsia="zh-Hans"/>
          <w:rFonts w:ascii="楷体" w:hAnsi="楷体" w:eastAsia="楷体" w:cs="楷体" w:hint="eastAsia"/>
        </w:rPr>
        <w:t>记录学生公共生活中的关键事件或感动瞬间</w:t>
      </w:r>
      <w:r>
        <w:rPr>
          <w:color w:val="000000"/>
          <w:sz w:val="24"/>
          <w:szCs w:val="24"/>
          <w:lang w:eastAsia="zh-Hans"/>
          <w:rFonts w:ascii="楷体" w:hAnsi="楷体" w:eastAsia="楷体" w:cs="楷体" w:hint="eastAsia"/>
        </w:rPr>
        <w:t>。</w:t>
      </w:r>
      <w:r>
        <w:rPr>
          <w:b w:val="1"/>
          <w:bCs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设计四类奖章——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根据四类活动设计水滴奖章：小议员奖章、小劳模奖章、小能人奖章、小院士奖章，每类奖章又分金银铜三种类型。把“成长轴”与争章标准相结合，促进学生公共品格的养成。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spacing w:afterAutospacing="false" w:beforeAutospacing="false" w:line="360" w:lineRule="exact"/>
        <w:ind w:firstLine="482" w:firstLineChars="200"/>
        <w:rPr>
          <w:color w:val="000000"/>
          <w:sz w:val="24"/>
          <w:szCs w:val="24"/>
          <w:rFonts w:ascii="楷体" w:hAnsi="楷体" w:eastAsia="楷体" w:cs="楷体" w:hint="eastAsia"/>
        </w:rPr>
      </w:pPr>
      <w:r>
        <w:rPr>
          <w:b w:val="1"/>
          <w:color w:val="000000"/>
          <w:sz w:val="24"/>
          <w:szCs w:val="24"/>
          <w:lang w:eastAsia="zh-CN"/>
          <w:rFonts w:ascii="楷体" w:hAnsi="楷体" w:eastAsia="楷体" w:cs="楷体" w:hint="eastAsia"/>
        </w:rPr>
        <w:t>（5）</w:t>
      </w:r>
      <w:r>
        <w:rPr>
          <w:b w:val="1"/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善真服务联盟互动圈：</w:t>
      </w:r>
      <w:r>
        <w:rPr>
          <w:bCs w:val="1"/>
          <w:color w:val="000000"/>
          <w:sz w:val="24"/>
          <w:szCs w:val="24"/>
          <w:rFonts w:ascii="楷体" w:hAnsi="楷体" w:eastAsia="楷体" w:cs="楷体" w:hint="eastAsia"/>
        </w:rPr>
        <w:t>整体考量学生</w:t>
      </w:r>
      <w:r>
        <w:rPr>
          <w:bCs w:val="1"/>
          <w:color w:val="000000"/>
          <w:sz w:val="24"/>
          <w:szCs w:val="24"/>
          <w:lang w:eastAsia="zh-Hans"/>
          <w:rFonts w:ascii="楷体" w:hAnsi="楷体" w:eastAsia="楷体" w:cs="楷体" w:hint="eastAsia"/>
        </w:rPr>
        <w:t>“公共品格”</w:t>
      </w:r>
      <w:r>
        <w:rPr>
          <w:bCs w:val="1"/>
          <w:color w:val="000000"/>
          <w:sz w:val="24"/>
          <w:szCs w:val="24"/>
          <w:rFonts w:ascii="楷体" w:hAnsi="楷体" w:eastAsia="楷体" w:cs="楷体" w:hint="eastAsia"/>
        </w:rPr>
        <w:t>的养成，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邀请教育专家、社会人士、家长和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获得优秀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学生代表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，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开展线上主题论坛活动，讲述</w:t>
      </w:r>
      <w:r>
        <w:rPr>
          <w:color w:val="000000"/>
          <w:sz w:val="24"/>
          <w:szCs w:val="24"/>
          <w:lang w:eastAsia="zh-Hans"/>
          <w:rFonts w:ascii="楷体" w:hAnsi="楷体" w:eastAsia="楷体" w:cs="楷体" w:hint="eastAsia"/>
        </w:rPr>
        <w:t>“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四</w:t>
      </w:r>
      <w:r>
        <w:rPr>
          <w:color w:val="000000"/>
          <w:sz w:val="24"/>
          <w:szCs w:val="24"/>
          <w:lang w:eastAsia="zh-Hans"/>
          <w:rFonts w:ascii="楷体" w:hAnsi="楷体" w:eastAsia="楷体" w:cs="楷体" w:hint="eastAsia"/>
        </w:rPr>
        <w:t>大行动计划”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体验活动的开发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情况或个体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成长经历，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取他人之长，不断自我完善，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使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“</w:t>
      </w:r>
      <w:r>
        <w:rPr>
          <w:color w:val="000000"/>
          <w:sz w:val="24"/>
          <w:szCs w:val="24"/>
          <w:lang w:val="en-US" w:eastAsia="zh-CN"/>
          <w:rFonts w:ascii="楷体" w:hAnsi="楷体" w:eastAsia="楷体" w:cs="楷体" w:hint="eastAsia"/>
        </w:rPr>
        <w:t>公共</w:t>
      </w:r>
      <w:r>
        <w:rPr>
          <w:color w:val="000000"/>
          <w:sz w:val="24"/>
          <w:szCs w:val="24"/>
          <w:lang w:eastAsia="zh-Hans"/>
          <w:rFonts w:ascii="楷体" w:hAnsi="楷体" w:eastAsia="楷体" w:cs="楷体" w:hint="eastAsia"/>
        </w:rPr>
        <w:t>品格</w:t>
      </w:r>
      <w:r>
        <w:rPr>
          <w:color w:val="000000"/>
          <w:sz w:val="24"/>
          <w:szCs w:val="24"/>
          <w:lang w:eastAsia="zh-CN"/>
          <w:rFonts w:ascii="楷体" w:hAnsi="楷体" w:eastAsia="楷体" w:cs="楷体" w:hint="eastAsia"/>
        </w:rPr>
        <w:t>”</w:t>
      </w:r>
      <w:r>
        <w:rPr>
          <w:color w:val="000000"/>
          <w:sz w:val="24"/>
          <w:szCs w:val="24"/>
          <w:rFonts w:ascii="楷体" w:hAnsi="楷体" w:eastAsia="楷体" w:cs="楷体" w:hint="eastAsia"/>
        </w:rPr>
        <w:t>培育效果达到最优化。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="0" w:afterAutospacing="false" w:before="0" w:beforeAutospacing="false" w:line="360" w:lineRule="exact"/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（五）</w:t>
      </w:r>
      <w:r>
        <w:rPr>
          <w:b w:val="1"/>
          <w:bCs w:val="1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精细管理，服务提质，构筑善真后勤新保障。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1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重点工作一：铸造优质服务，提升食堂工作满意度。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9"/>
        </w:numPr>
        <w:spacing w:after="0" w:afterAutospacing="false" w:before="0" w:beforeAutospacing="false" w:line="360" w:lineRule="exact"/>
        <w:ind w:firstLine="482" w:firstLineChars="200"/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提升管理效能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：管理人员深入现场，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做到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眼亮心细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；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严格考核机制，及时反馈总结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；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制定标准，重点工作流程标准张贴上墙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；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分好食堂区域，责任到人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，实现区域化、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项目化管理。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着力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净菜公司管理，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建章立制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加强监督，确保菜品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新鲜干净，安全无污染。</w:t>
      </w: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（2）加强员工管理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：精心设计月例会内容，采用集中和个别谈话的形式对员工进行培训。督促炊事人员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不但要尽心履职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还要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学习钻研，切实提高伙食品质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；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建立月度评选标准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在金牌员工的基础上，增加月度人物评选，让食堂员工被看见、尊重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和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欣赏，（3）</w:t>
      </w:r>
      <w:r>
        <w:rPr>
          <w:b w:val="1"/>
          <w:bCs w:val="1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尝试专项服务</w:t>
      </w:r>
      <w:r>
        <w:rPr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推进每两周一次的专项服务日工作；做好餐价调整准备工作。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重点工作二：创新工作方式，提升卫生工作效能。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10"/>
        </w:numPr>
        <w:spacing w:after="0" w:afterAutospacing="false" w:before="0" w:beforeAutospacing="false" w:line="360" w:lineRule="exact"/>
        <w:ind w:firstLine="48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环境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管理实施联动机制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更新卫生标准，加强员工培训，落实巡检制度，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促使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全体后勤人员以主人翁态度参与校园环境的治理和维护。强化考核要求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通过每月一次的考核，促使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保洁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员工形成良好的工作态度和卫生习惯，增强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主人翁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责任意识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。协同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教师发展中心、学生发展中心，通过开展各类活动，提高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师生员工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爱护环境的意识。加强奥园校区绿化维护工作，签订绿化保养合同，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加强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养护人员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的管理监督。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对本部校区拖把池、员工手持清洁器械等保洁设备进行升级。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="0" w:afterAutospacing="false" w:before="0" w:beforeAutospacing="false" w:line="360" w:lineRule="exact"/>
        <w:ind w:firstLine="48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（2）医务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管理多部门合作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：医务室统筹安排每月卫生宣传橱窗内容，对学生加强卫生知识普及；做好因病缺课学生的及时上报以及疫情防控工作。近视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防治实现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多部门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合作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，教学部门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严控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作业量，确保学生户外运动锻炼时间，抓好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眼保健操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，体育教师要做好视力检测；德育部门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注重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学生用眼卫生知识的普及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后勤部门关注视觉环境的改善。疫情防控要做好必要防疫物资的储备，做好校园消毒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工作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根据上级有关精神及时调整防疫措施。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重点工作三：加强资产管理，提升校产校具利用率。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spacing w:after="0" w:afterAutospacing="false" w:before="0" w:beforeAutospacing="false" w:line="360" w:lineRule="exact"/>
        <w:ind w:firstLine="482" w:firstLineChars="200"/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（1）加强部门联动，</w:t>
      </w:r>
      <w:r>
        <w:rPr>
          <w:b w:val="1"/>
          <w:bCs w:val="1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利用阵地建设，</w:t>
      </w: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重视宣传教育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借助红领巾电视台以及每日夕会播报，对学生爱护或者损坏公物行为进行曝光，增强师生员工对校产校具的爱护意识；针对特殊设备，如一体机等，加强使用培训，增强检查力度，发现问题，及时纠正。（2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）</w:t>
      </w:r>
      <w:r>
        <w:rPr>
          <w:b w:val="1"/>
          <w:bCs w:val="1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严格采购制度，常盘点记录清，做好物资保障</w:t>
      </w:r>
      <w:r>
        <w:rPr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备齐备足常用教学物资，“非必须”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不采购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；严格按照采购制度，先申请，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再比价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，采购完成以后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先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验收后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再入库，出库时执行签字制度，记录清晰，出入一致。对非消耗性物品，学年结束时，综合管理中心负责收回核对，无一遗漏。做到能自己修就自己修，能修决不调换新，做到少花钱多办事，花小钱办大事，不花钱也办事。（3）</w:t>
      </w: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健</w:t>
      </w:r>
      <w:r>
        <w:rPr>
          <w:b w:val="1"/>
          <w:bCs w:val="1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全</w:t>
      </w: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登记制度，</w:t>
      </w:r>
      <w:r>
        <w:rPr>
          <w:b w:val="1"/>
          <w:bCs w:val="1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登记造册入系统，做到有序无漏</w:t>
      </w:r>
      <w:r>
        <w:rPr>
          <w:b w:val="1"/>
          <w:bCs w:val="1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通过</w:t>
      </w:r>
      <w:r>
        <w:rPr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对校产校具的</w:t>
      </w:r>
      <w:r>
        <w:rPr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登记造册</w:t>
      </w:r>
      <w:r>
        <w:rPr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进入</w:t>
      </w:r>
      <w:r>
        <w:rPr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系统，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对学校财产做到胸中有数</w:t>
      </w:r>
      <w:r>
        <w:rPr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件件落实。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（4）</w:t>
      </w: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持续关注学校新项目的建设与使用维护。参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照母婴设施建设标准规划新建母婴室，服务教师。（5）</w:t>
      </w:r>
      <w:r>
        <w:rPr>
          <w:b w:val="1"/>
          <w:bCs w:val="1"/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依法依规，按流程处理报废资产</w:t>
      </w:r>
      <w:r>
        <w:rPr>
          <w:b w:val="1"/>
          <w:bCs w:val="1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b w:val="1"/>
          <w:bCs w:val="1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有据可查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重点工作四：紧绷安全之弦，提升师生安全意识。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exact"/>
        <w:ind w:firstLine="48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（1）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严格落实“三制”，即后勤管理人员继续严格落实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校园“日巡视制” “月检查制” “专项问题集中检查制”。在校车管理上，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结合新北区校车管理要求，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强化日常监管，确保校车安全。（2）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营造浓厚的宣传氛围，多部门联合</w:t>
      </w:r>
      <w:r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充分利用宣传媒体，创设校园安全文化宣传阵地</w:t>
      </w:r>
      <w:r>
        <w:rPr>
          <w:b w:val="1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及时充实、更新安全宣传内容，确保安全宣传不低于整个宣传内容的30%;校园内外、楼内门厅、走廊显要位置以及重点防范部位，都要张挂安全标语、挂图、知识牌、提示语及警示标志等，时时处处提醒师生注意安全。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（3）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联合学生发展中心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，统筹安排丰富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适切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的安全教育活动，严格落实1530制.做好“两定一丰富”</w:t>
      </w:r>
      <w:r>
        <w:rPr>
          <w:b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定时间：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每周五夕会进行主题式的安全教育（备好课）；每月围绕安全的主题上一节班队课。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定内容：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主要围绕防校园欺凌、心理健康、疫情防控、交通安全、防网络沉迷、防灾减灾、防溺水、食品安全等主题进行教育。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丰富教育形式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利用微信推送、告家长书、大屏投放、家长微信群等渠道进行宣传；用好安全教育平台；每月策划一次安全为主题的升旗仪式；采用请进来、走出去的方式，进行专家讲学、外出开展专项安全教育活动等。制定好学期安全演练计划，注重实用性，扩大受益人群，演练要形式多样，覆盖校园多个险情。（4）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责任严管到位，创新评价机制：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各部门、各教师明确安全责任分工，落实责任追究；加强安全工作的考核，创新安全管理评价，结合“善真之星”评选，拟增加“校园安全小卫士”评选。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重点工作五：争创智慧校园，提升智能化服务职能。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exact"/>
        <w:ind w:firstLine="48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</w:pPr>
      <w:r>
        <w:rPr>
          <w:rStyle w:val="13"/>
          <w:b w:val="1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（1）</w:t>
      </w:r>
      <w:r>
        <w:rPr>
          <w:rStyle w:val="13"/>
          <w:b w:val="1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添置设备，保障常态研究。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根据学校已有基础和发展需求，添置相关设备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选择各学科对新技术和教学改革有激情、能实践的教师，组建实验团队，开展日常化的研究。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（2）</w:t>
      </w:r>
      <w:r>
        <w:rPr>
          <w:b w:val="1"/>
          <w:bCs w:val="1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骨干先行，提升变革能力。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成立数字化学习骨干实验小组，通过“数字化学习”的系列培训，更新理念，优化教学方法，丰富教学方式，提升教师的现代教育技术运用水平。</w:t>
      </w:r>
      <w:r>
        <w:rPr>
          <w:rStyle w:val="13"/>
          <w:b w:val="1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(</w:t>
      </w:r>
      <w:r>
        <w:rPr>
          <w:rStyle w:val="13"/>
          <w:b w:val="1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3</w:t>
      </w:r>
      <w:r>
        <w:rPr>
          <w:rStyle w:val="13"/>
          <w:b w:val="1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)</w:t>
      </w:r>
      <w:r>
        <w:rPr>
          <w:rStyle w:val="13"/>
          <w:b w:val="1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组建团队</w:t>
      </w:r>
      <w:r>
        <w:rPr>
          <w:rStyle w:val="13"/>
          <w:b w:val="0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，</w:t>
      </w:r>
      <w:r>
        <w:rPr>
          <w:rStyle w:val="13"/>
          <w:b w:val="1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发展师生创新能力：</w:t>
      </w:r>
      <w:r>
        <w:rPr>
          <w:rStyle w:val="13"/>
          <w:b w:val="0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组建创客指导教师团队</w:t>
      </w:r>
      <w:r>
        <w:rPr>
          <w:rStyle w:val="13"/>
          <w:b w:val="0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，着力建设创科课程，</w:t>
      </w:r>
      <w:r>
        <w:rPr>
          <w:rStyle w:val="13"/>
          <w:b w:val="0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开展创客教育活动</w:t>
      </w:r>
      <w:r>
        <w:rPr>
          <w:rStyle w:val="13"/>
          <w:b w:val="0"/>
          <w:bCs w:val="1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，让师生在活动中不断成长</w:t>
      </w:r>
      <w:r>
        <w:rPr>
          <w:rStyle w:val="13"/>
          <w:b w:val="0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。</w:t>
      </w:r>
      <w:r>
        <w:rPr>
          <w:rStyle w:val="13"/>
          <w:b w:val="1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（</w:t>
      </w:r>
      <w:r>
        <w:rPr>
          <w:rStyle w:val="13"/>
          <w:b w:val="1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4</w:t>
      </w:r>
      <w:r>
        <w:rPr>
          <w:rStyle w:val="13"/>
          <w:b w:val="1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）</w:t>
      </w:r>
      <w:r>
        <w:rPr>
          <w:rStyle w:val="13"/>
          <w:b w:val="1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定期维护，确保工作有序开展。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shd w:val="clear" w:color="auto" w:fill="FFFFFF"/>
          <w:rFonts w:ascii="楷体" w:hAnsi="楷体" w:eastAsia="楷体" w:cs="楷体" w:hint="eastAsia"/>
        </w:rPr>
        <w:t>根据规章制度,定期对学校的信息化教学设备、网络设备、校内资源库、网站信息等进行检查，做好日常维护及保养工作，进一步提高各种设备资源的使用效率，确保学校各项教育教学工作正常有序开展。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  <w:r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  <w:t>重点工作六：把握核心价值，提升宣传工作影响力。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exact"/>
        <w:ind w:firstLine="48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</w:pPr>
      <w:bookmarkStart w:id="0" w:name="_Hlk125119422"/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（1）宣传工作力求“声入人心”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：积极对接高端平台；增设“跨学科主题学习”栏目，让学校的宣传更接地气，更加满足了学生、教师和家长的需要；规范报道审核制度；加强舆情日常监控。（2）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人事管理力求“深得人心”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：科学制定岗位聘用方案；有序实施岗位竞聘；做好年度考核工作，据区相关文件做好布置，提前告知教师《关于开展薛小2022-2023学年度校级领导和教职工考核实施方案》，9月份将汇总表交区组织人事处，尽量做好各种范例，减轻教师负担。</w:t>
      </w:r>
      <w:r>
        <w:rPr>
          <w:b w:val="1"/>
          <w:bCs w:val="1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（3）会务接待力求“温暖人心”：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楷体" w:hAnsi="楷体" w:eastAsia="楷体" w:cs="楷体" w:hint="eastAsia"/>
        </w:rPr>
        <w:t>一要提前对接；二要通盘考虑；三要保持沟通。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spacing w:afterAutospacing="false" w:beforeAutospacing="false" w:line="360" w:lineRule="exact"/>
        <w:ind w:firstLine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:rFonts w:ascii="宋体" w:hAnsi="宋体" w:eastAsia="宋体" w:cs="宋体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1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1"/>
        <w:rPr>
          <w:b w:val="1"/>
          <w:bCs w:val="1"/>
          <w:color w:val="FF0000"/>
          <w:sz w:val="24"/>
          <w:szCs w:val="24"/>
          <w:lang w:val="en-US" w:eastAsia="zh-CN"/>
          <w:rFonts w:ascii="楷体" w:hAnsi="楷体" w:eastAsia="楷体" w:cs="楷体"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numPr>
          <w:ilvl w:val="0"/>
          <w:numId w:val="0"/>
        </w:numPr>
        <w:spacing w:afterAutospacing="false" w:beforeAutospacing="false" w:line="360" w:lineRule="exact"/>
        <w:ind w:firstLine="482" w:firstLineChars="200" w:left="0"/>
        <w:rPr>
          <w:b w:val="1"/>
          <w:bCs w:val="1"/>
          <w:sz w:val="24"/>
          <w:szCs w:val="24"/>
          <w:lang w:val="en-US" w:eastAsia="zh-CN"/>
          <w:rFonts w:ascii="楷体" w:hAnsi="楷体" w:eastAsia="楷体" w:cs="楷体" w:hint="eastAsia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textAlignment w:val="auto"/>
        <w:shd w:val="clear" w:color="auto" w:fill="FFFFFF"/>
        <w:spacing w:after="0" w:afterAutospacing="false" w:before="0" w:beforeAutospacing="false" w:line="360" w:lineRule="exact"/>
        <w:ind w:firstLine="480" w:firstLineChars="200" w:left="0"/>
        <w:rPr>
          <w:color w:val="000000"/>
          <w:kern w:val="2"/>
          <w:sz w:val="24"/>
          <w:szCs w:val="24"/>
          <w:lang w:val="en-US" w:eastAsia="zh-CN" w:bidi="ar-SA"/>
          <w:rFonts w:ascii="楷体" w:hAnsi="楷体" w:eastAsia="楷体" w:cs="楷体" w:hint="eastAsia"/>
        </w:rPr>
      </w:pPr>
    </w:p>
    <w:sectPr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15="http://schemas.microsoft.com/office/word/2012/wordml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866414BB"/>
    <w:multiLevelType w:val="singleLevel"/>
    <w:tmpl w:val="866414BB"/>
    <w:lvl w:ilvl="0" w:tentative="false">
      <w:start w:val="1"/>
      <w:numFmt w:val="decimal"/>
      <w:suff w:val="nothing"/>
      <w:lvlText w:val="（%1）" w:null="false"/>
      <w:lvlJc w:val="left"/>
    </w:lvl>
  </w:abstractNum>
  <w:abstractNum w:abstractNumId="1">
    <w:nsid w:val="9855089E"/>
    <w:multiLevelType w:val="singleLevel"/>
    <w:tmpl w:val="9855089E"/>
    <w:lvl w:ilvl="0" w:tentative="false">
      <w:start w:val="2"/>
      <w:numFmt w:val="decimal"/>
      <w:lvlText w:val="%1." w:null="false"/>
      <w:lvlJc w:val="left"/>
      <w:pPr>
        <w:tabs>
          <w:tab w:val="left" w:pos="312"/>
        </w:tabs>
      </w:pPr>
    </w:lvl>
  </w:abstractNum>
  <w:abstractNum w:abstractNumId="2">
    <w:nsid w:val="B6E7F42B"/>
    <w:multiLevelType w:val="singleLevel"/>
    <w:tmpl w:val="B6E7F42B"/>
    <w:lvl w:ilvl="0" w:tentative="false">
      <w:start w:val="1"/>
      <w:numFmt w:val="decimal"/>
      <w:suff w:val="nothing"/>
      <w:lvlText w:val="（%1）" w:null="false"/>
      <w:lvlJc w:val="left"/>
    </w:lvl>
  </w:abstractNum>
  <w:abstractNum w:abstractNumId="3">
    <w:nsid w:val="BEC09859"/>
    <w:multiLevelType w:val="singleLevel"/>
    <w:tmpl w:val="BEC09859"/>
    <w:lvl w:ilvl="0" w:tentative="false">
      <w:start w:val="1"/>
      <w:numFmt w:val="decimal"/>
      <w:suff w:val="nothing"/>
      <w:lvlText w:val="（%1）" w:null="false"/>
      <w:lvlJc w:val="left"/>
    </w:lvl>
  </w:abstractNum>
  <w:abstractNum w:abstractNumId="4">
    <w:nsid w:val="C2FD35A0"/>
    <w:multiLevelType w:val="singleLevel"/>
    <w:tmpl w:val="C2FD35A0"/>
    <w:lvl w:ilvl="0" w:tentative="false">
      <w:start w:val="1"/>
      <w:numFmt w:val="decimal"/>
      <w:suff w:val="nothing"/>
      <w:lvlText w:val="（%1）" w:null="false"/>
      <w:lvlJc w:val="left"/>
    </w:lvl>
  </w:abstractNum>
  <w:abstractNum w:abstractNumId="5">
    <w:nsid w:val="DD8D0816"/>
    <w:multiLevelType w:val="singleLevel"/>
    <w:tmpl w:val="DD8D0816"/>
    <w:lvl w:ilvl="0" w:tentative="false">
      <w:start w:val="1"/>
      <w:numFmt w:val="decimal"/>
      <w:lvlText w:val="%1." w:null="false"/>
      <w:lvlJc w:val="left"/>
      <w:pPr>
        <w:tabs>
          <w:tab w:val="left" w:pos="312"/>
        </w:tabs>
      </w:pPr>
    </w:lvl>
  </w:abstractNum>
  <w:abstractNum w:abstractNumId="6">
    <w:nsid w:val="E6A35D98"/>
    <w:multiLevelType w:val="singleLevel"/>
    <w:tmpl w:val="E6A35D98"/>
    <w:lvl w:ilvl="0" w:tentative="false">
      <w:start w:val="1"/>
      <w:numFmt w:val="decimal"/>
      <w:lvlText w:val="%1." w:null="false"/>
      <w:lvlJc w:val="left"/>
      <w:pPr>
        <w:tabs>
          <w:tab w:val="left" w:pos="312"/>
        </w:tabs>
      </w:pPr>
    </w:lvl>
  </w:abstractNum>
  <w:abstractNum w:abstractNumId="7">
    <w:nsid w:val="3BCC79D1"/>
    <w:multiLevelType w:val="singleLevel"/>
    <w:tmpl w:val="3BCC79D1"/>
    <w:lvl w:ilvl="0" w:tentative="false">
      <w:start w:val="1"/>
      <w:numFmt w:val="decimal"/>
      <w:lvlText w:val="%1." w:null="false"/>
      <w:lvlJc w:val="left"/>
      <w:pPr>
        <w:tabs>
          <w:tab w:val="left" w:pos="312"/>
        </w:tabs>
      </w:pPr>
    </w:lvl>
  </w:abstractNum>
  <w:abstractNum w:abstractNumId="8">
    <w:nsid w:val="3E45A9CC"/>
    <w:multiLevelType w:val="singleLevel"/>
    <w:tmpl w:val="3E45A9CC"/>
    <w:lvl w:ilvl="0" w:tentative="false">
      <w:start w:val="1"/>
      <w:numFmt w:val="decimal"/>
      <w:suff w:val="nothing"/>
      <w:lvlText w:val="（%1）" w:null="false"/>
      <w:lvlJc w:val="left"/>
    </w:lvl>
  </w:abstractNum>
  <w:abstractNum w:abstractNumId="9">
    <w:nsid w:val="6CDBDF53"/>
    <w:multiLevelType w:val="singleLevel"/>
    <w:tmpl w:val="6CDBDF53"/>
    <w:lvl w:ilvl="0" w:tentative="false">
      <w:start w:val="1"/>
      <w:numFmt w:val="decimal"/>
      <w:suff w:val="nothing"/>
      <w:lvlText w:val="（%1）" w:null="false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55C34"/>
    <w:rsid w:val="00014E86"/>
    <w:rsid w:val="00017E19"/>
    <w:rsid w:val="00033693"/>
    <w:rsid w:val="000355CD"/>
    <w:rsid w:val="00047369"/>
    <w:rsid w:val="00057D44"/>
    <w:rsid w:val="00062AF6"/>
    <w:rsid w:val="00082DEA"/>
    <w:rsid w:val="00086BB5"/>
    <w:rsid w:val="000C4288"/>
    <w:rsid w:val="000C63D2"/>
    <w:rsid w:val="000D298E"/>
    <w:rsid w:val="000D7848"/>
    <w:rsid w:val="000E4FDD"/>
    <w:rsid w:val="000F4C08"/>
    <w:rsid w:val="0010123C"/>
    <w:rsid w:val="0010200E"/>
    <w:rsid w:val="001021A1"/>
    <w:rsid w:val="001038E3"/>
    <w:rsid w:val="00103BE5"/>
    <w:rsid w:val="00104D29"/>
    <w:rsid w:val="001121BF"/>
    <w:rsid w:val="00121FB3"/>
    <w:rsid w:val="00123C56"/>
    <w:rsid w:val="00141B02"/>
    <w:rsid w:val="0015324D"/>
    <w:rsid w:val="00157A3A"/>
    <w:rsid w:val="0016585E"/>
    <w:rsid w:val="00180B8E"/>
    <w:rsid w:val="00187F1C"/>
    <w:rsid w:val="001A14CF"/>
    <w:rsid w:val="001A29F3"/>
    <w:rsid w:val="001B40E9"/>
    <w:rsid w:val="001B4137"/>
    <w:rsid w:val="001C7B0B"/>
    <w:rsid w:val="001D08F9"/>
    <w:rsid w:val="001D49F2"/>
    <w:rsid w:val="001E0C50"/>
    <w:rsid w:val="001E76A2"/>
    <w:rsid w:val="001F0D64"/>
    <w:rsid w:val="001F46A1"/>
    <w:rsid w:val="002112C0"/>
    <w:rsid w:val="00221AD4"/>
    <w:rsid w:val="00226B45"/>
    <w:rsid w:val="002309F1"/>
    <w:rsid w:val="00234F15"/>
    <w:rsid w:val="00250B50"/>
    <w:rsid w:val="002566F5"/>
    <w:rsid w:val="00260859"/>
    <w:rsid w:val="00272D00"/>
    <w:rsid w:val="00274F26"/>
    <w:rsid w:val="00276A9F"/>
    <w:rsid w:val="00276E08"/>
    <w:rsid w:val="00280404"/>
    <w:rsid w:val="002822B8"/>
    <w:rsid w:val="00282B87"/>
    <w:rsid w:val="002832C2"/>
    <w:rsid w:val="00294C0B"/>
    <w:rsid w:val="002B21FE"/>
    <w:rsid w:val="002B33B6"/>
    <w:rsid w:val="002B4918"/>
    <w:rsid w:val="002C3418"/>
    <w:rsid w:val="002C586C"/>
    <w:rsid w:val="002D53FB"/>
    <w:rsid w:val="002E426B"/>
    <w:rsid w:val="00300D1C"/>
    <w:rsid w:val="00305970"/>
    <w:rsid w:val="00305CB6"/>
    <w:rsid w:val="00315434"/>
    <w:rsid w:val="00320389"/>
    <w:rsid w:val="00320F84"/>
    <w:rsid w:val="00323138"/>
    <w:rsid w:val="00327D9B"/>
    <w:rsid w:val="00331F1B"/>
    <w:rsid w:val="003351B8"/>
    <w:rsid w:val="0035574C"/>
    <w:rsid w:val="00371C48"/>
    <w:rsid w:val="00391B5C"/>
    <w:rsid w:val="003932D4"/>
    <w:rsid w:val="003A717E"/>
    <w:rsid w:val="003A7BC4"/>
    <w:rsid w:val="003B1FDB"/>
    <w:rsid w:val="003B2600"/>
    <w:rsid w:val="003C1A84"/>
    <w:rsid w:val="003D31D1"/>
    <w:rsid w:val="003D4D73"/>
    <w:rsid w:val="00410346"/>
    <w:rsid w:val="00424A1F"/>
    <w:rsid w:val="0042725C"/>
    <w:rsid w:val="0043258C"/>
    <w:rsid w:val="0044635E"/>
    <w:rsid w:val="00447D77"/>
    <w:rsid w:val="0045229A"/>
    <w:rsid w:val="004544CE"/>
    <w:rsid w:val="004554D6"/>
    <w:rsid w:val="00457CF7"/>
    <w:rsid w:val="0046258F"/>
    <w:rsid w:val="004637AE"/>
    <w:rsid w:val="00474517"/>
    <w:rsid w:val="00484114"/>
    <w:rsid w:val="00486542"/>
    <w:rsid w:val="00493D2F"/>
    <w:rsid w:val="004C5668"/>
    <w:rsid w:val="004C778A"/>
    <w:rsid w:val="004D1372"/>
    <w:rsid w:val="004D3F78"/>
    <w:rsid w:val="004D4CC6"/>
    <w:rsid w:val="004D6450"/>
    <w:rsid w:val="004E3918"/>
    <w:rsid w:val="004E57FA"/>
    <w:rsid w:val="004F7802"/>
    <w:rsid w:val="00507C3F"/>
    <w:rsid w:val="00514014"/>
    <w:rsid w:val="00520A9C"/>
    <w:rsid w:val="00523524"/>
    <w:rsid w:val="00527C70"/>
    <w:rsid w:val="00550C81"/>
    <w:rsid w:val="005564CF"/>
    <w:rsid w:val="00557EE0"/>
    <w:rsid w:val="00561399"/>
    <w:rsid w:val="005812BD"/>
    <w:rsid w:val="0058391A"/>
    <w:rsid w:val="005869B0"/>
    <w:rsid w:val="00597DE0"/>
    <w:rsid w:val="00597E3C"/>
    <w:rsid w:val="005A0E9E"/>
    <w:rsid w:val="005A40BC"/>
    <w:rsid w:val="005B1BAB"/>
    <w:rsid w:val="005B694E"/>
    <w:rsid w:val="005B7CA5"/>
    <w:rsid w:val="005C4475"/>
    <w:rsid w:val="005C713D"/>
    <w:rsid w:val="005D0E8E"/>
    <w:rsid w:val="005D2E31"/>
    <w:rsid w:val="005D7091"/>
    <w:rsid w:val="005D7124"/>
    <w:rsid w:val="005E2797"/>
    <w:rsid w:val="005E4320"/>
    <w:rsid w:val="005E630B"/>
    <w:rsid w:val="005F02D2"/>
    <w:rsid w:val="00601856"/>
    <w:rsid w:val="00612A9D"/>
    <w:rsid w:val="00622306"/>
    <w:rsid w:val="00630D38"/>
    <w:rsid w:val="00654262"/>
    <w:rsid w:val="006566E5"/>
    <w:rsid w:val="00670BFD"/>
    <w:rsid w:val="00672880"/>
    <w:rsid w:val="00674FDA"/>
    <w:rsid w:val="006830DF"/>
    <w:rsid w:val="00692E57"/>
    <w:rsid w:val="00693BE1"/>
    <w:rsid w:val="0069613A"/>
    <w:rsid w:val="006A14F5"/>
    <w:rsid w:val="006A2C4F"/>
    <w:rsid w:val="006A5306"/>
    <w:rsid w:val="006E035F"/>
    <w:rsid w:val="006E37AD"/>
    <w:rsid w:val="006F7718"/>
    <w:rsid w:val="00700978"/>
    <w:rsid w:val="00703FA2"/>
    <w:rsid w:val="007045BD"/>
    <w:rsid w:val="00705AB4"/>
    <w:rsid w:val="0070742D"/>
    <w:rsid w:val="0070771B"/>
    <w:rsid w:val="0071542B"/>
    <w:rsid w:val="007200A7"/>
    <w:rsid w:val="00726E60"/>
    <w:rsid w:val="00740F62"/>
    <w:rsid w:val="00742FA1"/>
    <w:rsid w:val="00745D2B"/>
    <w:rsid w:val="007504FB"/>
    <w:rsid w:val="007521EB"/>
    <w:rsid w:val="00783027"/>
    <w:rsid w:val="00792545"/>
    <w:rsid w:val="00794D32"/>
    <w:rsid w:val="007B1CB8"/>
    <w:rsid w:val="007B1F50"/>
    <w:rsid w:val="007D0836"/>
    <w:rsid w:val="007D2C24"/>
    <w:rsid w:val="007E2307"/>
    <w:rsid w:val="007E2611"/>
    <w:rsid w:val="007F3F70"/>
    <w:rsid w:val="007F7D51"/>
    <w:rsid w:val="0080191C"/>
    <w:rsid w:val="0080632E"/>
    <w:rsid w:val="008109AE"/>
    <w:rsid w:val="00823FEF"/>
    <w:rsid w:val="008340FD"/>
    <w:rsid w:val="00835852"/>
    <w:rsid w:val="00835B67"/>
    <w:rsid w:val="00843368"/>
    <w:rsid w:val="008459F8"/>
    <w:rsid w:val="008468FF"/>
    <w:rsid w:val="00847AE0"/>
    <w:rsid w:val="00855C34"/>
    <w:rsid w:val="00857060"/>
    <w:rsid w:val="00862A17"/>
    <w:rsid w:val="00872AF3"/>
    <w:rsid w:val="008823D4"/>
    <w:rsid w:val="00891C8C"/>
    <w:rsid w:val="008A00AA"/>
    <w:rsid w:val="008A6426"/>
    <w:rsid w:val="008A696B"/>
    <w:rsid w:val="008A7DD5"/>
    <w:rsid w:val="008B73C2"/>
    <w:rsid w:val="008C1A67"/>
    <w:rsid w:val="008C5880"/>
    <w:rsid w:val="008C6450"/>
    <w:rsid w:val="008C6951"/>
    <w:rsid w:val="008D6431"/>
    <w:rsid w:val="00914421"/>
    <w:rsid w:val="0091468C"/>
    <w:rsid w:val="009201A1"/>
    <w:rsid w:val="00920F18"/>
    <w:rsid w:val="0092723E"/>
    <w:rsid w:val="00931BE4"/>
    <w:rsid w:val="0094568C"/>
    <w:rsid w:val="00951A8F"/>
    <w:rsid w:val="00957CE7"/>
    <w:rsid w:val="00961569"/>
    <w:rsid w:val="0097316D"/>
    <w:rsid w:val="009776FC"/>
    <w:rsid w:val="00982440"/>
    <w:rsid w:val="00987B7A"/>
    <w:rsid w:val="00996CF2"/>
    <w:rsid w:val="009A1DBE"/>
    <w:rsid w:val="009A2475"/>
    <w:rsid w:val="009A2AE2"/>
    <w:rsid w:val="009A3E20"/>
    <w:rsid w:val="009A6C55"/>
    <w:rsid w:val="009C1F45"/>
    <w:rsid w:val="009C55F0"/>
    <w:rsid w:val="009C7A5F"/>
    <w:rsid w:val="009D1F50"/>
    <w:rsid w:val="009E0FDF"/>
    <w:rsid w:val="009E740F"/>
    <w:rsid w:val="009F345C"/>
    <w:rsid w:val="00A06D64"/>
    <w:rsid w:val="00A22DED"/>
    <w:rsid w:val="00A2347E"/>
    <w:rsid w:val="00A348CB"/>
    <w:rsid w:val="00A3537A"/>
    <w:rsid w:val="00A36FF1"/>
    <w:rsid w:val="00A4071F"/>
    <w:rsid w:val="00A414EF"/>
    <w:rsid w:val="00A50AA0"/>
    <w:rsid w:val="00A60643"/>
    <w:rsid w:val="00A609D5"/>
    <w:rsid w:val="00A64A82"/>
    <w:rsid w:val="00A81A6F"/>
    <w:rsid w:val="00A86707"/>
    <w:rsid w:val="00A873A3"/>
    <w:rsid w:val="00A95C1F"/>
    <w:rsid w:val="00AA68BA"/>
    <w:rsid w:val="00AC4885"/>
    <w:rsid w:val="00AD7F3C"/>
    <w:rsid w:val="00AF6F41"/>
    <w:rsid w:val="00B14AD8"/>
    <w:rsid w:val="00B15B01"/>
    <w:rsid w:val="00B23F27"/>
    <w:rsid w:val="00B305D7"/>
    <w:rsid w:val="00B417AE"/>
    <w:rsid w:val="00B44BB4"/>
    <w:rsid w:val="00B45C4E"/>
    <w:rsid w:val="00B50FC0"/>
    <w:rsid w:val="00B552BF"/>
    <w:rsid w:val="00B611DA"/>
    <w:rsid w:val="00B61C31"/>
    <w:rsid w:val="00B64A90"/>
    <w:rsid w:val="00B662E9"/>
    <w:rsid w:val="00B750F4"/>
    <w:rsid w:val="00B8061B"/>
    <w:rsid w:val="00B84670"/>
    <w:rsid w:val="00B92967"/>
    <w:rsid w:val="00B95FBC"/>
    <w:rsid w:val="00B97E1B"/>
    <w:rsid w:val="00BC0B6E"/>
    <w:rsid w:val="00BC1EBB"/>
    <w:rsid w:val="00BC2202"/>
    <w:rsid w:val="00BD00B6"/>
    <w:rsid w:val="00BD4564"/>
    <w:rsid w:val="00BE07F5"/>
    <w:rsid w:val="00BE5DCF"/>
    <w:rsid w:val="00C0038F"/>
    <w:rsid w:val="00C078B4"/>
    <w:rsid w:val="00C20A90"/>
    <w:rsid w:val="00C21600"/>
    <w:rsid w:val="00C37184"/>
    <w:rsid w:val="00C4038B"/>
    <w:rsid w:val="00C41CFA"/>
    <w:rsid w:val="00C427B2"/>
    <w:rsid w:val="00C5242D"/>
    <w:rsid w:val="00C573FB"/>
    <w:rsid w:val="00C622C8"/>
    <w:rsid w:val="00C776DA"/>
    <w:rsid w:val="00C85E68"/>
    <w:rsid w:val="00C9114D"/>
    <w:rsid w:val="00C93D7C"/>
    <w:rsid w:val="00CA7D21"/>
    <w:rsid w:val="00CA7F74"/>
    <w:rsid w:val="00CB11DB"/>
    <w:rsid w:val="00CC1AE9"/>
    <w:rsid w:val="00CC40A6"/>
    <w:rsid w:val="00CD69A9"/>
    <w:rsid w:val="00CE030E"/>
    <w:rsid w:val="00CE22E9"/>
    <w:rsid w:val="00D010AF"/>
    <w:rsid w:val="00D17E52"/>
    <w:rsid w:val="00D210CB"/>
    <w:rsid w:val="00D26FD9"/>
    <w:rsid w:val="00D33F27"/>
    <w:rsid w:val="00D50799"/>
    <w:rsid w:val="00D8046B"/>
    <w:rsid w:val="00D80E97"/>
    <w:rsid w:val="00D84C32"/>
    <w:rsid w:val="00DA00F6"/>
    <w:rsid w:val="00DA108E"/>
    <w:rsid w:val="00DA48B7"/>
    <w:rsid w:val="00DB3224"/>
    <w:rsid w:val="00DB6AA0"/>
    <w:rsid w:val="00DC7202"/>
    <w:rsid w:val="00DC7AF6"/>
    <w:rsid w:val="00DC7B8A"/>
    <w:rsid w:val="00DD01EE"/>
    <w:rsid w:val="00DE6ACF"/>
    <w:rsid w:val="00DE7B5F"/>
    <w:rsid w:val="00DF51DB"/>
    <w:rsid w:val="00E00B86"/>
    <w:rsid w:val="00E07477"/>
    <w:rsid w:val="00E34C98"/>
    <w:rsid w:val="00E353D0"/>
    <w:rsid w:val="00E36E89"/>
    <w:rsid w:val="00E36EE3"/>
    <w:rsid w:val="00E50809"/>
    <w:rsid w:val="00E5598C"/>
    <w:rsid w:val="00E618A5"/>
    <w:rsid w:val="00E8246E"/>
    <w:rsid w:val="00EB2050"/>
    <w:rsid w:val="00EB49CC"/>
    <w:rsid w:val="00ED7277"/>
    <w:rsid w:val="00F0641C"/>
    <w:rsid w:val="00F06805"/>
    <w:rsid w:val="00F205AD"/>
    <w:rsid w:val="00F25C1C"/>
    <w:rsid w:val="00F26724"/>
    <w:rsid w:val="00F308F7"/>
    <w:rsid w:val="00F525C9"/>
    <w:rsid w:val="00F5329B"/>
    <w:rsid w:val="00F633A6"/>
    <w:rsid w:val="00F656E6"/>
    <w:rsid w:val="00F70A4D"/>
    <w:rsid w:val="00F71E88"/>
    <w:rsid w:val="00F73C00"/>
    <w:rsid w:val="00F77411"/>
    <w:rsid w:val="00F77ABA"/>
    <w:rsid w:val="00F9068C"/>
    <w:rsid w:val="00FA60C1"/>
    <w:rsid w:val="00FA68E2"/>
    <w:rsid w:val="00FB0A93"/>
    <w:rsid w:val="00FB2559"/>
    <w:rsid w:val="00FC032D"/>
    <w:rsid w:val="00FC3726"/>
    <w:rsid w:val="00FD454D"/>
    <w:rsid w:val="00FD7A6E"/>
    <w:rsid w:val="00FE65E8"/>
    <w:rsid w:val="028A6AFE"/>
    <w:rsid w:val="02D037B2"/>
    <w:rsid w:val="030E017E"/>
    <w:rsid w:val="034C2839"/>
    <w:rsid w:val="04497378"/>
    <w:rsid w:val="04FC43EA"/>
    <w:rsid w:val="053B4774"/>
    <w:rsid w:val="06D32CB6"/>
    <w:rsid w:val="084F6F27"/>
    <w:rsid w:val="08652D8D"/>
    <w:rsid w:val="08BE3DCE"/>
    <w:rsid w:val="091B5EFB"/>
    <w:rsid w:val="095B285D"/>
    <w:rsid w:val="0A277F7C"/>
    <w:rsid w:val="0AA51884"/>
    <w:rsid w:val="0B1639B3"/>
    <w:rsid w:val="0BA10802"/>
    <w:rsid w:val="0EB6385C"/>
    <w:rsid w:val="0EF4269E"/>
    <w:rsid w:val="0EFF3645"/>
    <w:rsid w:val="0FF37544"/>
    <w:rsid w:val="104E0165"/>
    <w:rsid w:val="10623AA5"/>
    <w:rsid w:val="11084C71"/>
    <w:rsid w:val="118D529F"/>
    <w:rsid w:val="123C676E"/>
    <w:rsid w:val="13176A8A"/>
    <w:rsid w:val="138963A0"/>
    <w:rsid w:val="13E957AA"/>
    <w:rsid w:val="14B70B0D"/>
    <w:rsid w:val="150F6FEB"/>
    <w:rsid w:val="156F0948"/>
    <w:rsid w:val="159266A5"/>
    <w:rsid w:val="163D787B"/>
    <w:rsid w:val="16C8382D"/>
    <w:rsid w:val="184D1950"/>
    <w:rsid w:val="19106F8F"/>
    <w:rsid w:val="192861C8"/>
    <w:rsid w:val="196D36B1"/>
    <w:rsid w:val="1A094C16"/>
    <w:rsid w:val="1B0B42F7"/>
    <w:rsid w:val="1C8B246E"/>
    <w:rsid w:val="1CD86202"/>
    <w:rsid w:val="1DA91B2C"/>
    <w:rsid w:val="1DE10949"/>
    <w:rsid w:val="1F8C47D3"/>
    <w:rsid w:val="1F952957"/>
    <w:rsid w:val="1FC55BF9"/>
    <w:rsid w:val="1FFE79E6"/>
    <w:rsid w:val="206322C7"/>
    <w:rsid w:val="224D5BC6"/>
    <w:rsid w:val="23957A8C"/>
    <w:rsid w:val="23E82E85"/>
    <w:rsid w:val="24342123"/>
    <w:rsid w:val="24EA587E"/>
    <w:rsid w:val="26B741BD"/>
    <w:rsid w:val="26DD00C8"/>
    <w:rsid w:val="270E75DB"/>
    <w:rsid w:val="27812338"/>
    <w:rsid w:val="28206E9F"/>
    <w:rsid w:val="2AD2085E"/>
    <w:rsid w:val="2CCC248C"/>
    <w:rsid w:val="2DD31B08"/>
    <w:rsid w:val="2E7C6A4A"/>
    <w:rsid w:val="2F5B1F86"/>
    <w:rsid w:val="2F7915F7"/>
    <w:rsid w:val="2F971F93"/>
    <w:rsid w:val="2FDA5D83"/>
    <w:rsid w:val="2FF91F63"/>
    <w:rsid w:val="31A54FCB"/>
    <w:rsid w:val="31B13A0D"/>
    <w:rsid w:val="321F2E64"/>
    <w:rsid w:val="334439D7"/>
    <w:rsid w:val="33552D94"/>
    <w:rsid w:val="33D00CAE"/>
    <w:rsid w:val="341B5D8B"/>
    <w:rsid w:val="35C37865"/>
    <w:rsid w:val="365753B4"/>
    <w:rsid w:val="39096AFA"/>
    <w:rsid w:val="3A454B67"/>
    <w:rsid w:val="3AEE07FD"/>
    <w:rsid w:val="3B041039"/>
    <w:rsid w:val="3B17053D"/>
    <w:rsid w:val="3B653D90"/>
    <w:rsid w:val="3B6B687A"/>
    <w:rsid w:val="3B6C770A"/>
    <w:rsid w:val="3B940E63"/>
    <w:rsid w:val="3CE33C4D"/>
    <w:rsid w:val="3D485136"/>
    <w:rsid w:val="3D771C59"/>
    <w:rsid w:val="3F1A5776"/>
    <w:rsid w:val="3F267B78"/>
    <w:rsid w:val="3FFD0478"/>
    <w:rsid w:val="40B62929"/>
    <w:rsid w:val="41D80075"/>
    <w:rsid w:val="432335FB"/>
    <w:rsid w:val="44EE1D26"/>
    <w:rsid w:val="45524683"/>
    <w:rsid w:val="456764D9"/>
    <w:rsid w:val="468E063F"/>
    <w:rsid w:val="470323D1"/>
    <w:rsid w:val="48457C03"/>
    <w:rsid w:val="4847319B"/>
    <w:rsid w:val="48F50E49"/>
    <w:rsid w:val="495A6762"/>
    <w:rsid w:val="49B54E1B"/>
    <w:rsid w:val="49D93529"/>
    <w:rsid w:val="4A12096C"/>
    <w:rsid w:val="4BEE33F0"/>
    <w:rsid w:val="4CDB72FF"/>
    <w:rsid w:val="4D1B0752"/>
    <w:rsid w:val="4FD940E8"/>
    <w:rsid w:val="50AB622F"/>
    <w:rsid w:val="50B70620"/>
    <w:rsid w:val="50C3247B"/>
    <w:rsid w:val="51D42C95"/>
    <w:rsid w:val="53E067E6"/>
    <w:rsid w:val="54922B7F"/>
    <w:rsid w:val="55A15064"/>
    <w:rsid w:val="579D1942"/>
    <w:rsid w:val="57A2213C"/>
    <w:rsid w:val="59EE4D9E"/>
    <w:rsid w:val="5A1766DE"/>
    <w:rsid w:val="5A1C298F"/>
    <w:rsid w:val="5A5A26A1"/>
    <w:rsid w:val="5AB57FAD"/>
    <w:rsid w:val="5B505CE1"/>
    <w:rsid w:val="5BAA2826"/>
    <w:rsid w:val="5D11007A"/>
    <w:rsid w:val="607A11B3"/>
    <w:rsid w:val="60DF5737"/>
    <w:rsid w:val="61002C9F"/>
    <w:rsid w:val="61481763"/>
    <w:rsid w:val="61723CD9"/>
    <w:rsid w:val="61A53F01"/>
    <w:rsid w:val="621E613D"/>
    <w:rsid w:val="62256A35"/>
    <w:rsid w:val="62346A68"/>
    <w:rsid w:val="629D3C8C"/>
    <w:rsid w:val="62E45E73"/>
    <w:rsid w:val="631962C0"/>
    <w:rsid w:val="63730A5B"/>
    <w:rsid w:val="63E77917"/>
    <w:rsid w:val="63ED0C43"/>
    <w:rsid w:val="66B6647A"/>
    <w:rsid w:val="67377761"/>
    <w:rsid w:val="67626B8E"/>
    <w:rsid w:val="67AF1239"/>
    <w:rsid w:val="68A8693B"/>
    <w:rsid w:val="690C775D"/>
    <w:rsid w:val="69AC5CA1"/>
    <w:rsid w:val="6F332872"/>
    <w:rsid w:val="6FBB7F77"/>
    <w:rsid w:val="70AB7161"/>
    <w:rsid w:val="714808A7"/>
    <w:rsid w:val="72275FBA"/>
    <w:rsid w:val="73160E33"/>
    <w:rsid w:val="73283146"/>
    <w:rsid w:val="739F538A"/>
    <w:rsid w:val="73DA41D4"/>
    <w:rsid w:val="74277BC2"/>
    <w:rsid w:val="7516167C"/>
    <w:rsid w:val="75BF18B7"/>
    <w:rsid w:val="769B3778"/>
    <w:rsid w:val="79873257"/>
    <w:rsid w:val="79903F8F"/>
    <w:rsid w:val="799226C2"/>
    <w:rsid w:val="79C14485"/>
    <w:rsid w:val="7AEE7888"/>
    <w:rsid w:val="7B845C1B"/>
    <w:rsid w:val="7C7009A9"/>
    <w:rsid w:val="7CF130FA"/>
    <w:rsid w:val="7D554C2F"/>
    <w:rsid w:val="7E064F47"/>
    <w:rsid w:val="7E1A5295"/>
    <w:rsid w:val="7FB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99" w:qFormat="1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0" w:semiHidden="0" w:unhideWhenUsed="0" w:qFormat="1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0" w:semiHidden="0" w:unhideWhenUsed="0" w:qFormat="1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 w:semiHidden="0" w:qFormat="1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widowControl w:val="0"/>
      <w:spacing w:afterAutospacing="false" w:beforeAutospacing="false" w:line="360" w:lineRule="auto"/>
      <w:jc w:val="both"/>
    </w:pPr>
    <w:rPr>
      <w:kern w:val="2"/>
      <w:sz w:val="21"/>
      <w:szCs w:val="22"/>
      <w:lang w:val="en-US" w:eastAsia="zh-CN" w:bidi="ar-SA"/>
      <w:rFonts w:asciiTheme="minorHAnsi" w:hAnsiTheme="minorHAnsi" w:eastAsiaTheme="minorEastAsia" w:cstheme="minorBidi"/>
    </w:rPr>
  </w:style>
  <w:style w:type="paragraph" w:styleId="2" w:default="0">
    <w:name w:val="heading 2"/>
    <w:basedOn w:val="1"/>
    <w:link w:val="23"/>
    <w:uiPriority w:val="9"/>
    <w:qFormat/>
    <w:pPr>
      <w:outlineLvl w:val="1"/>
      <w:spacing w:after="100" w:afterAutospacing="true" w:before="100" w:beforeAutospacing="true" w:line="240" w:lineRule="auto"/>
      <w:jc w:val="left"/>
    </w:pPr>
    <w:rPr>
      <w:b w:val="1"/>
      <w:bCs w:val="1"/>
      <w:kern w:val="0"/>
      <w:sz w:val="36"/>
      <w:szCs w:val="36"/>
      <w:rFonts w:ascii="宋体" w:hAnsi="宋体" w:eastAsia="宋体" w:cs="宋体"/>
    </w:rPr>
  </w:style>
  <w:style w:type="character" w:styleId="12" w:default="1">
    <w:name w:val="Default Paragraph Font"/>
    <w:uiPriority w:val="1"/>
    <w:semiHidden/>
    <w:unhideWhenUsed/>
    <w:qFormat/>
  </w:style>
  <w:style w:type="table" w:styleId="10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3" w:default="0">
    <w:name w:val="Body Text Indent 2"/>
    <w:basedOn w:val="1"/>
    <w:link w:val="20"/>
    <w:uiPriority w:val="0"/>
    <w:qFormat/>
    <w:pPr>
      <w:ind w:firstLine="420" w:firstLineChars="200"/>
    </w:pPr>
    <w:rPr>
      <w:szCs w:val="24"/>
    </w:rPr>
  </w:style>
  <w:style w:type="paragraph" w:styleId="4" w:default="0">
    <w:name w:val="Balloon Text"/>
    <w:basedOn w:val="1"/>
    <w:link w:val="17"/>
    <w:uiPriority w:val="99"/>
    <w:semiHidden/>
    <w:unhideWhenUsed/>
    <w:qFormat/>
    <w:pPr>
      <w:spacing w:afterAutospacing="false" w:beforeAutospacing="false" w:line="240" w:lineRule="auto"/>
    </w:pPr>
    <w:rPr>
      <w:sz w:val="18"/>
      <w:szCs w:val="18"/>
    </w:rPr>
  </w:style>
  <w:style w:type="paragraph" w:styleId="5" w:default="0">
    <w:name w:val="footer"/>
    <w:basedOn w:val="1"/>
    <w:link w:val="19"/>
    <w:uiPriority w:val="99"/>
    <w:unhideWhenUsed/>
    <w:qFormat/>
    <w:pPr>
      <w:snapToGrid w:val="0"/>
      <w:tabs>
        <w:tab w:val="center" w:pos="4153"/>
        <w:tab w:val="right" w:pos="8306"/>
      </w:tabs>
      <w:spacing w:afterAutospacing="false" w:beforeAutospacing="false" w:line="240" w:lineRule="auto"/>
      <w:jc w:val="left"/>
    </w:pPr>
    <w:rPr>
      <w:sz w:val="18"/>
      <w:szCs w:val="18"/>
    </w:rPr>
  </w:style>
  <w:style w:type="paragraph" w:styleId="6" w:default="0">
    <w:name w:val="header"/>
    <w:basedOn w:val="1"/>
    <w:link w:val="18"/>
    <w:uiPriority w:val="99"/>
    <w:unhideWhenUsed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spacing w:afterAutospacing="false" w:beforeAutospacing="false" w:line="240" w:lineRule="auto"/>
      <w:jc w:val="center"/>
    </w:pPr>
    <w:rPr>
      <w:sz w:val="18"/>
      <w:szCs w:val="18"/>
    </w:rPr>
  </w:style>
  <w:style w:type="paragraph" w:styleId="7" w:default="0">
    <w:name w:val="HTML Preformatted"/>
    <w:basedOn w:val="1"/>
    <w:uiPriority w:val="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  <w:sz w:val="24"/>
      <w:szCs w:val="24"/>
      <w:rFonts w:ascii="Arial" w:hAnsi="Arial" w:eastAsia="宋体" w:cs="Arial"/>
    </w:rPr>
  </w:style>
  <w:style w:type="paragraph" w:styleId="8" w:default="0">
    <w:name w:val="Normal (Web)"/>
    <w:basedOn w:val="1"/>
    <w:uiPriority w:val="99"/>
    <w:unhideWhenUsed/>
    <w:qFormat/>
    <w:pPr>
      <w:spacing w:after="100" w:afterAutospacing="true" w:before="100" w:beforeAutospacing="true" w:line="240" w:lineRule="auto"/>
      <w:jc w:val="left"/>
    </w:pPr>
    <w:rPr>
      <w:kern w:val="0"/>
      <w:sz w:val="24"/>
      <w:szCs w:val="24"/>
      <w:rFonts w:ascii="宋体" w:hAnsi="宋体" w:eastAsia="宋体" w:cs="宋体"/>
    </w:rPr>
  </w:style>
  <w:style w:type="paragraph" w:styleId="9" w:default="0">
    <w:name w:val="Title"/>
    <w:basedOn w:val="1"/>
    <w:uiPriority w:val="10"/>
    <w:qFormat/>
    <w:pPr>
      <w:outlineLvl w:val="0"/>
      <w:spacing w:after="60" w:afterAutospacing="false" w:before="240" w:beforeAutospacing="false" w:lineRule="auto"/>
      <w:jc w:val="center"/>
    </w:pPr>
    <w:rPr>
      <w:b w:val="1"/>
      <w:bCs w:val="1"/>
      <w:sz w:val="32"/>
      <w:szCs w:val="32"/>
      <w:rFonts w:asciiTheme="majorHAnsi" w:hAnsiTheme="majorHAnsi" w:eastAsiaTheme="majorEastAsia" w:cstheme="majorBidi"/>
    </w:rPr>
  </w:style>
  <w:style w:type="table" w:styleId="11" w:default="0">
    <w:name w:val="Table Grid"/>
    <w:basedOn w:val="10"/>
    <w:uiPriority w:val="39"/>
    <w:qFormat/>
    <w:pPr>
      <w:widowControl w:val="0"/>
      <w:jc w:val="both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13" w:default="0">
    <w:name w:val="Strong"/>
    <w:basedOn w:val="12"/>
    <w:uiPriority w:val="22"/>
    <w:qFormat/>
    <w:rPr>
      <w:b w:val="1"/>
      <w:bCs w:val="1"/>
    </w:rPr>
  </w:style>
  <w:style w:type="paragraph" w:styleId="14" w:default="0">
    <w:name w:val="List Paragraph"/>
    <w:basedOn w:val="1"/>
    <w:uiPriority w:val="34"/>
    <w:qFormat/>
    <w:pPr>
      <w:spacing w:afterAutospacing="false" w:beforeAutospacing="false" w:line="240" w:lineRule="auto"/>
      <w:ind w:firstLine="420" w:firstLineChars="200"/>
    </w:pPr>
  </w:style>
  <w:style w:type="paragraph" w:styleId="15" w:default="0" w:customStyle="1">
    <w:name w:val="p0"/>
    <w:basedOn w:val="1"/>
    <w:uiPriority w:val="0"/>
    <w:qFormat/>
    <w:pPr>
      <w:spacing w:afterAutospacing="false" w:beforeAutospacing="false" w:line="240" w:lineRule="auto"/>
    </w:pPr>
    <w:rPr>
      <w:kern w:val="0"/>
      <w:szCs w:val="21"/>
      <w:rFonts w:ascii="Times New Roman" w:hAnsi="Times New Roman" w:eastAsia="宋体" w:cs="Times New Roman"/>
    </w:rPr>
  </w:style>
  <w:style w:type="paragraph" w:styleId="16" w:default="0" w:customStyle="1">
    <w:name w:val="列出段落1"/>
    <w:basedOn w:val="1"/>
    <w:uiPriority w:val="0"/>
    <w:qFormat/>
    <w:pPr>
      <w:spacing w:afterAutospacing="false" w:beforeAutospacing="false" w:line="240" w:lineRule="auto"/>
      <w:ind w:firstLine="420" w:firstLineChars="200"/>
    </w:pPr>
    <w:rPr>
      <w:szCs w:val="21"/>
      <w:rFonts w:ascii="Calibri" w:hAnsi="Calibri" w:eastAsia="宋体" w:cs="Times New Roman"/>
    </w:rPr>
  </w:style>
  <w:style w:type="character" w:styleId="17" w:default="0" w:customStyle="1">
    <w:name w:val="批注框文本 Char"/>
    <w:basedOn w:val="12"/>
    <w:link w:val="4"/>
    <w:uiPriority w:val="99"/>
    <w:semiHidden/>
    <w:qFormat/>
    <w:rPr>
      <w:sz w:val="18"/>
      <w:szCs w:val="18"/>
    </w:rPr>
  </w:style>
  <w:style w:type="character" w:styleId="18" w:default="0" w:customStyle="1">
    <w:name w:val="页眉 Char"/>
    <w:basedOn w:val="12"/>
    <w:link w:val="6"/>
    <w:uiPriority w:val="99"/>
    <w:qFormat/>
    <w:rPr>
      <w:sz w:val="18"/>
      <w:szCs w:val="18"/>
    </w:rPr>
  </w:style>
  <w:style w:type="character" w:styleId="19" w:default="0" w:customStyle="1">
    <w:name w:val="页脚 Char"/>
    <w:basedOn w:val="12"/>
    <w:link w:val="5"/>
    <w:uiPriority w:val="99"/>
    <w:qFormat/>
    <w:rPr>
      <w:sz w:val="18"/>
      <w:szCs w:val="18"/>
    </w:rPr>
  </w:style>
  <w:style w:type="character" w:styleId="20" w:default="0" w:customStyle="1">
    <w:name w:val="正文文本缩进 2 Char"/>
    <w:link w:val="3"/>
    <w:uiPriority w:val="0"/>
    <w:qFormat/>
    <w:rPr>
      <w:szCs w:val="24"/>
    </w:rPr>
  </w:style>
  <w:style w:type="character" w:styleId="21" w:default="0" w:customStyle="1">
    <w:name w:val="正文文本缩进 2 Char1"/>
    <w:basedOn w:val="12"/>
    <w:uiPriority w:val="99"/>
    <w:semiHidden/>
    <w:qFormat/>
  </w:style>
  <w:style w:type="character" w:styleId="22" w:default="0" w:customStyle="1">
    <w:name w:val="16"/>
    <w:uiPriority w:val="0"/>
    <w:qFormat/>
    <w:rPr>
      <w:b w:val="1"/>
      <w:bCs w:val="1"/>
      <w:rFonts w:ascii="Times New Roman" w:hAnsi="Times New Roman" w:cs="Times New Roman" w:hint="default"/>
    </w:rPr>
  </w:style>
  <w:style w:type="character" w:styleId="23" w:default="0" w:customStyle="1">
    <w:name w:val="标题 2 Char"/>
    <w:basedOn w:val="12"/>
    <w:link w:val="2"/>
    <w:uiPriority w:val="9"/>
    <w:qFormat/>
    <w:rPr>
      <w:b w:val="1"/>
      <w:bCs w:val="1"/>
      <w:kern w:val="0"/>
      <w:sz w:val="36"/>
      <w:szCs w:val="36"/>
      <w:rFonts w:ascii="宋体" w:hAnsi="宋体" w:eastAsia="宋体" w:cs="宋体"/>
    </w:rPr>
  </w:style>
  <w:style w:type="paragraph" w:styleId="24" w:default="0" w:customStyle="1">
    <w:name w:val="p"/>
    <w:basedOn w:val="1"/>
    <w:uiPriority w:val="0"/>
    <w:qFormat/>
    <w:pPr>
      <w:spacing w:afterAutospacing="false" w:beforeAutospacing="false" w:line="525" w:lineRule="atLeast"/>
      <w:ind w:firstLine="375"/>
    </w:pPr>
  </w:style>
  <w:style w:type="character" w:styleId="25" w:default="0" w:customStyle="1">
    <w:name w:val="NormalCharacter"/>
    <w:uiPriority w:val="0"/>
    <w:semiHidden/>
    <w:qFormat/>
  </w:style>
  <w:style w:type="paragraph" w:styleId="26" w:default="0" w:customStyle="1">
    <w:name w:val="qowt-li-7_0"/>
    <w:basedOn w:val="1"/>
    <w:uiPriority w:val="0"/>
    <w:qFormat/>
    <w:pPr>
      <w:spacing w:after="100" w:afterAutospacing="true" w:before="100" w:beforeAutospacing="true" w:line="240" w:lineRule="auto"/>
      <w:jc w:val="left"/>
    </w:pPr>
    <w:rPr>
      <w:kern w:val="0"/>
      <w:sz w:val="24"/>
      <w:szCs w:val="24"/>
      <w:rFonts w:ascii="宋体" w:hAnsi="宋体" w:eastAsia="宋体" w:cs="宋体"/>
    </w:rPr>
  </w:style>
  <w:style w:type="character" w:styleId="27" w:default="0" w:customStyle="1">
    <w:name w:val="qowt-font4"/>
    <w:basedOn w:val="12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6" Type="http://schemas.openxmlformats.org/officeDocument/2006/relationships/numbering" Target="numbering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13</Pages>
  <Words>11764</Words>
  <Characters>11828</Characters>
  <Application>WPS Office_11.1.0.12970_F1E327BC-269C-435d-A152-05C5408002CA</Application>
  <DocSecurity>0</DocSecurity>
  <Lines>115</Lines>
  <Paragraphs>32</Paragraphs>
  <ScaleCrop>false</ScaleCrop>
  <Company>Hewlett-Packard Company</Company>
  <LinksUpToDate>false</LinksUpToDate>
  <CharactersWithSpaces>11864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灵犀</cp:lastModifiedBy>
  <cp:revision>114</cp:revision>
  <dcterms:created xsi:type="dcterms:W3CDTF">2021-01-25T23:29:00Z</dcterms:created>
  <dcterms:modified xsi:type="dcterms:W3CDTF">2023-01-28T02:59:36Z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720" w:firstLineChars="200"/>
        <w:jc w:val="center"/>
        <w:textAlignment w:val="auto"/>
        <w:rPr>
          <w:rFonts w:hint="default" w:ascii="微软简标宋" w:hAnsi="微软简标宋" w:eastAsia="微软简标宋" w:cs="微软简标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kern w:val="0"/>
          <w:sz w:val="36"/>
          <w:szCs w:val="36"/>
          <w:lang w:val="en-US" w:eastAsia="zh-CN"/>
        </w:rPr>
        <w:t>赋能蓄力开新局，主动示范展内涵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——常州市新北区薛家实验小学202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~202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学期工作计划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一、问题剖析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1．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日常管理与领导团队建设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：（1）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进一步增强办学影响力：</w:t>
      </w:r>
      <w:r>
        <w:rPr>
          <w:rFonts w:hint="default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”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善真”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文化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学校品牌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的韵味虽不断渗透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有所体现，但自然流露、弥漫的感觉不够，需要在不断的创新性思考、创造性实践中得以改变，得到彰显。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（2）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进一步变革管理范式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一校两区的“善真”管理机制在创优工作中促成“花开并蒂”，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但面对新要求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学校管理机制需不断变革，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管理模式需不断调整，优秀的管理经验需认真延续，新的管理方式需落地践行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3）进一步提升管理团队专业素养。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课程教学与教师发展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（1）课程建设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的规范化、特色化有待保“量”与提“质”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在”新课标“进一步落实的背景下，教学设计质量待提高，课堂常规待更新，课堂特质待彰显，跨学科主题学习需保障，教研内涵需丰实，作业设计需突破，评价体系需完善。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）教师发展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的主动性与创造性有待激发与发挥：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要依托“善真”理念，依托争当“四有好教师”等平台，开启每一位教师的真阅读、真学习、真教研之旅，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促进真成长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firstLine="482" w:firstLineChars="200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3．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学生工作与班主任、学生成长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1）学生立场需更贴地。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丰富的活动助推了部分学生的成长。教师的学科意识高于育人意识，班级文化建设，主题活动开展等班主任介入替代得多，学生主动参与得少。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（2）公共品格需再涵育：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善真服务社联盟建设初见成效，初成体系，但是对成功经验、成熟活动的积累不够及时规范。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让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每一个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学生在有意义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有挑战的实践中学会向善自律、担当利他、合作分享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的宗旨需进一步体现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评价体系需更完善：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评价标准不清晰，评价功能发挥不全面，评价形式不丰富；要不断创新评价机制，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注重家校社协同，建构序列、多元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可操作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的评价体系，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助力学生品格养成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4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后勤服务保障：（1）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进一步提升团队人员责任与安全意识。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部分食堂工作人员、环境保洁人员以及保卫治安人员对自己的职责不够清晰，责任意识不够明确，操作还够规范，需要通过培训、考核等方式等方式强化。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2）进一步树立师生的环保与安全意识。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部分师生对校产校具的爱护意识不强，安全意识薄弱，需要通过深入人心的教育，丰富多元的形式让安全走进校园生活。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）进一步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体现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后勤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管理效能：</w:t>
      </w:r>
      <w:r>
        <w:rPr>
          <w:rFonts w:hint="eastAsia" w:ascii="楷体" w:hAnsi="楷体" w:eastAsia="楷体" w:cs="楷体"/>
          <w:sz w:val="24"/>
          <w:szCs w:val="24"/>
        </w:rPr>
        <w:t>一方面后勤管理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人员要深入现场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眼明心细，及时指导；另一方面要明晰分工，完善制度，促进融合，提高服务质量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二、指导思想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站在“新优质”创建成功的新起点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面对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“双减”政策的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深化推进和新课标的日常落地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，以创新发展机制为动力，以推进素质教育为核心，以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培育学生学科核心素养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为目标，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坚守“融合育人”理念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，进一步深化课程改革，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不断拓展教育视野，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教育生态，彰显学校办学特色与文化，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促使师生幸福成长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三、工作目标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主动创新，变革求新，构建党建领航新机制。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素养导向，项目深耕，培植善真课程新样态。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激活内驱，聚力优培，绽放善真教师新活力。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五育融合，品格铸魂，建设善真校园新生活。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精细管理，服务提质，构筑善真后勤新保障。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四、实施策略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主动创新，变革求新，构建党建领航新机制。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723" w:firstLineChars="3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重点工作一：理念变革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2" w:firstLineChars="200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（1）政治统领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，坚持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党建领航力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：继续推进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党组织领导的校长负责制，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发挥“广结同心 玉兰花开”行动的作用，坚持原原本本学、融会贯通悟、联系实际思、扎扎实实做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切实把党的二十大精神融入各项教育教学活动中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建构党建工作和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高品发展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之间的相互关联，让持续绵延、高潮迭起的文化场成为传承精神脉流之地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充分发挥党员的示范引领作用，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坚持“一位党员一面旗，示范引领展风采。”让党员中的学科带头人、教学能手、骨干教师定期开设“先锋党员示范课”，向全体教师开放课堂，凸显党员先锋的的引领作用，发挥示范辐射的导向作用加大名师工程的推动力度，是他们成为全体教师的标杆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不断延续党群牵手的优良传统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，完善“基于需求，分层培养，逐级提升”的梯队建设，开展党群结对工作，充分体现党员智慧引领作用，让素养提升更广泛，让先锋作用更具实效。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（2）学习求变，提升理念转化力：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用多元阅读开阔视野，丰实积淀。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推进管理团队“领先阅读”工作，完成必读1-2本必读书籍的阅读（推荐书目《为了自由呼吸的教育》《学校如何运转》《课可见的学习——最大程度地促进学习》）选读其他管理类、教育教学类专著，鼓励跨界阅读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遵“学以致用”本质规律，实现转化。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激励管理团队成员进一步提升知识理念的运用能力，努力把学习成果转化为思想境界，树立正确的世界观、人生观、价值观；把学习成果转化为认知能力，培养战略思维、创新思维、辩证思维；把学习成果转化为实践本领，提高能力素质，提升工作绩效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重点工作二：制度变革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right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定向突破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提升学术影响力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了解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“价值理性、发展导向、协商决策、共同愿景”的管理内涵，读懂职责，清晰使命。每一位行政继续有研究方向（聚焦问题），研究目标（明确方向），研究过程（落实实践），阶段展示（会议分享），成果凝练（撰写论文），率先以学术研究的方式守候生命静好，实现“各美其美，美美与共”的美好愿景。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leftChars="0"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校务例会，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放大视域与格局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default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进一步推行校务例会制度，做到定人员（管理行政、年级组长、部分项目负责人），定时间（每周五下午第一节课），分校区（奥园丽园两校区），轮策划（由各校区行政轮流策划主持），多形式（依据内容的需求选用多种形式），聚焦学校的重大项目、面临的重大挑战或出现的鲜明问题，凝聚大家的智慧与力量，在实现善真管理的同时，放大管理层的视域与格局、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重点工作三：行动变革</w:t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00" w:lineRule="exact"/>
        <w:ind w:leftChars="200" w:right="0" w:right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高品发展，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提升项目新品质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全速推进四大品牌项目工程：继续完善区“课程基地”“畅玩乐享”主题课程、食育劳动教育课程的建设，进一步彰显“善真”课程特色；继续依托常州市前瞻性项目的研究和跨学科主题学习的探索，进一步凸显“善真”课堂特质；继续依托江苏省“品格提升工程”项目，进一步培育“善真”学生公共品格；继续依托“四有好教师”项目，聚焦各项基本功竞赛的备战，进一步促进“善真”教师专业成长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积极申报常州市主动发展示范学校，积极筹备“新优质学校”的风采展示活动，认真策划，认真梳理，扬长补短，努力促进学校高质量发展。</w:t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00" w:lineRule="exact"/>
        <w:ind w:left="420" w:leftChars="200" w:right="0" w:rightChars="0" w:firstLine="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年级视导，开拓管理新策略。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 w:firstLine="48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落实年级组常规视导机制：视，着眼常规，包括早读、课间、课堂教学，发现优点，找出问题。导，因势而导，即在发现问题时指导纠正；因缺而导，即在发现缺失时及时补充；因优而导，即看见优点，及时总结加以辐射。</w:t>
      </w:r>
      <w:bookmarkStart w:id="1" w:name="_GoBack"/>
      <w:bookmarkEnd w:id="1"/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采用集中视导与日常巡视相结合的方式，集中视导为全体行政共同参与诊断，要有方案，有路径，更有汇总。日常巡视则依托蹲点行政和值日行政的力量，随机抽查，及时反馈，以此促进薛小常规的养成，强化各年级的教育教学的质量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 w:firstLine="48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素养导向，项目深耕，培植善真课程新样态。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重点工作一：“新课标”视域下，实现国家课程校本化。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新课程标准的落地。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本学期，继续依托常州市前瞻性项目“深度学习时刻的生成与实践”的研究，延续知行相融的实践，是促进“新课标”落地日常的唯一路径。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加强理论学习：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在延续以往的基础上，落实“二定一变”，定主题，定序列，形式求变，让教师不断内化，形成新认识。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提高设计质量：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严守教学设计样本先行，骨干引领，研讨碰撞，优质展评四步走，进一步提高教学设计的质量。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重构教学常规。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立足已有学科常规，集全员智慧，重构学科课堂常规，让师生们在课堂上有路可循，有规可依，有章可遵。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跨学科主题学习的实践。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双线并行成序列：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素养为心，自下而上，从学科间的关联设置主题。主题为向，自上而下，从活动中的关联设置主题。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主动求变提素养：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多元学习，培养教师跨学科思维；知行合一，拓展课程育人的途径；深入钻研，理清知识间的链接；善用技术，提升交叉融合能力。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创新课堂明路径：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着力构建问题导向的一体化课堂，积极探索素养核心的整合式教法，改进评价体系，增强跨学科主题学习的实效。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善真课堂特质的彰显。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项目引领丰内涵，追求课堂之效。研有制：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完善教研制度，完善“一备三研”要求，实施月例会制度，加强过程监督，保障各项活动有效开展。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研有向：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聚焦常州市前瞻性项目，以“促进课堂深度学习时刻生成”为核心目标，各学科建立各自的研究体系，让薛小课堂发展有向，落地有方，教学有法。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研有序：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集体备课落实“六个一”，注重内容的重构，形式的生动，资源的精选优选。各类教研活动坚持“三段式”，真正让每一位教师研而有得。具体如下：</w:t>
      </w:r>
    </w:p>
    <w:tbl>
      <w:tblPr>
        <w:tblStyle w:val="11"/>
        <w:tblpPr w:leftFromText="180" w:rightFromText="180" w:vertAnchor="text" w:horzAnchor="page" w:tblpX="1800" w:tblpY="126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时间段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880" w:firstLineChars="1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活动前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进一步细化活动前的准备，承办组老师至少提前2天编印好研讨手册，明确告知研讨课思路、设计意图，参与老师结合自己的研究小课题，拟定好课堂观察点进班听课。【加强研究的聚焦感】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活动中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评议互动环节推出“2+1+1”的活动形式，第一个“2”，即“2节课”；第二个“1”，即一个专题汇报或者一个现场沙龙，汇报本组专题研究的阶段成果（也是对各教研组每周一课研究状态的把握）。最后一个“1”，则是聚焦一个主题深度交流评议，保证每一位教师在研讨现场能够认真听、认真思。教研组必须派专人做好活动过程实录。【关注现场学习力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活动后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做好后续同类课的自主研究，撰写教学随笔（包括教学反思以及评课稿），根据研讨具体情况进行教研组内二度重建。【以简报、微信推送等形式收集整理完整研究轨迹，重视研究成果的梳理，研究资源的辐射转化以及优秀案例的积累。】</w:t>
            </w:r>
          </w:p>
        </w:tc>
      </w:tr>
    </w:tbl>
    <w:p>
      <w:pPr>
        <w:numPr>
          <w:ilvl w:val="0"/>
          <w:numId w:val="4"/>
        </w:numPr>
        <w:spacing w:line="360" w:lineRule="auto"/>
        <w:ind w:left="0" w:leftChars="0" w:firstLine="482" w:firstLineChars="2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调研普查有针对，促进素养落地。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借助骨干教师、行政团队的力量，运用常态普查、专题调研，定向调研等方式，对课堂教学常规，年级组整体常规以及部分教师课堂进行调研，以达到规范课堂，解决问题的目的，促进学科素养的落地。</w:t>
      </w:r>
    </w:p>
    <w:p>
      <w:pPr>
        <w:numPr>
          <w:ilvl w:val="0"/>
          <w:numId w:val="0"/>
        </w:numPr>
        <w:spacing w:line="360" w:lineRule="auto"/>
        <w:ind w:firstLine="2891" w:firstLineChars="1200"/>
        <w:jc w:val="both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薛家实验小学调研普查安排表</w:t>
      </w:r>
    </w:p>
    <w:tbl>
      <w:tblPr>
        <w:tblStyle w:val="11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91"/>
        <w:gridCol w:w="1350"/>
        <w:gridCol w:w="1554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责任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开学第一课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行政调研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随堂听课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六年级调研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全面普查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检查备课、课堂、作业等，进行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质量的过程性调研分析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课前准备、</w:t>
            </w:r>
          </w:p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jc w:val="both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眼保健操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常规调研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蹲点行政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查看常规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五年级调研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全面普查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检查备课、课堂、作业等，进行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质量的过程性调研分析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调研年轻教师、薄弱教师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定向调研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学科责任人、教研组长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随堂听课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四年级调研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全面普查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检查备课、课堂、作业等，进行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质量的过程性调研分析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leftChars="0" w:firstLine="481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“教学评”一体的探索。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（1）坚持素养导向，完善作业设计。创新设计方式：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用单元整体视角，整合融通思维，聚焦学生核心素养与学习兴趣，丰富作业的形式，增强作业的生动性，趣味性。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延续专题研讨：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利用集体备课的契机，教研组开展整体单元以及分解课时的作业设计研讨；利用大组教研的契机，各学科组开展作业设计以及作业案例评比。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完善资源积累：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关注优质资源以及错误资源的积累。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落实量控机制：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各年级组，各学科，各任课教师做好协调工作，严格控制作业时间，严禁增加学生的课业负担。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（2）建设四大中心，保障教学质量。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继续建设“课例研究中心”“学业诊断中心”“作业设计中心”“命题评价中心”，充分发挥其领导、监督、评价等作用，确保教学质量稳中有升。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重点工作二：“双减”背景下，实现校本课程特色化。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注重“特色校本课程”建设，实现常态落地。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提早规划，强化意识。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依据校本课程内容，期初就规划好展评方案，确定展评方式，让每一个校本课程实施有向。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常态管理，过程监控。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遵循定期与不定期，普查与抽查，班级与年级相结合，用好校本课程记录本，做到有目标，有计划，有两点，有反馈，有成果。</w:t>
      </w:r>
    </w:p>
    <w:p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建构“幼小衔接课程”体系，实现自然过渡。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长程规划课程序列。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期初重班级荣誉感的培养，期中开展综合学习主题活动，期末放大期末展评的育人价值，通过展评学业成就，展示创造本领，展望未来生活让儿童获得真体验，完成自然过渡。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整体设计阅读课程。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联系儿童经验唤醒情感，激发兴趣，通过体验和探究链接儿童的生活与经验，构建开放的阅读课程体系。</w:t>
      </w:r>
    </w:p>
    <w:p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leftChars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丰实“课后延时服务”内涵，实现多元发展。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学科之间有协调，严控作业量：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以中等学生的速度为标准，严格控制作业量与作业时间，学科责任人进行随机调研反馈。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活动设计有规划，做实“三个一”：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即“年级组一月一主题，班级一月一展示，一学期一汇报”。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社团活动重过程，彰显特色：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期初计划制定好，内容形式设计好，活动资料收集好，达到成果展示特色显的效果。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激活内驱，聚力优培，绽放善真教师新活力。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重点工作一：在师德建设中彰显“善真”特质。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1.深化“四有”团队建设，树典立范。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继续以“善真理念”先行，坚持师德为首，通过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“做好一个专题，带好一个团队，发展好一名教师，培养好一个班级”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树立品牌党员形象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建立师德师风、教书育人、教育科研、公益导学等品牌岗位，形成特色鲜明的教育党建品牌文化，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建构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立德树人、善真育人的新模式。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2．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着力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俱乐部建设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促进成长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1" w:firstLine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（1）开展常态化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学习 </w:t>
      </w:r>
      <w:r>
        <w:rPr>
          <w:rFonts w:hint="eastAsia" w:ascii="楷体" w:hAnsi="楷体" w:eastAsia="楷体" w:cs="楷体"/>
          <w:sz w:val="24"/>
          <w:szCs w:val="24"/>
        </w:rPr>
        <w:t>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俱乐部</w:t>
      </w:r>
      <w:r>
        <w:rPr>
          <w:rFonts w:hint="eastAsia" w:ascii="楷体" w:hAnsi="楷体" w:eastAsia="楷体" w:cs="楷体"/>
          <w:sz w:val="24"/>
          <w:szCs w:val="24"/>
        </w:rPr>
        <w:t>有计划地安排教师参加教学观摩、专题培训，力争在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区市</w:t>
      </w:r>
      <w:r>
        <w:rPr>
          <w:rFonts w:hint="eastAsia" w:ascii="楷体" w:hAnsi="楷体" w:eastAsia="楷体" w:cs="楷体"/>
          <w:sz w:val="24"/>
          <w:szCs w:val="24"/>
        </w:rPr>
        <w:t>基本功、教学和教育科研方面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获得佳绩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组织全员化活动，</w:t>
      </w:r>
      <w:r>
        <w:rPr>
          <w:rFonts w:hint="eastAsia" w:ascii="楷体" w:hAnsi="楷体" w:eastAsia="楷体" w:cs="楷体"/>
          <w:sz w:val="24"/>
          <w:szCs w:val="24"/>
        </w:rPr>
        <w:t>领衔人有序安排新技能研讨，通过先行、先试，形成蝴蝶效应，带动全校教师开展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多样</w:t>
      </w:r>
      <w:r>
        <w:rPr>
          <w:rFonts w:hint="eastAsia" w:ascii="楷体" w:hAnsi="楷体" w:eastAsia="楷体" w:cs="楷体"/>
          <w:sz w:val="24"/>
          <w:szCs w:val="24"/>
        </w:rPr>
        <w:t>活动，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努力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提高研训效能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形成创新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化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意识。</w:t>
      </w:r>
      <w:r>
        <w:rPr>
          <w:rFonts w:hint="eastAsia" w:ascii="楷体" w:hAnsi="楷体" w:eastAsia="楷体" w:cs="楷体"/>
          <w:sz w:val="24"/>
          <w:szCs w:val="24"/>
        </w:rPr>
        <w:t>依托俱乐部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建设，</w:t>
      </w:r>
      <w:r>
        <w:rPr>
          <w:rFonts w:hint="eastAsia" w:ascii="楷体" w:hAnsi="楷体" w:eastAsia="楷体" w:cs="楷体"/>
          <w:sz w:val="24"/>
          <w:szCs w:val="24"/>
        </w:rPr>
        <w:t>尝试跨学科主题研究实践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打破学科教师之间壁垒，探索教育新模式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3</w:t>
      </w:r>
      <w:r>
        <w:rPr>
          <w:rFonts w:hint="eastAsia" w:ascii="楷体" w:hAnsi="楷体" w:eastAsia="楷体" w:cs="楷体"/>
          <w:b/>
          <w:sz w:val="24"/>
          <w:szCs w:val="24"/>
        </w:rPr>
        <w:t>．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展示教师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团队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风采，推广成果。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各教师团队（年级组、教研组、俱乐部等）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凝心聚力，</w:t>
      </w:r>
      <w:r>
        <w:rPr>
          <w:rFonts w:hint="eastAsia" w:ascii="楷体" w:hAnsi="楷体" w:eastAsia="楷体" w:cs="楷体"/>
          <w:sz w:val="24"/>
          <w:szCs w:val="24"/>
        </w:rPr>
        <w:t>通过形式多样的活动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汇报课、微论坛、互动参与、情景表演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……）</w:t>
      </w:r>
      <w:r>
        <w:rPr>
          <w:rFonts w:hint="eastAsia" w:ascii="楷体" w:hAnsi="楷体" w:eastAsia="楷体" w:cs="楷体"/>
          <w:sz w:val="24"/>
          <w:szCs w:val="24"/>
        </w:rPr>
        <w:t>分享建设成果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精彩推广。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重点工作二：在研修重构中提升专业素养。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善真教师全员</w:t>
      </w:r>
      <w:r>
        <w:rPr>
          <w:rFonts w:hint="eastAsia" w:ascii="楷体" w:hAnsi="楷体" w:eastAsia="楷体" w:cs="楷体"/>
          <w:b/>
          <w:sz w:val="24"/>
          <w:szCs w:val="24"/>
        </w:rPr>
        <w:t>培训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重融通</w:t>
      </w:r>
      <w:r>
        <w:rPr>
          <w:rFonts w:hint="eastAsia" w:ascii="楷体" w:hAnsi="楷体" w:eastAsia="楷体" w:cs="楷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教师培训，遵循全员参与与尊重个体、主动选择相融通的原则，满足个体学习需求。</w:t>
      </w:r>
      <w:r>
        <w:rPr>
          <w:rFonts w:hint="eastAsia" w:ascii="楷体" w:hAnsi="楷体" w:eastAsia="楷体" w:cs="楷体"/>
          <w:sz w:val="24"/>
          <w:szCs w:val="24"/>
        </w:rPr>
        <w:t>（2）教师培训，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遵循</w:t>
      </w:r>
      <w:r>
        <w:rPr>
          <w:rFonts w:hint="eastAsia" w:ascii="楷体" w:hAnsi="楷体" w:eastAsia="楷体" w:cs="楷体"/>
          <w:sz w:val="24"/>
          <w:szCs w:val="24"/>
        </w:rPr>
        <w:t>生命内觉式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成长</w:t>
      </w:r>
      <w:r>
        <w:rPr>
          <w:rFonts w:hint="eastAsia" w:ascii="楷体" w:hAnsi="楷体" w:eastAsia="楷体" w:cs="楷体"/>
          <w:sz w:val="24"/>
          <w:szCs w:val="24"/>
        </w:rPr>
        <w:t>需求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与个体群体间</w:t>
      </w:r>
      <w:r>
        <w:rPr>
          <w:rFonts w:hint="eastAsia" w:ascii="楷体" w:hAnsi="楷体" w:eastAsia="楷体" w:cs="楷体"/>
          <w:sz w:val="24"/>
          <w:szCs w:val="24"/>
        </w:rPr>
        <w:t>互动机制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相融通的原则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使其可持续发展</w:t>
      </w:r>
      <w:r>
        <w:rPr>
          <w:rFonts w:hint="eastAsia" w:ascii="楷体" w:hAnsi="楷体" w:eastAsia="楷体" w:cs="楷体"/>
          <w:sz w:val="24"/>
          <w:szCs w:val="24"/>
        </w:rPr>
        <w:t>。（3）教师培训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遵循学校的</w:t>
      </w:r>
      <w:r>
        <w:rPr>
          <w:rFonts w:hint="eastAsia" w:ascii="楷体" w:hAnsi="楷体" w:eastAsia="楷体" w:cs="楷体"/>
          <w:sz w:val="24"/>
          <w:szCs w:val="24"/>
        </w:rPr>
        <w:t>总体规划与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个体发展</w:t>
      </w:r>
      <w:r>
        <w:rPr>
          <w:rFonts w:hint="eastAsia" w:ascii="楷体" w:hAnsi="楷体" w:eastAsia="楷体" w:cs="楷体"/>
          <w:sz w:val="24"/>
          <w:szCs w:val="24"/>
        </w:rPr>
        <w:t>目标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融通的原则，遵循</w:t>
      </w:r>
      <w:r>
        <w:rPr>
          <w:rFonts w:hint="eastAsia" w:ascii="楷体" w:hAnsi="楷体" w:eastAsia="楷体" w:cs="楷体"/>
          <w:sz w:val="24"/>
          <w:szCs w:val="24"/>
        </w:rPr>
        <w:t>教师长远目标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</w:t>
      </w:r>
      <w:r>
        <w:rPr>
          <w:rFonts w:hint="eastAsia" w:ascii="楷体" w:hAnsi="楷体" w:eastAsia="楷体" w:cs="楷体"/>
          <w:sz w:val="24"/>
          <w:szCs w:val="24"/>
        </w:rPr>
        <w:t>阶段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发展</w:t>
      </w:r>
      <w:r>
        <w:rPr>
          <w:rFonts w:hint="eastAsia" w:ascii="楷体" w:hAnsi="楷体" w:eastAsia="楷体" w:cs="楷体"/>
          <w:sz w:val="24"/>
          <w:szCs w:val="24"/>
        </w:rPr>
        <w:t>目标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结合的原则</w:t>
      </w:r>
      <w:r>
        <w:rPr>
          <w:rFonts w:hint="eastAsia" w:ascii="楷体" w:hAnsi="楷体" w:eastAsia="楷体" w:cs="楷体"/>
          <w:sz w:val="24"/>
          <w:szCs w:val="24"/>
        </w:rPr>
        <w:t>，构建互帮互助、共同发展的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学习</w:t>
      </w:r>
      <w:r>
        <w:rPr>
          <w:rFonts w:hint="eastAsia" w:ascii="楷体" w:hAnsi="楷体" w:eastAsia="楷体" w:cs="楷体"/>
          <w:sz w:val="24"/>
          <w:szCs w:val="24"/>
        </w:rPr>
        <w:t>文化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</w:t>
      </w:r>
      <w:r>
        <w:rPr>
          <w:rFonts w:hint="eastAsia" w:ascii="楷体" w:hAnsi="楷体" w:eastAsia="楷体" w:cs="楷体"/>
          <w:sz w:val="24"/>
          <w:szCs w:val="24"/>
        </w:rPr>
        <w:t>生态.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2.新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进</w:t>
      </w:r>
      <w:r>
        <w:rPr>
          <w:rFonts w:hint="eastAsia" w:ascii="楷体" w:hAnsi="楷体" w:eastAsia="楷体" w:cs="楷体"/>
          <w:b/>
          <w:sz w:val="24"/>
          <w:szCs w:val="24"/>
        </w:rPr>
        <w:t>教师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学思相携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获成长：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理念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模式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成</w:t>
      </w:r>
      <w:r>
        <w:rPr>
          <w:rFonts w:hint="eastAsia" w:ascii="楷体" w:hAnsi="楷体" w:eastAsia="楷体" w:cs="楷体"/>
          <w:sz w:val="24"/>
          <w:szCs w:val="24"/>
        </w:rPr>
        <w:t>为本学期校本培训的核心工作。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造氛围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读好书，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培养</w:t>
      </w:r>
      <w:r>
        <w:rPr>
          <w:rFonts w:hint="eastAsia" w:ascii="楷体" w:hAnsi="楷体" w:eastAsia="楷体" w:cs="楷体"/>
          <w:sz w:val="24"/>
          <w:szCs w:val="24"/>
        </w:rPr>
        <w:t>学习型、研究型的教师队伍。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学远近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争先进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陶冶教师情操，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锻铸</w:t>
      </w:r>
      <w:r>
        <w:rPr>
          <w:rFonts w:hint="eastAsia" w:ascii="楷体" w:hAnsi="楷体" w:eastAsia="楷体" w:cs="楷体"/>
          <w:sz w:val="24"/>
          <w:szCs w:val="24"/>
        </w:rPr>
        <w:t>积极向上的乐业、敬业的工作精神。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勤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反思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写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札记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养成</w:t>
      </w:r>
      <w:r>
        <w:rPr>
          <w:rFonts w:hint="eastAsia" w:ascii="楷体" w:hAnsi="楷体" w:eastAsia="楷体" w:cs="楷体"/>
          <w:sz w:val="24"/>
          <w:szCs w:val="24"/>
        </w:rPr>
        <w:t>“思”则记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行即“悟”的习惯。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真互动，真成长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校本培训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启用</w:t>
      </w:r>
      <w:r>
        <w:rPr>
          <w:rFonts w:hint="eastAsia" w:ascii="楷体" w:hAnsi="楷体" w:eastAsia="楷体" w:cs="楷体"/>
          <w:sz w:val="24"/>
          <w:szCs w:val="24"/>
        </w:rPr>
        <w:t>骨干教师讲座传授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</w:t>
      </w:r>
      <w:r>
        <w:rPr>
          <w:rFonts w:hint="eastAsia" w:ascii="楷体" w:hAnsi="楷体" w:eastAsia="楷体" w:cs="楷体"/>
          <w:sz w:val="24"/>
          <w:szCs w:val="24"/>
        </w:rPr>
        <w:t>示范课展示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通过比赛、听课、师徒结对等形式，促进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其</w:t>
      </w:r>
      <w:r>
        <w:rPr>
          <w:rFonts w:hint="eastAsia" w:ascii="楷体" w:hAnsi="楷体" w:eastAsia="楷体" w:cs="楷体"/>
          <w:sz w:val="24"/>
          <w:szCs w:val="24"/>
        </w:rPr>
        <w:t>业务技能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快速成长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3.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教师读写</w:t>
      </w:r>
      <w:r>
        <w:rPr>
          <w:rFonts w:hint="eastAsia" w:ascii="楷体" w:hAnsi="楷体" w:eastAsia="楷体" w:cs="楷体"/>
          <w:b/>
          <w:sz w:val="24"/>
          <w:szCs w:val="24"/>
        </w:rPr>
        <w:t>专项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多</w:t>
      </w:r>
      <w:r>
        <w:rPr>
          <w:rFonts w:hint="eastAsia" w:ascii="楷体" w:hAnsi="楷体" w:eastAsia="楷体" w:cs="楷体"/>
          <w:b/>
          <w:sz w:val="24"/>
          <w:szCs w:val="24"/>
        </w:rPr>
        <w:t>培训：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（1）营造氛围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乐读书</w:t>
      </w:r>
      <w:r>
        <w:rPr>
          <w:rFonts w:hint="eastAsia" w:ascii="楷体" w:hAnsi="楷体" w:eastAsia="楷体" w:cs="楷体"/>
          <w:b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为教师精神食粮买单。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学校</w:t>
      </w:r>
      <w:r>
        <w:rPr>
          <w:rFonts w:hint="eastAsia" w:ascii="楷体" w:hAnsi="楷体" w:eastAsia="楷体" w:cs="楷体"/>
          <w:sz w:val="24"/>
          <w:szCs w:val="24"/>
        </w:rPr>
        <w:t>为教师订购教育教学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书籍</w:t>
      </w:r>
      <w:r>
        <w:rPr>
          <w:rFonts w:hint="eastAsia" w:ascii="楷体" w:hAnsi="楷体" w:eastAsia="楷体" w:cs="楷体"/>
          <w:sz w:val="24"/>
          <w:szCs w:val="24"/>
        </w:rPr>
        <w:t>刊物，印发好文章，提供学习资料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为教师假期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读书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护航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精心组织假期活动并择优表彰，后续专著轮读。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为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构建学习共同体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助力。</w:t>
      </w:r>
      <w:r>
        <w:rPr>
          <w:rFonts w:hint="eastAsia" w:ascii="楷体" w:hAnsi="楷体" w:eastAsia="楷体" w:cs="楷体"/>
          <w:sz w:val="24"/>
          <w:szCs w:val="24"/>
        </w:rPr>
        <w:t>教研组活动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中，重读书</w:t>
      </w:r>
      <w:r>
        <w:rPr>
          <w:rFonts w:hint="eastAsia" w:ascii="楷体" w:hAnsi="楷体" w:eastAsia="楷体" w:cs="楷体"/>
          <w:sz w:val="24"/>
          <w:szCs w:val="24"/>
        </w:rPr>
        <w:t>交流共享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促教师专业成长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为教师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更新观念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加码。</w:t>
      </w:r>
      <w:r>
        <w:rPr>
          <w:rFonts w:hint="eastAsia" w:ascii="楷体" w:hAnsi="楷体" w:eastAsia="楷体" w:cs="楷体"/>
          <w:sz w:val="24"/>
          <w:szCs w:val="24"/>
        </w:rPr>
        <w:t>组织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线</w:t>
      </w:r>
      <w:r>
        <w:rPr>
          <w:rFonts w:hint="eastAsia" w:ascii="楷体" w:hAnsi="楷体" w:eastAsia="楷体" w:cs="楷体"/>
          <w:sz w:val="24"/>
          <w:szCs w:val="24"/>
        </w:rPr>
        <w:t>上学习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不断接受新思想、新理念的熏陶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碰撞。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（2）提供平台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勤</w:t>
      </w:r>
      <w:r>
        <w:rPr>
          <w:rFonts w:hint="eastAsia" w:ascii="楷体" w:hAnsi="楷体" w:eastAsia="楷体" w:cs="楷体"/>
          <w:b/>
          <w:sz w:val="24"/>
          <w:szCs w:val="24"/>
        </w:rPr>
        <w:t>交流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。开好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读书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现场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交流会。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或随意抽签，或推荐好书，或交流感悟。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组织多形式书面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交流。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或撰写读书笔记，上课、观课感悟，或开设笔记专栏，甚至</w:t>
      </w:r>
      <w:r>
        <w:rPr>
          <w:rFonts w:hint="eastAsia" w:ascii="楷体" w:hAnsi="楷体" w:eastAsia="楷体" w:cs="楷体"/>
          <w:sz w:val="24"/>
          <w:szCs w:val="24"/>
        </w:rPr>
        <w:t>创建网络论坛进行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专题</w:t>
      </w:r>
      <w:r>
        <w:rPr>
          <w:rFonts w:hint="eastAsia" w:ascii="楷体" w:hAnsi="楷体" w:eastAsia="楷体" w:cs="楷体"/>
          <w:sz w:val="24"/>
          <w:szCs w:val="24"/>
        </w:rPr>
        <w:t>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（3）专业指导助撰写。</w:t>
      </w:r>
      <w:r>
        <w:rPr>
          <w:rFonts w:hint="eastAsia" w:ascii="楷体" w:hAnsi="楷体" w:eastAsia="楷体" w:cs="楷体"/>
          <w:sz w:val="24"/>
          <w:szCs w:val="24"/>
        </w:rPr>
        <w:t>邀请区域内的名师作报告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开展讲座交流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建立展示平台，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引导</w:t>
      </w:r>
      <w:r>
        <w:rPr>
          <w:rFonts w:hint="eastAsia" w:ascii="楷体" w:hAnsi="楷体" w:eastAsia="楷体" w:cs="楷体"/>
          <w:sz w:val="24"/>
          <w:szCs w:val="24"/>
        </w:rPr>
        <w:t>教师人人写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培养种子教师，榜样示范引领写。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（4）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Hans"/>
        </w:rPr>
        <w:t>多元评价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促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Hans"/>
        </w:rPr>
        <w:t>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落实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阅读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常规制度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依托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常规检查，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关注读书笔记，评选阅读之星。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建立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定期评奖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机制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依托多种竞赛，</w:t>
      </w:r>
      <w:r>
        <w:rPr>
          <w:rFonts w:hint="eastAsia" w:ascii="楷体" w:hAnsi="楷体" w:eastAsia="楷体" w:cs="楷体"/>
          <w:sz w:val="24"/>
          <w:szCs w:val="24"/>
        </w:rPr>
        <w:t>激励教师写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论文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评选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“成长最快教师”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通过教学、教研、阅读等环节，积分评定。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4.学科教研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培训三个要</w:t>
      </w:r>
      <w:r>
        <w:rPr>
          <w:rFonts w:hint="eastAsia" w:ascii="楷体" w:hAnsi="楷体" w:eastAsia="楷体" w:cs="楷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（1）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要</w:t>
      </w:r>
      <w:r>
        <w:rPr>
          <w:rFonts w:hint="eastAsia" w:ascii="楷体" w:hAnsi="楷体" w:eastAsia="楷体" w:cs="楷体"/>
          <w:b/>
          <w:sz w:val="24"/>
          <w:szCs w:val="24"/>
        </w:rPr>
        <w:t>搭建一个平台</w:t>
      </w:r>
      <w:r>
        <w:rPr>
          <w:rFonts w:hint="eastAsia" w:ascii="楷体" w:hAnsi="楷体" w:eastAsia="楷体" w:cs="楷体"/>
          <w:sz w:val="24"/>
          <w:szCs w:val="24"/>
        </w:rPr>
        <w:t>：聘请专家对教师进行专业培训，引领航向，采用“专题讲座”、“与专家面对面”等方式，提升教师的业务能力和研究能力。</w:t>
      </w:r>
      <w:r>
        <w:rPr>
          <w:rFonts w:hint="eastAsia" w:ascii="楷体" w:hAnsi="楷体" w:eastAsia="楷体" w:cs="楷体"/>
          <w:b/>
          <w:sz w:val="24"/>
          <w:szCs w:val="24"/>
        </w:rPr>
        <w:t>（2）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要</w:t>
      </w:r>
      <w:r>
        <w:rPr>
          <w:rFonts w:hint="eastAsia" w:ascii="楷体" w:hAnsi="楷体" w:eastAsia="楷体" w:cs="楷体"/>
          <w:b/>
          <w:sz w:val="24"/>
          <w:szCs w:val="24"/>
        </w:rPr>
        <w:t>形成一个专题</w:t>
      </w:r>
      <w:r>
        <w:rPr>
          <w:rFonts w:hint="eastAsia" w:ascii="楷体" w:hAnsi="楷体" w:eastAsia="楷体" w:cs="楷体"/>
          <w:sz w:val="24"/>
          <w:szCs w:val="24"/>
        </w:rPr>
        <w:t>：各教研组继续深度学习《新课标》并融课标于课堂，让课标实地转化为课堂新样态，统一确立本学期1-2个和“深度学习理念下的课堂深度时刻生成”专题化研讨的主题，真正落地并解决一个实际问题。</w:t>
      </w:r>
      <w:r>
        <w:rPr>
          <w:rFonts w:hint="eastAsia" w:ascii="楷体" w:hAnsi="楷体" w:eastAsia="楷体" w:cs="楷体"/>
          <w:b/>
          <w:sz w:val="24"/>
          <w:szCs w:val="24"/>
        </w:rPr>
        <w:t>（3）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要</w:t>
      </w:r>
      <w:r>
        <w:rPr>
          <w:rFonts w:hint="eastAsia" w:ascii="楷体" w:hAnsi="楷体" w:eastAsia="楷体" w:cs="楷体"/>
          <w:b/>
          <w:sz w:val="24"/>
          <w:szCs w:val="24"/>
        </w:rPr>
        <w:t>参加一项比赛：</w:t>
      </w:r>
      <w:r>
        <w:rPr>
          <w:rFonts w:hint="eastAsia" w:ascii="楷体" w:hAnsi="楷体" w:eastAsia="楷体" w:cs="楷体"/>
          <w:sz w:val="24"/>
          <w:szCs w:val="24"/>
        </w:rPr>
        <w:t>本学期，区基本功比赛即将拉开序幕，各学科组种子老师在外邀专家助力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内推骨干助阵中，以赛促练，获取发展的自信，精进专业素养。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重点工作三：在课题研究中提高研修绩效。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深入</w:t>
      </w:r>
      <w:r>
        <w:rPr>
          <w:rFonts w:hint="eastAsia" w:ascii="楷体" w:hAnsi="楷体" w:eastAsia="楷体" w:cs="楷体"/>
          <w:b/>
          <w:sz w:val="24"/>
          <w:szCs w:val="24"/>
        </w:rPr>
        <w:t>各级课题研究：</w:t>
      </w:r>
      <w:r>
        <w:rPr>
          <w:rFonts w:hint="eastAsia" w:ascii="楷体" w:hAnsi="楷体" w:eastAsia="楷体" w:cs="楷体"/>
          <w:sz w:val="24"/>
          <w:szCs w:val="24"/>
        </w:rPr>
        <w:t>本学期，继续加强各课题的日常化研究。本学期争取做到：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课题成员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上课观课要</w:t>
      </w:r>
      <w:r>
        <w:rPr>
          <w:rFonts w:hint="eastAsia" w:ascii="楷体" w:hAnsi="楷体" w:eastAsia="楷体" w:cs="楷体"/>
          <w:sz w:val="24"/>
          <w:szCs w:val="24"/>
        </w:rPr>
        <w:t>把研究推向纵深；课题研究体现过程性，扎实研究动态，善于反思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课题网管理规范化，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及时</w:t>
      </w:r>
      <w:r>
        <w:rPr>
          <w:rFonts w:hint="eastAsia" w:ascii="楷体" w:hAnsi="楷体" w:eastAsia="楷体" w:cs="楷体"/>
          <w:sz w:val="24"/>
          <w:szCs w:val="24"/>
        </w:rPr>
        <w:t>上传各项资料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课题和课堂双向结合，让“研究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成果</w:t>
      </w:r>
      <w:r>
        <w:rPr>
          <w:rFonts w:hint="eastAsia" w:ascii="楷体" w:hAnsi="楷体" w:eastAsia="楷体" w:cs="楷体"/>
          <w:sz w:val="24"/>
          <w:szCs w:val="24"/>
        </w:rPr>
        <w:t>”在课堂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实践</w:t>
      </w:r>
      <w:r>
        <w:rPr>
          <w:rFonts w:hint="eastAsia" w:ascii="楷体" w:hAnsi="楷体" w:eastAsia="楷体" w:cs="楷体"/>
          <w:sz w:val="24"/>
          <w:szCs w:val="24"/>
        </w:rPr>
        <w:t>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解决实际问题。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扎实个体</w:t>
      </w:r>
      <w:r>
        <w:rPr>
          <w:rFonts w:hint="eastAsia" w:ascii="楷体" w:hAnsi="楷体" w:eastAsia="楷体" w:cs="楷体"/>
          <w:b/>
          <w:sz w:val="24"/>
          <w:szCs w:val="24"/>
        </w:rPr>
        <w:t>微课题研究：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42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（1）聚焦问题，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研而有向，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构建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研究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新样态。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要从真实问题出发，任务驱动性显著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做到研究专题有方向，协同同组老师，开展专题研究活动。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368" w:leftChars="175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（2）立足现状，研而有涵，赋能拥有真收获。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平台赋能：</w:t>
      </w:r>
      <w:r>
        <w:rPr>
          <w:rFonts w:hint="eastAsia" w:ascii="楷体" w:hAnsi="楷体" w:eastAsia="楷体" w:cs="楷体"/>
          <w:sz w:val="24"/>
          <w:szCs w:val="24"/>
        </w:rPr>
        <w:t>争取在学校、市区级及以上平台展示课题研究的过程性成果；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集群发展：</w:t>
      </w:r>
      <w:r>
        <w:rPr>
          <w:rFonts w:hint="eastAsia" w:ascii="楷体" w:hAnsi="楷体" w:eastAsia="楷体" w:cs="楷体"/>
          <w:sz w:val="24"/>
          <w:szCs w:val="24"/>
        </w:rPr>
        <w:t>围绕学校的前瞻性“深度学习时刻生成的实践与研究”研究项目，选择子课题成为微课题，融入课程群，提高成果共概率；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评价撬动：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将</w:t>
      </w:r>
      <w:r>
        <w:rPr>
          <w:rFonts w:hint="eastAsia" w:ascii="楷体" w:hAnsi="楷体" w:eastAsia="楷体" w:cs="楷体"/>
          <w:sz w:val="24"/>
          <w:szCs w:val="24"/>
        </w:rPr>
        <w:t>评优评先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职称晋级、专业提升方面融入评价项目，加大考核奖励，促进老师的科研积极性。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368" w:leftChars="175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（3）探索研究策略，形成研而有果，实现课研新发展。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除争取</w:t>
      </w:r>
      <w:r>
        <w:rPr>
          <w:rFonts w:hint="eastAsia" w:ascii="楷体" w:hAnsi="楷体" w:eastAsia="楷体" w:cs="楷体"/>
          <w:sz w:val="24"/>
          <w:szCs w:val="24"/>
        </w:rPr>
        <w:t>论文发表与获奖，还要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积累</w:t>
      </w:r>
      <w:r>
        <w:rPr>
          <w:rFonts w:hint="eastAsia" w:ascii="楷体" w:hAnsi="楷体" w:eastAsia="楷体" w:cs="楷体"/>
          <w:sz w:val="24"/>
          <w:szCs w:val="24"/>
        </w:rPr>
        <w:t>课例、讲座、著作、媒体宣传以及师生、学校等相关获奖情况。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此外，</w:t>
      </w:r>
      <w:r>
        <w:rPr>
          <w:rFonts w:hint="eastAsia" w:ascii="楷体" w:hAnsi="楷体" w:eastAsia="楷体" w:cs="楷体"/>
          <w:sz w:val="24"/>
          <w:szCs w:val="24"/>
        </w:rPr>
        <w:t>学校会搭建提供平台，为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</w:t>
      </w:r>
      <w:r>
        <w:rPr>
          <w:rFonts w:hint="eastAsia" w:ascii="楷体" w:hAnsi="楷体" w:eastAsia="楷体" w:cs="楷体"/>
          <w:sz w:val="24"/>
          <w:szCs w:val="24"/>
        </w:rPr>
        <w:t>师成长助力。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重点工作四：在发展评价中成就全员共进。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针对教师对教科研能力亟待提高的现状，需重塑教师发展性评价，旨在通过多元评价引领教师教科研能力培养要求，使得人人重视教科研对自身发展的重要性。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1.增加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五项</w:t>
      </w:r>
      <w:r>
        <w:rPr>
          <w:rFonts w:hint="eastAsia" w:ascii="楷体" w:hAnsi="楷体" w:eastAsia="楷体" w:cs="楷体"/>
          <w:b/>
          <w:sz w:val="24"/>
          <w:szCs w:val="24"/>
        </w:rPr>
        <w:t>考核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细则。学</w:t>
      </w:r>
      <w:r>
        <w:rPr>
          <w:rFonts w:hint="eastAsia" w:ascii="楷体" w:hAnsi="楷体" w:eastAsia="楷体" w:cs="楷体"/>
          <w:sz w:val="24"/>
          <w:szCs w:val="24"/>
        </w:rPr>
        <w:t>期期末需对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教师</w:t>
      </w:r>
      <w:r>
        <w:rPr>
          <w:rFonts w:hint="eastAsia" w:ascii="楷体" w:hAnsi="楷体" w:eastAsia="楷体" w:cs="楷体"/>
          <w:sz w:val="24"/>
          <w:szCs w:val="24"/>
        </w:rPr>
        <w:t>教科研能力提升进行考核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/>
          <w:sz w:val="24"/>
          <w:szCs w:val="24"/>
        </w:rPr>
        <w:t>（1）阅读</w:t>
      </w:r>
      <w:r>
        <w:rPr>
          <w:rFonts w:hint="eastAsia" w:ascii="楷体" w:hAnsi="楷体" w:eastAsia="楷体" w:cs="楷体"/>
          <w:sz w:val="24"/>
          <w:szCs w:val="24"/>
        </w:rPr>
        <w:t>：每学期至少阅读一本专业书籍，并完成一定量的读书笔记摘抄和至少一次读书交流。</w:t>
      </w:r>
      <w:r>
        <w:rPr>
          <w:rFonts w:hint="eastAsia" w:ascii="楷体" w:hAnsi="楷体" w:eastAsia="楷体" w:cs="楷体"/>
          <w:b/>
          <w:sz w:val="24"/>
          <w:szCs w:val="24"/>
        </w:rPr>
        <w:t>（2）课题研究</w:t>
      </w:r>
      <w:r>
        <w:rPr>
          <w:rFonts w:hint="eastAsia" w:ascii="楷体" w:hAnsi="楷体" w:eastAsia="楷体" w:cs="楷体"/>
          <w:sz w:val="24"/>
          <w:szCs w:val="24"/>
        </w:rPr>
        <w:t>：人人参与课题研究，已参与各级课题的老师，课题组长、核心成员、一般成员，根据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课题的研究程度</w:t>
      </w:r>
      <w:r>
        <w:rPr>
          <w:rFonts w:hint="eastAsia" w:ascii="楷体" w:hAnsi="楷体" w:eastAsia="楷体" w:cs="楷体"/>
          <w:sz w:val="24"/>
          <w:szCs w:val="24"/>
        </w:rPr>
        <w:t>，得相应积分。</w:t>
      </w:r>
      <w:r>
        <w:rPr>
          <w:rFonts w:hint="eastAsia" w:ascii="楷体" w:hAnsi="楷体" w:eastAsia="楷体" w:cs="楷体"/>
          <w:b/>
          <w:sz w:val="24"/>
          <w:szCs w:val="24"/>
        </w:rPr>
        <w:t>（3）论文写作</w:t>
      </w:r>
      <w:r>
        <w:rPr>
          <w:rFonts w:hint="eastAsia" w:ascii="楷体" w:hAnsi="楷体" w:eastAsia="楷体" w:cs="楷体"/>
          <w:sz w:val="24"/>
          <w:szCs w:val="24"/>
        </w:rPr>
        <w:t>：45周岁以下的老师每学期至少上交1篇论文，根据发表和获奖质量得相应积分。</w:t>
      </w:r>
      <w:r>
        <w:rPr>
          <w:rFonts w:hint="eastAsia" w:ascii="楷体" w:hAnsi="楷体" w:eastAsia="楷体" w:cs="楷体"/>
          <w:b/>
          <w:sz w:val="24"/>
          <w:szCs w:val="24"/>
        </w:rPr>
        <w:t>（4）教研课</w:t>
      </w:r>
      <w:r>
        <w:rPr>
          <w:rFonts w:hint="eastAsia" w:ascii="楷体" w:hAnsi="楷体" w:eastAsia="楷体" w:cs="楷体"/>
          <w:sz w:val="24"/>
          <w:szCs w:val="24"/>
        </w:rPr>
        <w:t>：每学期根据上课级别得相应积分。</w:t>
      </w:r>
      <w:r>
        <w:rPr>
          <w:rFonts w:hint="eastAsia" w:ascii="楷体" w:hAnsi="楷体" w:eastAsia="楷体" w:cs="楷体"/>
          <w:b/>
          <w:sz w:val="24"/>
          <w:szCs w:val="24"/>
        </w:rPr>
        <w:t>（5）培训成果</w:t>
      </w:r>
      <w:r>
        <w:rPr>
          <w:rFonts w:hint="eastAsia" w:ascii="楷体" w:hAnsi="楷体" w:eastAsia="楷体" w:cs="楷体"/>
          <w:sz w:val="24"/>
          <w:szCs w:val="24"/>
        </w:rPr>
        <w:t>：根据参与培训及培训后的成果转化得相应积分。考核不通过则不得教科研考核奖。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2.增加一个评优项目。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通过每学期教科研能力考核的打分，全校教师的前30%被评为</w:t>
      </w:r>
      <w:r>
        <w:rPr>
          <w:rFonts w:hint="eastAsia" w:ascii="楷体" w:hAnsi="楷体" w:eastAsia="楷体" w:cs="楷体"/>
          <w:b/>
          <w:sz w:val="24"/>
          <w:szCs w:val="24"/>
        </w:rPr>
        <w:t>“教科研之星”</w:t>
      </w:r>
      <w:r>
        <w:rPr>
          <w:rFonts w:hint="eastAsia" w:ascii="楷体" w:hAnsi="楷体" w:eastAsia="楷体" w:cs="楷体"/>
          <w:sz w:val="24"/>
          <w:szCs w:val="24"/>
        </w:rPr>
        <w:t>，在综合绩效考核方案中应有体现。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五育融合，品格铸魂，建设善真校园新生活。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重点工作一：“三线”并举，创生管理育人新模式。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1.“三重”管理模式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，促进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班主任自我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（1）自我管理：“五个一”工程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——要求班主任订阅一份杂志，阅读一组书籍，完成一份读书分享。每位班主任撰写一篇工作案例或教育故事，德育处期末将组织一次评比。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“三定期”学习——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定期组织班主任参加各类学习活动，定期邀请一线专家进行专题讲座，定期组织骨干班主任培训学习，提升“学习力”，赋能“服务力”。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（2）微共体管理：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新老班主任结合自身需求，进行双向选择，形成“微共体”。在“结对互助”的基础上，进阶为“微共体管理”模式。各年段形成一到两个“微共体”，形成组内合作、组际竞争的格局。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（3）全员管理：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继续发挥“沈彩虹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名班主任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工作室”的引领作用，用好“老班们的下午茶”主题沙龙时间，定期、定时进行德育工作的分享、反思与交流，让思维碰撞出智慧的火花，促进班主任积淀有效经验。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2.“三个一”模式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促进年级组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互助共进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。——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一份目标管理</w:t>
      </w:r>
      <w:r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低年级以“规范行为”为目标，以常规为基石，致力培养合格的薛小娃。中年级以“成长体验”为目标，以活动为载体，优化学生岗位，致力培养成长的薛小娃；高年级以“理想信念”为目标，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策划开展各类主题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系列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致力培养优秀的薛小娃。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活动策划：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结合各年段学情与教师特长，选择一项主题活动，组织一次全员策划，开展一次全体活动，进行一次活动复盘，完善一次资料整理，提升活动品质。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一次经验交流：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借助年级组长月例会契机，进行一月一次的经验交流，提升年级组长的管理水平和管理艺术，使其工作有热情、有思考、有方法、有特色。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3.“三全”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育人模式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促进善真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幸福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成长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。立体式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育人阵地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根据“一校两区”的校情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调整部署彰显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校区特色、年段特点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的阵地建设，建设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班校两级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多维育人平台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，闪亮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“班班有特色，个个有绝活”的品牌特色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“红领巾议事行动”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依托“善真服务社”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平台建设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整体设计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“善真贤言汇”、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年级“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议事听证会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校级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善真少年“峰会”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三级联动的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“红领巾议事行动”，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每一位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学生的成长需求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，为学生树立主人翁责任意识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红领巾1小时计划：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持续开展双线并举的红领巾1小时计划，以强健体魄的“小健将”、研学寻访的“小先锋”、社区建设的“小主人”为主题全面铺开，利用传统节日，重大节日，开展校外志愿服务活动等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生活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成长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重点工作二：项目引领，构建多样育人新生态。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项目1：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品格提升工程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开展“小读者阅读行动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小劳模服务行动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小伙伴合作行动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小院士探究行动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通过社会实践活动、综合实践活动、课后服务活动三大平台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实践体验中获得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价值感、使命感和成就感，让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自律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担当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利他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共创品格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在每一个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心中生根发芽。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项目2：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“畅玩乐享”主题活动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整体设计“创玩乐享”品牌活动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，促进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学生活动与学科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的融通。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每月一主题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力求形式多样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内容精彩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内涵丰富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评价到位，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达到“活动育人”的目的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项目3：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心理健康教育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做好全校学生的心理普查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借助外援“彩虹伞”做好团辅和个辅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依托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525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心理节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推行三个一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一周一夕会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一月一班队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一学期一研讨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项目4：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学生成长系列活动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尊重学生生命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成长的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独特规律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构建各年级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成长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活动系列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一年级入队教育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二年级生命教育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三年级感恩教育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四年级小伙伴合作圈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五年级爱国主义教育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六年级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升学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以此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丰富学生的校园文化生活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促进学生身心成长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重点工作三：家校社一体，打开协同育人新局面。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四大平台，促进协同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1" w:firstLine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Hans"/>
        </w:rPr>
        <w:t>亲子活动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继续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利用家委会的力量，</w:t>
      </w:r>
      <w:r>
        <w:rPr>
          <w:rFonts w:hint="eastAsia" w:ascii="楷体" w:hAnsi="楷体" w:eastAsia="楷体" w:cs="楷体"/>
          <w:sz w:val="24"/>
          <w:szCs w:val="24"/>
        </w:rPr>
        <w:t>开展班级层面的家校联盟活动，外出远足、亲子出游、职业体验、公益活动等。通过</w:t>
      </w:r>
      <w:r>
        <w:rPr>
          <w:rFonts w:hint="eastAsia" w:ascii="楷体" w:hAnsi="楷体" w:eastAsia="楷体" w:cs="楷体"/>
          <w:kern w:val="0"/>
          <w:sz w:val="24"/>
          <w:szCs w:val="24"/>
        </w:rPr>
        <w:t>丰富多彩的活动，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发挥家校合力，</w:t>
      </w:r>
      <w:r>
        <w:rPr>
          <w:rFonts w:hint="eastAsia" w:ascii="楷体" w:hAnsi="楷体" w:eastAsia="楷体" w:cs="楷体"/>
          <w:kern w:val="0"/>
          <w:sz w:val="24"/>
          <w:szCs w:val="24"/>
        </w:rPr>
        <w:t>拓展学生体验空间，提升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学生</w:t>
      </w:r>
      <w:r>
        <w:rPr>
          <w:rFonts w:hint="eastAsia" w:ascii="楷体" w:hAnsi="楷体" w:eastAsia="楷体" w:cs="楷体"/>
          <w:kern w:val="0"/>
          <w:sz w:val="24"/>
          <w:szCs w:val="24"/>
        </w:rPr>
        <w:t>素养，促进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其</w:t>
      </w:r>
      <w:r>
        <w:rPr>
          <w:rFonts w:hint="eastAsia" w:ascii="楷体" w:hAnsi="楷体" w:eastAsia="楷体" w:cs="楷体"/>
          <w:kern w:val="0"/>
          <w:sz w:val="24"/>
          <w:szCs w:val="24"/>
        </w:rPr>
        <w:t>主动健康的发展。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241" w:firstLine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“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Hans"/>
        </w:rPr>
        <w:t>父母课堂”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  <w:t>年级组统一安排</w:t>
      </w:r>
      <w:r>
        <w:rPr>
          <w:rFonts w:hint="eastAsia" w:ascii="楷体" w:hAnsi="楷体" w:eastAsia="楷体" w:cs="楷体"/>
          <w:kern w:val="0"/>
          <w:sz w:val="24"/>
          <w:szCs w:val="24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通过两线并行的方式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利用班队课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课后服务等时间段</w:t>
      </w:r>
      <w:r>
        <w:rPr>
          <w:rFonts w:hint="eastAsia" w:ascii="楷体" w:hAnsi="楷体" w:eastAsia="楷体" w:cs="楷体"/>
          <w:kern w:val="0"/>
          <w:sz w:val="24"/>
          <w:szCs w:val="24"/>
        </w:rPr>
        <w:t>邀请家长进入课堂为孩子们上课，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既充分发挥父母特长，又丰富了活动形式，还让学生收获了技能与成长。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241" w:firstLine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“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  <w:t>全员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Hans"/>
        </w:rPr>
        <w:t>家访”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Hans"/>
        </w:rPr>
        <w:t>根据学校“大家访”的计划安排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教师合理安排时间走访学生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了解学生在家的生活和学习情况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（4）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Hans"/>
        </w:rPr>
        <w:t>学生成长手册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：家长与教师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在成长册一栏中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全面反映学生学校生活情况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通过教师评语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家长寄语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进行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互动沟通，达到共育的效果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2.学习培训，更新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理念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继续邀请相关专家在家长会上作专题培训，并通过家长沙龙等形式，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发现并解决</w:t>
      </w:r>
      <w:r>
        <w:rPr>
          <w:rFonts w:hint="eastAsia" w:ascii="楷体" w:hAnsi="楷体" w:eastAsia="楷体" w:cs="楷体"/>
          <w:kern w:val="0"/>
          <w:sz w:val="24"/>
          <w:szCs w:val="24"/>
        </w:rPr>
        <w:t>家长在教育孩子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过程</w:t>
      </w:r>
      <w:r>
        <w:rPr>
          <w:rFonts w:hint="eastAsia" w:ascii="楷体" w:hAnsi="楷体" w:eastAsia="楷体" w:cs="楷体"/>
          <w:kern w:val="0"/>
          <w:sz w:val="24"/>
          <w:szCs w:val="24"/>
        </w:rPr>
        <w:t>中所遇到的问题，进一步更新家长的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教育</w:t>
      </w:r>
      <w:r>
        <w:rPr>
          <w:rFonts w:hint="eastAsia" w:ascii="楷体" w:hAnsi="楷体" w:eastAsia="楷体" w:cs="楷体"/>
          <w:kern w:val="0"/>
          <w:sz w:val="24"/>
          <w:szCs w:val="24"/>
        </w:rPr>
        <w:t>理念，达到家校共赢的目的。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3.走进课堂，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平等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沟通。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依托</w:t>
      </w:r>
      <w:r>
        <w:rPr>
          <w:rFonts w:hint="eastAsia" w:ascii="楷体" w:hAnsi="楷体" w:eastAsia="楷体" w:cs="楷体"/>
          <w:kern w:val="0"/>
          <w:sz w:val="24"/>
          <w:szCs w:val="24"/>
        </w:rPr>
        <w:t>学校教学开放日活动，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邀请</w:t>
      </w:r>
      <w:r>
        <w:rPr>
          <w:rFonts w:hint="eastAsia" w:ascii="楷体" w:hAnsi="楷体" w:eastAsia="楷体" w:cs="楷体"/>
          <w:kern w:val="0"/>
          <w:sz w:val="24"/>
          <w:szCs w:val="24"/>
        </w:rPr>
        <w:t>每一位家长走进课堂，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让家长看到</w:t>
      </w:r>
      <w:r>
        <w:rPr>
          <w:rFonts w:hint="eastAsia" w:ascii="楷体" w:hAnsi="楷体" w:eastAsia="楷体" w:cs="楷体"/>
          <w:kern w:val="0"/>
          <w:sz w:val="24"/>
          <w:szCs w:val="24"/>
        </w:rPr>
        <w:t>了解孩子在校表现，实现家长与师生在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平等</w:t>
      </w:r>
      <w:r>
        <w:rPr>
          <w:rFonts w:hint="eastAsia" w:ascii="楷体" w:hAnsi="楷体" w:eastAsia="楷体" w:cs="楷体"/>
          <w:kern w:val="0"/>
          <w:sz w:val="24"/>
          <w:szCs w:val="24"/>
        </w:rPr>
        <w:t>沟通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中相互尊重理解</w:t>
      </w:r>
      <w:r>
        <w:rPr>
          <w:rFonts w:hint="eastAsia" w:ascii="楷体" w:hAnsi="楷体" w:eastAsia="楷体" w:cs="楷体"/>
          <w:kern w:val="0"/>
          <w:sz w:val="24"/>
          <w:szCs w:val="24"/>
        </w:rPr>
        <w:t>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4.家长护学，服务师生。</w:t>
      </w:r>
      <w:r>
        <w:rPr>
          <w:rFonts w:hint="eastAsia" w:ascii="楷体" w:hAnsi="楷体" w:eastAsia="楷体" w:cs="楷体"/>
          <w:kern w:val="0"/>
          <w:sz w:val="24"/>
          <w:szCs w:val="24"/>
        </w:rPr>
        <w:t>学生处将组织各班家委会或有意愿的家长参与到学校早、晚的护学岗位上来（早：7：20—7：55，晚：15:30：00—18：00），每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天</w:t>
      </w:r>
      <w:r>
        <w:rPr>
          <w:rFonts w:hint="eastAsia" w:ascii="楷体" w:hAnsi="楷体" w:eastAsia="楷体" w:cs="楷体"/>
          <w:kern w:val="0"/>
          <w:sz w:val="24"/>
          <w:szCs w:val="24"/>
        </w:rPr>
        <w:t>一个年级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</w:rPr>
        <w:t>更好的为学生服务。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重点工作四：以生为本，架构评价育人新体系。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</w:rPr>
        <w:t>（1）每月“星光灿烂”。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继续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Hans"/>
        </w:rPr>
        <w:t>通过自主申报</w:t>
      </w:r>
      <w:r>
        <w:rPr>
          <w:rFonts w:hint="eastAsia" w:ascii="楷体" w:hAnsi="楷体" w:eastAsia="楷体" w:cs="楷体"/>
          <w:bCs/>
          <w:sz w:val="24"/>
          <w:szCs w:val="24"/>
          <w:lang w:eastAsia="zh-Hans"/>
        </w:rPr>
        <w:t>+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Hans"/>
        </w:rPr>
        <w:t>班级评比</w:t>
      </w:r>
      <w:r>
        <w:rPr>
          <w:rFonts w:hint="eastAsia" w:ascii="楷体" w:hAnsi="楷体" w:eastAsia="楷体" w:cs="楷体"/>
          <w:bCs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bCs/>
          <w:sz w:val="24"/>
          <w:szCs w:val="24"/>
        </w:rPr>
        <w:t>每月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Hans"/>
        </w:rPr>
        <w:t>民主</w:t>
      </w:r>
      <w:r>
        <w:rPr>
          <w:rFonts w:hint="eastAsia" w:ascii="楷体" w:hAnsi="楷体" w:eastAsia="楷体" w:cs="楷体"/>
          <w:bCs/>
          <w:sz w:val="24"/>
          <w:szCs w:val="24"/>
        </w:rPr>
        <w:t>评比“礼仪之星”、“岗位之星”、“学习之星”、“活动之星”，布置好“善真风采墙”，升旗仪式进行表彰。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</w:rPr>
        <w:t>（2）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每季</w:t>
      </w:r>
      <w:r>
        <w:rPr>
          <w:rFonts w:hint="eastAsia" w:ascii="楷体" w:hAnsi="楷体" w:eastAsia="楷体" w:cs="楷体"/>
          <w:b/>
          <w:bCs w:val="0"/>
          <w:sz w:val="24"/>
          <w:szCs w:val="24"/>
        </w:rPr>
        <w:t>“星级善真银行家”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继续以此评选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为契机，</w:t>
      </w:r>
      <w:r>
        <w:rPr>
          <w:rFonts w:hint="eastAsia" w:ascii="楷体" w:hAnsi="楷体" w:eastAsia="楷体" w:cs="楷体"/>
          <w:bCs/>
          <w:sz w:val="24"/>
          <w:szCs w:val="24"/>
        </w:rPr>
        <w:t>力求让更多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学生</w:t>
      </w:r>
      <w:r>
        <w:rPr>
          <w:rFonts w:hint="eastAsia" w:ascii="楷体" w:hAnsi="楷体" w:eastAsia="楷体" w:cs="楷体"/>
          <w:bCs/>
          <w:sz w:val="24"/>
          <w:szCs w:val="24"/>
        </w:rPr>
        <w:t>个性张扬，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培养</w:t>
      </w:r>
      <w:r>
        <w:rPr>
          <w:rFonts w:hint="eastAsia" w:ascii="楷体" w:hAnsi="楷体" w:eastAsia="楷体" w:cs="楷体"/>
          <w:bCs/>
          <w:sz w:val="24"/>
          <w:szCs w:val="24"/>
        </w:rPr>
        <w:t>省、市、区“四好少年”，“美德少年”，以及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校级善真</w:t>
      </w:r>
      <w:r>
        <w:rPr>
          <w:rFonts w:hint="eastAsia" w:ascii="楷体" w:hAnsi="楷体" w:eastAsia="楷体" w:cs="楷体"/>
          <w:bCs/>
          <w:sz w:val="24"/>
          <w:szCs w:val="24"/>
        </w:rPr>
        <w:t>之星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，促进善真品格的养成</w:t>
      </w:r>
      <w:r>
        <w:rPr>
          <w:rFonts w:hint="eastAsia" w:ascii="楷体" w:hAnsi="楷体" w:eastAsia="楷体" w:cs="楷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）“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善真少年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Hans"/>
        </w:rPr>
        <w:t>集星卡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”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继续推进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“善真银行荣誉榜”的登榜工作，学生集满4枚金质奖章可登上“钻石卡荣耀榜”，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Hans"/>
        </w:rPr>
        <w:t>以此类推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学生集满1枚金质奖章可登上“普卡荣誉榜”。学生在争章登榜过程中有机会实现小愿望。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Hans" w:bidi="ar"/>
        </w:rPr>
        <w:t>通过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这样体验式、递进式评价，为学生创造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峰值体验，促进善真品格的养成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</w:rPr>
        <w:t>）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“</w:t>
      </w: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时光成长轴”：进行叙事评价——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Hans"/>
        </w:rPr>
        <w:t>以品格提升工程推行为抓手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Hans"/>
        </w:rPr>
        <w:t>记录学生公共生活中的关键事件或感动瞬间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设计四类奖章——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根据四类活动设计水滴奖章：小议员奖章、小劳模奖章、小能人奖章、小院士奖章，每类奖章又分金银铜三种类型。把“成长轴”与争章标准相结合，促进学生公共品格的养成。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eastAsia="zh-CN"/>
        </w:rPr>
        <w:t>（5）</w:t>
      </w: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善真服务联盟互动圈：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整体考量学生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Hans"/>
        </w:rPr>
        <w:t>“公共品格”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的养成，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邀请教育专家、社会人士、家长和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获得优秀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学生代表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开展线上主题论坛活动，讲述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“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大行动计划”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体验活动的开发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情况或个体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成长经历，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取他人之长，不断自我完善，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使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公共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品格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培育效果达到最优化。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精细管理，服务提质，构筑善真后勤新保障。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重点工作一：铸造优质服务，提升食堂工作满意度。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提升管理效能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：管理人员深入现场，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眼亮心细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严格考核机制，及时反馈总结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制定标准，重点工作流程标准张贴上墙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分好食堂区域，责任到人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，实现区域化、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项目化管理。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净菜公司管理，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建章立制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加强监督，确保菜品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新鲜干净，安全无污染。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（2）加强员工管理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：精心设计月例会内容，采用集中和个别谈话的形式对员工进行培训。督促炊事人员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不但要尽心履职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还要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学习钻研，切实提高伙食品质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建立月度评选标准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在金牌员工的基础上，增加月度人物评选，让食堂员工被看见、尊重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欣赏，（3）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尝试专项服务</w:t>
      </w:r>
      <w:r>
        <w:rPr>
          <w:rFonts w:hint="eastAsia" w:ascii="楷体" w:hAnsi="楷体" w:eastAsia="楷体" w:cs="楷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推进每两周一次的专项服务日工作；做好餐价调整准备工作。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重点工作二：创新工作方式，提升卫生工作效能。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管理实施联动机制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更新卫生标准，加强员工培训，落实巡检制度，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促使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全体后勤人员以主人翁态度参与校园环境的治理和维护。强化考核要求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通过每月一次的考核，促使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保洁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员工形成良好的工作态度和卫生习惯，增强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主人翁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责任意识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。协同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教师发展中心、学生发展中心，通过开展各类活动，提高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师生员工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爱护环境的意识。加强奥园校区绿化维护工作，签订绿化保养合同，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养护人员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的管理监督。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对本部校区拖把池、员工手持清洁器械等保洁设备进行升级。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（2）医务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管理多部门合作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：医务室统筹安排每月卫生宣传橱窗内容，对学生加强卫生知识普及；做好因病缺课学生的及时上报以及疫情防控工作。近视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防治实现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多部门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，教学部门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严控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作业量，确保学生户外运动锻炼时间，抓好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眼保健操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，体育教师要做好视力检测；德育部门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学生用眼卫生知识的普及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后勤部门关注视觉环境的改善。疫情防控要做好必要防疫物资的储备，做好校园消毒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根据上级有关精神及时调整防疫措施。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重点工作三：加强资产管理，提升校产校具利用率。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（1）加强部门联动，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利用阵地建设，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重视宣传教育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借助红领巾电视台以及每日夕会播报，对学生爱护或者损坏公物行为进行曝光，增强师生员工对校产校具的爱护意识；针对特殊设备，如一体机等，加强使用培训，增强检查力度，发现问题，及时纠正。（2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严格采购制度，常盘点记录清，做好物资保障</w:t>
      </w:r>
      <w:r>
        <w:rPr>
          <w:rFonts w:hint="eastAsia" w:ascii="楷体" w:hAnsi="楷体" w:eastAsia="楷体" w:cs="楷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备齐备足常用教学物资，“非必须”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不采购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；严格按照采购制度，先申请，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再比价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，采购完成以后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验收后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再入库，出库时执行签字制度，记录清晰，出入一致。对非消耗性物品，学年结束时，综合管理中心负责收回核对，无一遗漏。做到能自己修就自己修，能修决不调换新，做到少花钱多办事，花小钱办大事，不花钱也办事。（3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登记制度，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登记造册入系统，做到有序无漏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对校产校具的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登记造册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对学校财产做到胸中有数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件件落实。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持续关注学校新项目的建设与使用维护。参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照母婴设施建设标准规划新建母婴室，服务教师。（5）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依法依规，按流程处理报废资产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有据可查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重点工作四：紧绷安全之弦，提升师生安全意识。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严格落实“三制”，即后勤管理人员继续严格落实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校园“日巡视制” “月检查制” “专项问题集中检查制”。在校车管理上，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结合新北区校车管理要求，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强化日常监管，确保校车安全。（2）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营造浓厚的宣传氛围，多部门联合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充分利用宣传媒体，创设校园安全文化宣传阵地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充实、更新安全宣传内容，确保安全宣传不低于整个宣传内容的30%;校园内外、楼内门厅、走廊显要位置以及重点防范部位，都要张挂安全标语、挂图、知识牌、提示语及警示标志等，时时处处提醒师生注意安全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联合学生发展中心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，统筹安排丰富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适切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的安全教育活动，严格落实1530制.做好“两定一丰富”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定时间：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每周五夕会进行主题式的安全教育（备好课）；每月围绕安全的主题上一节班队课。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定内容：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主要围绕防校园欺凌、心理健康、疫情防控、交通安全、防网络沉迷、防灾减灾、防溺水、食品安全等主题进行教育。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丰富教育形式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利用微信推送、告家长书、大屏投放、家长微信群等渠道进行宣传；用好安全教育平台；每月策划一次安全为主题的升旗仪式；采用请进来、走出去的方式，进行专家讲学、外出开展专项安全教育活动等。制定好学期安全演练计划，注重实用性，扩大受益人群，演练要形式多样，覆盖校园多个险情。（4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责任严管到位，创新评价机制：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各部门、各教师明确安全责任分工，落实责任追究；加强安全工作的考核，创新安全管理评价，结合“善真之星”评选，拟增加“校园安全小卫士”评选。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重点工作五：争创智慧校园，提升智能化服务职能。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添置设备，保障常态研究。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根据学校已有基础和发展需求，添置相关设备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选择各学科对新技术和教学改革有激情、能实践的教师，组建实验团队，开展日常化的研究。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骨干先行，提升变革能力。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成立数字化学习骨干实验小组，通过“数字化学习”的系列培训，更新理念，优化教学方法，丰富教学方式，提升教师的现代教育技术运用水平。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组建团队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发展师生创新能力：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组建创客指导教师团队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，着力建设创科课程，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开展创客教育活动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，让师生在活动中不断成长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定期维护，确保工作有序开展。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根据规章制度,定期对学校的信息化教学设备、网络设备、校内资源库、网站信息等进行检查，做好日常维护及保养工作，进一步提高各种设备资源的使用效率，确保学校各项教育教学工作正常有序开展。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重点工作六：把握核心价值，提升宣传工作影响力。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25119422"/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（1）宣传工作力求“声入人心”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：积极对接高端平台；增设“跨学科主题学习”栏目，让学校的宣传更接地气，更加满足了学生、教师和家长的需要；规范报道审核制度；加强舆情日常监控。（2）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人事管理力求“深得人心”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科学制定岗位聘用方案；有序实施岗位竞聘；做好年度考核工作，据区相关文件做好布置，提前告知教师《关于开展薛小2022-2023学年度校级领导和教职工考核实施方案》，9月份将汇总表交区组织人事处，尽量做好各种范例，减轻教师负担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（3）会务接待力求“温暖人心”：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一要提前对接；二要通盘考虑；三要保持沟通。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1"/>
        <w:textAlignment w:val="auto"/>
        <w:rPr>
          <w:rFonts w:hint="default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