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18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890"/>
        <w:gridCol w:w="41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专用教室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4133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彭朝晖</w:t>
            </w:r>
          </w:p>
        </w:tc>
        <w:tc>
          <w:tcPr>
            <w:tcW w:w="4133" w:type="dxa"/>
            <w:vMerge w:val="restart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负责室内卫生工作，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根据使用情况，一般一周至少打扫一次。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做到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地面、墙面、桌面、墙裙整洁，无积尘、无污渍，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窗明几净，物品摆放整齐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2.负责室内所有物品的保管，要有借还手续，做好登记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登记要及时，字迹力求工整。体育器材室要不定期盘点器材，力争不流失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3.进行适当的文化布置，有学科味。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4.不使用期间要及时关锁好门窗电器，确保安全。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尹丽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曹植晟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音乐4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姚明珠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音乐5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朱莹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音乐6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商超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音乐7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陈笑影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陈红芳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刘疏影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何丽娜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盛蕾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严沁雯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戴丽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美术4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贾菲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美术5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王佳佳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书画室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 xml:space="preserve"> 王小芬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体育器材室(升旗台)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袁</w:t>
            </w:r>
            <w: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凯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体育器材室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陈佳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体育馆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器材室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丁啸涵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科学1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吉燕婷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科学2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曹鸿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科学3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孙亚玲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科学4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尤文霞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科学5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朱亚娜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科学6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吕婧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科学7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孙昊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队室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郭桃琴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咨询室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黄金萍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录播室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刘疏影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一楼多媒体</w:t>
            </w:r>
          </w:p>
        </w:tc>
        <w:tc>
          <w:tcPr>
            <w:tcW w:w="1890" w:type="dxa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二楼多媒体</w:t>
            </w:r>
          </w:p>
        </w:tc>
        <w:tc>
          <w:tcPr>
            <w:tcW w:w="1890" w:type="dxa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钱华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健身房</w:t>
            </w:r>
          </w:p>
        </w:tc>
        <w:tc>
          <w:tcPr>
            <w:tcW w:w="1890" w:type="dxa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吴志鹏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499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创客教室</w:t>
            </w:r>
          </w:p>
        </w:tc>
        <w:tc>
          <w:tcPr>
            <w:tcW w:w="189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邹建峰</w:t>
            </w:r>
          </w:p>
        </w:tc>
        <w:tc>
          <w:tcPr>
            <w:tcW w:w="4133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99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美食家厨房</w:t>
            </w:r>
          </w:p>
        </w:tc>
        <w:tc>
          <w:tcPr>
            <w:tcW w:w="1890" w:type="dxa"/>
            <w:tcBorders>
              <w:top w:val="single" w:color="auto" w:sz="4" w:space="0"/>
            </w:tcBorders>
          </w:tcPr>
          <w:p>
            <w:pP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沈彩虹</w:t>
            </w:r>
          </w:p>
        </w:tc>
        <w:tc>
          <w:tcPr>
            <w:tcW w:w="4133" w:type="dxa"/>
            <w:vMerge w:val="continue"/>
          </w:tcPr>
          <w:p/>
        </w:tc>
      </w:tr>
    </w:tbl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丽园校区专用教室负责人</w:t>
      </w:r>
      <w:r>
        <w:rPr>
          <w:rFonts w:hint="eastAsia"/>
          <w:b/>
          <w:sz w:val="32"/>
          <w:szCs w:val="32"/>
          <w:lang w:val="en-US" w:eastAsia="zh-CN"/>
        </w:rPr>
        <w:t>一览</w:t>
      </w:r>
      <w:r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  <w:lang w:val="en-US" w:eastAsia="zh-CN"/>
        </w:rPr>
        <w:t>2023.8</w:t>
      </w:r>
    </w:p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mUxYWZmZTAxZDM0MzE5M2U2MmFlNTViOGUwYTgifQ=="/>
  </w:docVars>
  <w:rsids>
    <w:rsidRoot w:val="00AC591A"/>
    <w:rsid w:val="006E35F7"/>
    <w:rsid w:val="00AC591A"/>
    <w:rsid w:val="2A964DA9"/>
    <w:rsid w:val="62664D08"/>
    <w:rsid w:val="7E0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398</Characters>
  <Lines>3</Lines>
  <Paragraphs>1</Paragraphs>
  <TotalTime>16</TotalTime>
  <ScaleCrop>false</ScaleCrop>
  <LinksUpToDate>false</LinksUpToDate>
  <CharactersWithSpaces>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2023-08-26T09:29:00Z</dcterms:created>
  <dc:creator>one</dc:creator>
  <cp:lastModifiedBy>刘刚</cp:lastModifiedBy>
  <dcterms:modified xsi:type="dcterms:W3CDTF">2023-12-20T07:45:27Z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F04B5D3D05A54DFEB3F7D9D06AB1E547_13</vt:lpwstr>
  </property>
</Properties>
</file>