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以培育促成长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以评价促发展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2022</w:t>
      </w:r>
      <w:r>
        <w:rPr>
          <w:rFonts w:hint="eastAsia"/>
          <w:sz w:val="28"/>
          <w:szCs w:val="28"/>
        </w:rPr>
        <w:t>~</w:t>
      </w:r>
      <w:r>
        <w:rPr>
          <w:sz w:val="28"/>
          <w:szCs w:val="28"/>
        </w:rPr>
        <w:t>2023学年第二学期</w:t>
      </w:r>
      <w:r>
        <w:rPr>
          <w:rFonts w:hint="eastAsia"/>
          <w:sz w:val="28"/>
          <w:szCs w:val="28"/>
          <w:lang w:eastAsia="zh-CN"/>
        </w:rPr>
        <w:t>校本培训</w:t>
      </w:r>
      <w:r>
        <w:rPr>
          <w:sz w:val="28"/>
          <w:szCs w:val="28"/>
        </w:rPr>
        <w:t>工作计划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指导思想</w:t>
      </w:r>
      <w:r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 “双减”时代教师高质量发展为愿景，在“至善求真，适性扬才”的办学理念及“四有”好教师团队建设项目的引领下，有序高效开展薛小的教师队伍建设和教育科研工作。坚持“以人为本，科研为导”的原则，以“发展每一个、成就每一个”为着力点，系统设计教师发展力提升课程，不断优化教师发展评价体系，以打造一支“师德高尚、业务精湛、追求卓越、崇尚善真”的教师队伍，使学校的教育教学科研能力迈上新台阶，进一步提高教师职业幸福感、成就感，提高五级梯队教师比例。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、问题</w:t>
      </w:r>
      <w:r>
        <w:rPr>
          <w:b/>
          <w:sz w:val="28"/>
          <w:szCs w:val="28"/>
        </w:rPr>
        <w:t>剖析</w:t>
      </w:r>
      <w:r>
        <w:rPr>
          <w:rFonts w:hint="eastAsia"/>
          <w:b/>
          <w:sz w:val="28"/>
          <w:szCs w:val="28"/>
        </w:rPr>
        <w:t>：</w:t>
      </w:r>
    </w:p>
    <w:p>
      <w:pPr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1.发展愿景</w:t>
      </w:r>
      <w:r>
        <w:rPr>
          <w:rFonts w:hint="eastAsia" w:asciiTheme="minorEastAsia" w:hAnsiTheme="minorEastAsia"/>
          <w:b/>
          <w:sz w:val="24"/>
          <w:szCs w:val="24"/>
        </w:rPr>
        <w:t>需</w:t>
      </w:r>
      <w:r>
        <w:rPr>
          <w:rFonts w:asciiTheme="minorEastAsia" w:hAnsiTheme="minorEastAsia"/>
          <w:b/>
          <w:sz w:val="24"/>
          <w:szCs w:val="24"/>
        </w:rPr>
        <w:t>明晰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（1）依托“善真”理念，开启老师们真学习、真教研、真反思的新路径，让“善真教师”特质在每一位薛小人身上得以体现，提升教师职业自信度并</w:t>
      </w:r>
      <w:r>
        <w:rPr>
          <w:rFonts w:asciiTheme="minorEastAsia" w:hAnsiTheme="minorEastAsia"/>
          <w:sz w:val="24"/>
          <w:szCs w:val="24"/>
        </w:rPr>
        <w:t>积极探索新时代立德树人新理念、育人模式新路径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（2）让“</w:t>
      </w:r>
      <w:r>
        <w:rPr>
          <w:rFonts w:asciiTheme="minorEastAsia" w:hAnsiTheme="minorEastAsia"/>
          <w:sz w:val="24"/>
          <w:szCs w:val="24"/>
        </w:rPr>
        <w:t>四有”好教师团队</w:t>
      </w:r>
      <w:r>
        <w:rPr>
          <w:rFonts w:hint="eastAsia" w:asciiTheme="minorEastAsia" w:hAnsiTheme="minorEastAsia"/>
          <w:sz w:val="24"/>
          <w:szCs w:val="24"/>
        </w:rPr>
        <w:t>树立鲜明典型和扩大辐射，以</w:t>
      </w:r>
      <w:r>
        <w:rPr>
          <w:rFonts w:asciiTheme="minorEastAsia" w:hAnsiTheme="minorEastAsia"/>
          <w:sz w:val="24"/>
          <w:szCs w:val="24"/>
        </w:rPr>
        <w:t>“师德高尚、业务精湛</w:t>
      </w:r>
      <w:r>
        <w:rPr>
          <w:rFonts w:hint="eastAsia" w:asciiTheme="minorEastAsia" w:hAnsiTheme="minorEastAsia"/>
          <w:sz w:val="24"/>
          <w:szCs w:val="24"/>
        </w:rPr>
        <w:t>、追求卓越、崇尚善真</w:t>
      </w:r>
      <w:r>
        <w:rPr>
          <w:rFonts w:asciiTheme="minorEastAsia" w:hAnsiTheme="minorEastAsia"/>
          <w:sz w:val="24"/>
          <w:szCs w:val="24"/>
        </w:rPr>
        <w:t>”的要求</w:t>
      </w:r>
      <w:r>
        <w:rPr>
          <w:rFonts w:hint="eastAsia" w:asciiTheme="minorEastAsia" w:hAnsiTheme="minorEastAsia"/>
          <w:sz w:val="24"/>
          <w:szCs w:val="24"/>
        </w:rPr>
        <w:t>，树典范、做示范、成模范。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（3）让教师更具</w:t>
      </w:r>
      <w:r>
        <w:rPr>
          <w:rFonts w:asciiTheme="minorEastAsia" w:hAnsiTheme="minorEastAsia"/>
          <w:sz w:val="24"/>
          <w:szCs w:val="24"/>
        </w:rPr>
        <w:t>创新意识。</w:t>
      </w:r>
      <w:r>
        <w:rPr>
          <w:rFonts w:hint="eastAsia" w:asciiTheme="minorEastAsia" w:hAnsiTheme="minorEastAsia"/>
          <w:sz w:val="24"/>
          <w:szCs w:val="24"/>
        </w:rPr>
        <w:t>在“</w:t>
      </w:r>
      <w:r>
        <w:rPr>
          <w:rFonts w:asciiTheme="minorEastAsia" w:hAnsiTheme="minorEastAsia"/>
          <w:sz w:val="24"/>
          <w:szCs w:val="24"/>
        </w:rPr>
        <w:t>新课标</w:t>
      </w:r>
      <w:r>
        <w:rPr>
          <w:rFonts w:hint="eastAsia"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和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跨学科主题学习</w:t>
      </w:r>
      <w:r>
        <w:rPr>
          <w:rFonts w:hint="eastAsia" w:asciiTheme="minorEastAsia" w:hAnsiTheme="minorEastAsia"/>
          <w:sz w:val="24"/>
          <w:szCs w:val="24"/>
        </w:rPr>
        <w:t>”等多种</w:t>
      </w:r>
      <w:r>
        <w:rPr>
          <w:rFonts w:asciiTheme="minorEastAsia" w:hAnsiTheme="minorEastAsia"/>
          <w:sz w:val="24"/>
          <w:szCs w:val="24"/>
        </w:rPr>
        <w:t>新的教育样态</w:t>
      </w:r>
      <w:r>
        <w:rPr>
          <w:rFonts w:hint="eastAsia" w:asciiTheme="minorEastAsia" w:hAnsiTheme="minorEastAsia"/>
          <w:sz w:val="24"/>
          <w:szCs w:val="24"/>
        </w:rPr>
        <w:t>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打破学科教师之间的壁垒，形成共享联动，探索新的教育模式。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（4）以“发展每一个、成就每一个”为教师发展核心目标深入人心，让每一位老师都能主动参与学校管理，对自身职业发展做目标规划。</w:t>
      </w:r>
    </w:p>
    <w:p>
      <w:pPr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>.</w:t>
      </w:r>
      <w:r>
        <w:rPr>
          <w:rFonts w:hint="eastAsia" w:asciiTheme="minorEastAsia" w:hAnsiTheme="minorEastAsia"/>
          <w:b/>
          <w:sz w:val="24"/>
          <w:szCs w:val="24"/>
        </w:rPr>
        <w:t>校本培训需系统：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师愿景不明确，有目标、无动力；有动力、无舞台；有愿景、无底气等现象存在各阶层教师中，如何通过培训实现转变教师观念，更新教师理念，不断增强教师职业自信度。让日常的校本培训既有深度，又能成为老师们的“需要”。</w:t>
      </w:r>
    </w:p>
    <w:p>
      <w:pPr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3.</w:t>
      </w:r>
      <w:r>
        <w:rPr>
          <w:rFonts w:hint="eastAsia" w:asciiTheme="minorEastAsia" w:hAnsiTheme="minorEastAsia"/>
          <w:b/>
          <w:sz w:val="24"/>
          <w:szCs w:val="24"/>
        </w:rPr>
        <w:t>课题研究需深入：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各级立项课题均已进入实质性研究阶段，核心成员如火如荼，外围老师隔山打牛，不能深度融入课题研究，</w:t>
      </w:r>
      <w:r>
        <w:rPr>
          <w:rFonts w:asciiTheme="minorEastAsia" w:hAnsiTheme="minorEastAsia"/>
          <w:sz w:val="24"/>
          <w:szCs w:val="24"/>
        </w:rPr>
        <w:t>如何</w:t>
      </w:r>
      <w:r>
        <w:rPr>
          <w:rFonts w:hint="eastAsia" w:asciiTheme="minorEastAsia" w:hAnsiTheme="minorEastAsia"/>
          <w:sz w:val="24"/>
          <w:szCs w:val="24"/>
        </w:rPr>
        <w:t>通过前瞻性深度学习</w:t>
      </w:r>
      <w:r>
        <w:rPr>
          <w:rFonts w:asciiTheme="minorEastAsia" w:hAnsiTheme="minorEastAsia"/>
          <w:sz w:val="24"/>
          <w:szCs w:val="24"/>
        </w:rPr>
        <w:t>课题研究</w:t>
      </w:r>
      <w:r>
        <w:rPr>
          <w:rFonts w:hint="eastAsia" w:asciiTheme="minorEastAsia" w:hAnsiTheme="minorEastAsia"/>
          <w:sz w:val="24"/>
          <w:szCs w:val="24"/>
        </w:rPr>
        <w:t>提升</w:t>
      </w:r>
      <w:r>
        <w:rPr>
          <w:rFonts w:asciiTheme="minorEastAsia" w:hAnsiTheme="minorEastAsia"/>
          <w:sz w:val="24"/>
          <w:szCs w:val="24"/>
        </w:rPr>
        <w:t>教师专业发展</w:t>
      </w:r>
      <w:r>
        <w:rPr>
          <w:rFonts w:hint="eastAsia" w:asciiTheme="minorEastAsia" w:hAnsiTheme="minorEastAsia"/>
          <w:sz w:val="24"/>
          <w:szCs w:val="24"/>
        </w:rPr>
        <w:t>，真正</w:t>
      </w:r>
      <w:r>
        <w:rPr>
          <w:rFonts w:asciiTheme="minorEastAsia" w:hAnsiTheme="minorEastAsia"/>
          <w:sz w:val="24"/>
          <w:szCs w:val="24"/>
        </w:rPr>
        <w:t>促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研究型教师</w:t>
      </w:r>
      <w:r>
        <w:rPr>
          <w:rFonts w:hint="eastAsia" w:asciiTheme="minorEastAsia" w:hAnsiTheme="minorEastAsia"/>
          <w:sz w:val="24"/>
          <w:szCs w:val="24"/>
        </w:rPr>
        <w:t>”发展，并撰写高质量论文是老师发展的瓶颈之一。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微课题研究缺乏重视和方法指导，这个现象存在也是有原因：（1）课题研究的成果与现实教学常常脱节，研究高大上、实际配不上的情况；（2）课题研究的思维范式与学生的学习方式的指导并无多大直接关联，谈不上思维范式的迁移运用，老师做微课题的迫切性不强；（3）微课题研究套路不清，老师对课题不熟悉，虽然相关资料众多，但读起来都高深莫测，一线老师有疑惑。</w:t>
      </w:r>
    </w:p>
    <w:p>
      <w:pPr>
        <w:ind w:firstLine="723" w:firstLineChars="300"/>
        <w:rPr>
          <w:rFonts w:asciiTheme="minorEastAsia" w:hAnsiTheme="minorEastAsia"/>
          <w:sz w:val="24"/>
          <w:szCs w:val="24"/>
          <w:lang w:eastAsia="zh-Hans"/>
        </w:rPr>
      </w:pPr>
      <w:r>
        <w:rPr>
          <w:rFonts w:asciiTheme="minorEastAsia" w:hAnsiTheme="minorEastAsia"/>
          <w:b/>
          <w:sz w:val="24"/>
          <w:szCs w:val="24"/>
          <w:lang w:eastAsia="zh-Hans"/>
        </w:rPr>
        <w:t>4</w:t>
      </w:r>
      <w:r>
        <w:rPr>
          <w:rFonts w:hint="eastAsia" w:asciiTheme="minorEastAsia" w:hAnsiTheme="minorEastAsia"/>
          <w:b/>
          <w:sz w:val="24"/>
          <w:szCs w:val="24"/>
        </w:rPr>
        <w:t>．</w:t>
      </w:r>
      <w:r>
        <w:rPr>
          <w:rFonts w:asciiTheme="minorEastAsia" w:hAnsiTheme="minorEastAsia"/>
          <w:b/>
          <w:sz w:val="24"/>
          <w:szCs w:val="24"/>
          <w:lang w:eastAsia="zh-Hans"/>
        </w:rPr>
        <w:t>教师阅读需静心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缺乏阅读的行动内驱力。教师的阅读，应该是一种自觉的，需要的，有强烈欲望的。有很多教师有这样的意愿，但是缺乏唤醒自己的勇气行动力，总是被这样那样的事情耽误着，所以很难用阅读和写作这样的互动弄来满足自身需要的内部动力。教师阅读的数量较少，质量没有保障，缺乏阅读的积极体验，不能将对阅读良好的认识转化为行动，促进自身的阅读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未养成良好的阅读习惯。绝大多数教师没有养成良好的阅读习惯，并对阅读习惯是如何养成的产生疑问；部分教师在阅读中存在种种不良习惯，影响阅读水平的提升。主要表现为教师阅读的目的带有较强的实用性；在阅读的内容上，几乎每位教师都集中选择与专业相关的书籍进行阅读，教师阅读的内容选择的广度和深度还不足以促进教师持续地成长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缺少有效阅读的方法。教师不善于使用阅读方法，这是阻碍教师阅读进步的重要因素，教师需要在阅读不同类型的书本时，灵活的运用阅读方法，促进阅读水平的提升。此外教师也不善于将阅读应用到实际中，这也是缺少阅读方法的具体体现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缺乏专业的指导与引领。没有专门的对教师阅读写作的方针指导，教师缺少交流的平台。如果经常组织一些阅读后的感悟分享活动，把所看的图书内化用写作的方式总结体会，和大家一起交流沟通，相信会有以点带面的效果。如果是一个人孤军奋战，长期得不到鼓励与支持，会对教师的积极性与兴趣有一定的影响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基于以上四方面现状的分析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其</w:t>
      </w:r>
      <w:r>
        <w:rPr>
          <w:rFonts w:hint="eastAsia" w:asciiTheme="minorEastAsia" w:hAnsiTheme="minorEastAsia"/>
          <w:sz w:val="24"/>
          <w:szCs w:val="24"/>
        </w:rPr>
        <w:t>根本</w:t>
      </w:r>
      <w:r>
        <w:rPr>
          <w:rFonts w:asciiTheme="minorEastAsia" w:hAnsiTheme="minorEastAsia"/>
          <w:sz w:val="24"/>
          <w:szCs w:val="24"/>
        </w:rPr>
        <w:t>问题是</w:t>
      </w:r>
      <w:r>
        <w:rPr>
          <w:rFonts w:asciiTheme="minorEastAsia" w:hAnsiTheme="minorEastAsia"/>
          <w:b/>
          <w:sz w:val="24"/>
          <w:szCs w:val="24"/>
        </w:rPr>
        <w:t>教师培训缺乏系统设计与实施</w:t>
      </w:r>
      <w:r>
        <w:rPr>
          <w:rFonts w:hint="eastAsia" w:asciiTheme="minorEastAsia" w:hAnsiTheme="minorEastAsia"/>
          <w:b/>
          <w:sz w:val="24"/>
          <w:szCs w:val="24"/>
        </w:rPr>
        <w:t>，</w:t>
      </w:r>
      <w:r>
        <w:rPr>
          <w:rFonts w:asciiTheme="minorEastAsia" w:hAnsiTheme="minorEastAsia"/>
          <w:b/>
          <w:sz w:val="24"/>
          <w:szCs w:val="24"/>
        </w:rPr>
        <w:t>教师评价不能更好地激发教师发展内驱力</w:t>
      </w:r>
      <w:r>
        <w:rPr>
          <w:rFonts w:hint="eastAsia" w:asciiTheme="minorEastAsia" w:hAnsiTheme="minorEastAsia"/>
          <w:b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教师的教育教学及教科研能力得不到切实提高，职业幸福感、成就感的有待提升。</w:t>
      </w:r>
    </w:p>
    <w:p>
      <w:pPr>
        <w:spacing w:line="440" w:lineRule="exact"/>
        <w:ind w:firstLine="556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三、总体目标：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通过较为系统的教师培训课程的设计促进教师师德</w:t>
      </w:r>
      <w:r>
        <w:rPr>
          <w:rFonts w:hint="eastAsia" w:asciiTheme="minorEastAsia" w:hAnsiTheme="minorEastAsia"/>
          <w:sz w:val="24"/>
          <w:szCs w:val="24"/>
        </w:rPr>
        <w:t>师风、教科研能力的切实提高；通过不断优化的多元评价提升教师发展内驱力。让“发展每一个、成就每一个”帮助每一位教师提升职业自信度和幸福感。</w:t>
      </w:r>
    </w:p>
    <w:p>
      <w:pPr>
        <w:spacing w:line="440" w:lineRule="exact"/>
        <w:ind w:firstLine="55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分目标</w:t>
      </w:r>
      <w:r>
        <w:rPr>
          <w:rFonts w:hint="eastAsia"/>
          <w:b/>
          <w:sz w:val="28"/>
          <w:szCs w:val="28"/>
        </w:rPr>
        <w:t>：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1.强化师德建设，在生命自觉中深化团队建设，彰显善真特质。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2.</w:t>
      </w:r>
      <w:r>
        <w:rPr>
          <w:rFonts w:hint="eastAsia" w:asciiTheme="minorEastAsia" w:hAnsiTheme="minorEastAsia"/>
          <w:b/>
          <w:sz w:val="24"/>
          <w:szCs w:val="24"/>
        </w:rPr>
        <w:t>重构研修层级，在唤醒相融中触及教师心灵，提升专业素养。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3</w:t>
      </w:r>
      <w:r>
        <w:rPr>
          <w:rFonts w:hint="eastAsia" w:asciiTheme="minorEastAsia" w:hAnsiTheme="minorEastAsia"/>
          <w:b/>
          <w:sz w:val="24"/>
          <w:szCs w:val="24"/>
        </w:rPr>
        <w:t>.深入课题研究，在综合融通中积累研究成果，提高研修绩效。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4</w:t>
      </w:r>
      <w:r>
        <w:rPr>
          <w:rFonts w:hint="eastAsia" w:asciiTheme="minorEastAsia" w:hAnsiTheme="minorEastAsia"/>
          <w:b/>
          <w:sz w:val="24"/>
          <w:szCs w:val="24"/>
        </w:rPr>
        <w:t>.</w:t>
      </w:r>
      <w:r>
        <w:rPr>
          <w:rFonts w:asciiTheme="minorEastAsia" w:hAnsiTheme="minorEastAsia"/>
          <w:b/>
          <w:sz w:val="24"/>
          <w:szCs w:val="24"/>
        </w:rPr>
        <w:t>重塑发展评价</w:t>
      </w:r>
      <w:r>
        <w:rPr>
          <w:rFonts w:hint="eastAsia" w:asciiTheme="minorEastAsia" w:hAnsiTheme="minorEastAsia"/>
          <w:b/>
          <w:sz w:val="24"/>
          <w:szCs w:val="24"/>
        </w:rPr>
        <w:t>，在目标引领中明确能力要求，促进全员共进。</w:t>
      </w:r>
    </w:p>
    <w:p>
      <w:pPr>
        <w:spacing w:line="440" w:lineRule="exact"/>
        <w:ind w:firstLine="556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四、实施策略：</w:t>
      </w:r>
    </w:p>
    <w:p>
      <w:pPr>
        <w:pStyle w:val="11"/>
        <w:numPr>
          <w:ilvl w:val="0"/>
          <w:numId w:val="1"/>
        </w:numPr>
        <w:spacing w:line="44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强化师德建设，在生命自觉中深化团队建设，彰显善真特质。</w:t>
      </w:r>
    </w:p>
    <w:p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  <w:lang w:eastAsia="zh-Hans"/>
        </w:rPr>
      </w:pPr>
      <w:r>
        <w:rPr>
          <w:rFonts w:hint="eastAsia" w:asciiTheme="minorEastAsia" w:hAnsiTheme="minorEastAsia"/>
          <w:b/>
          <w:sz w:val="24"/>
          <w:szCs w:val="24"/>
          <w:lang w:eastAsia="zh-Hans"/>
        </w:rPr>
        <w:t>1</w:t>
      </w:r>
      <w:r>
        <w:rPr>
          <w:rFonts w:asciiTheme="minorEastAsia" w:hAnsiTheme="minorEastAsia"/>
          <w:b/>
          <w:sz w:val="24"/>
          <w:szCs w:val="24"/>
          <w:lang w:eastAsia="zh-Hans"/>
        </w:rPr>
        <w:t>.</w:t>
      </w:r>
      <w:r>
        <w:rPr>
          <w:rFonts w:hint="eastAsia" w:asciiTheme="minorEastAsia" w:hAnsiTheme="minorEastAsia"/>
          <w:b/>
          <w:sz w:val="24"/>
          <w:szCs w:val="24"/>
          <w:lang w:eastAsia="zh-Hans"/>
        </w:rPr>
        <w:t>深化“</w:t>
      </w:r>
      <w:r>
        <w:rPr>
          <w:rFonts w:asciiTheme="minorEastAsia" w:hAnsiTheme="minorEastAsia"/>
          <w:b/>
          <w:sz w:val="24"/>
          <w:szCs w:val="24"/>
          <w:lang w:eastAsia="zh-Hans"/>
        </w:rPr>
        <w:t>四有</w:t>
      </w:r>
      <w:r>
        <w:rPr>
          <w:rFonts w:hint="eastAsia" w:asciiTheme="minorEastAsia" w:hAnsiTheme="minorEastAsia"/>
          <w:b/>
          <w:sz w:val="24"/>
          <w:szCs w:val="24"/>
          <w:lang w:eastAsia="zh-Hans"/>
        </w:rPr>
        <w:t>”</w:t>
      </w:r>
      <w:r>
        <w:rPr>
          <w:rFonts w:asciiTheme="minorEastAsia" w:hAnsiTheme="minorEastAsia"/>
          <w:b/>
          <w:sz w:val="24"/>
          <w:szCs w:val="24"/>
          <w:lang w:eastAsia="zh-Hans"/>
        </w:rPr>
        <w:t>团队</w:t>
      </w:r>
      <w:r>
        <w:rPr>
          <w:rFonts w:hint="eastAsia" w:asciiTheme="minorEastAsia" w:hAnsiTheme="minorEastAsia"/>
          <w:b/>
          <w:sz w:val="24"/>
          <w:szCs w:val="24"/>
          <w:lang w:eastAsia="zh-Hans"/>
        </w:rPr>
        <w:t>建设，树典范立典型。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制定薛小“四有”好教师团队建设方案，依托前瞻性项目、品格提升工程等实践研究，培育“四有”好教师团队。以“善真”教育理念先行，</w:t>
      </w:r>
      <w:r>
        <w:rPr>
          <w:rFonts w:asciiTheme="minorEastAsia" w:hAnsiTheme="minorEastAsia"/>
          <w:sz w:val="24"/>
          <w:szCs w:val="24"/>
        </w:rPr>
        <w:t>坚持师德为首</w:t>
      </w:r>
      <w:r>
        <w:rPr>
          <w:rFonts w:hint="eastAsia" w:asciiTheme="minorEastAsia" w:hAnsiTheme="minorEastAsia"/>
          <w:sz w:val="24"/>
          <w:szCs w:val="24"/>
        </w:rPr>
        <w:t>，党员教师发挥模范作用，每位品牌党员在“</w:t>
      </w:r>
      <w:r>
        <w:rPr>
          <w:rFonts w:hint="eastAsia" w:asciiTheme="minorEastAsia" w:hAnsiTheme="minorEastAsia"/>
          <w:b/>
          <w:sz w:val="24"/>
          <w:szCs w:val="24"/>
        </w:rPr>
        <w:t>做好一个专题，带好一个团队，发展好一名教师，培养好一个班级</w:t>
      </w:r>
      <w:r>
        <w:rPr>
          <w:rFonts w:hint="eastAsia" w:asciiTheme="minorEastAsia" w:hAnsiTheme="minorEastAsia"/>
          <w:sz w:val="24"/>
          <w:szCs w:val="24"/>
        </w:rPr>
        <w:t>”的行走中，凸显主动悦纳共进的善真党员形象。建立</w:t>
      </w:r>
      <w:r>
        <w:rPr>
          <w:rFonts w:asciiTheme="minorEastAsia" w:hAnsiTheme="minorEastAsia"/>
          <w:b/>
          <w:sz w:val="24"/>
          <w:szCs w:val="24"/>
        </w:rPr>
        <w:t>师德师风典范</w:t>
      </w:r>
      <w:r>
        <w:rPr>
          <w:rFonts w:hint="eastAsia" w:asciiTheme="minorEastAsia" w:hAnsiTheme="minorEastAsia"/>
          <w:b/>
          <w:sz w:val="24"/>
          <w:szCs w:val="24"/>
        </w:rPr>
        <w:t>岗</w:t>
      </w:r>
      <w:r>
        <w:rPr>
          <w:rFonts w:asciiTheme="minorEastAsia" w:hAnsiTheme="minorEastAsia"/>
          <w:b/>
          <w:sz w:val="24"/>
          <w:szCs w:val="24"/>
        </w:rPr>
        <w:t>、教书育人示范</w:t>
      </w:r>
      <w:r>
        <w:rPr>
          <w:rFonts w:hint="eastAsia" w:asciiTheme="minorEastAsia" w:hAnsiTheme="minorEastAsia"/>
          <w:b/>
          <w:sz w:val="24"/>
          <w:szCs w:val="24"/>
        </w:rPr>
        <w:t>岗</w:t>
      </w:r>
      <w:r>
        <w:rPr>
          <w:rFonts w:asciiTheme="minorEastAsia" w:hAnsiTheme="minorEastAsia"/>
          <w:b/>
          <w:sz w:val="24"/>
          <w:szCs w:val="24"/>
        </w:rPr>
        <w:t>、教</w:t>
      </w:r>
      <w:r>
        <w:rPr>
          <w:rFonts w:hint="eastAsia" w:asciiTheme="minorEastAsia" w:hAnsiTheme="minorEastAsia"/>
          <w:b/>
          <w:sz w:val="24"/>
          <w:szCs w:val="24"/>
        </w:rPr>
        <w:t>育</w:t>
      </w:r>
      <w:r>
        <w:rPr>
          <w:rFonts w:asciiTheme="minorEastAsia" w:hAnsiTheme="minorEastAsia"/>
          <w:b/>
          <w:sz w:val="24"/>
          <w:szCs w:val="24"/>
        </w:rPr>
        <w:t>科研模范</w:t>
      </w:r>
      <w:r>
        <w:rPr>
          <w:rFonts w:hint="eastAsia" w:asciiTheme="minorEastAsia" w:hAnsiTheme="minorEastAsia"/>
          <w:b/>
          <w:sz w:val="24"/>
          <w:szCs w:val="24"/>
        </w:rPr>
        <w:t>岗、公益导学奉献岗</w:t>
      </w:r>
      <w:r>
        <w:rPr>
          <w:rFonts w:hint="eastAsia" w:asciiTheme="minorEastAsia" w:hAnsiTheme="minorEastAsia"/>
          <w:sz w:val="24"/>
          <w:szCs w:val="24"/>
        </w:rPr>
        <w:t>等品牌岗位，通过开展讲故事、进课堂、发报道等系列分享活动形成品牌效应，树立典型，推广学习，推进教师师德师风建设，</w:t>
      </w:r>
      <w:r>
        <w:rPr>
          <w:rFonts w:asciiTheme="minorEastAsia" w:hAnsiTheme="minorEastAsia"/>
          <w:sz w:val="24"/>
          <w:szCs w:val="24"/>
        </w:rPr>
        <w:t>最终形成特色鲜明的</w:t>
      </w:r>
      <w:r>
        <w:rPr>
          <w:rFonts w:hint="eastAsia" w:asciiTheme="minorEastAsia" w:hAnsiTheme="minorEastAsia"/>
          <w:sz w:val="24"/>
          <w:szCs w:val="24"/>
        </w:rPr>
        <w:t>教育党建品牌</w:t>
      </w:r>
      <w:r>
        <w:rPr>
          <w:rFonts w:asciiTheme="minorEastAsia" w:hAnsiTheme="minorEastAsia"/>
          <w:sz w:val="24"/>
          <w:szCs w:val="24"/>
        </w:rPr>
        <w:t>文化</w:t>
      </w:r>
      <w:r>
        <w:rPr>
          <w:rFonts w:hint="eastAsia" w:asciiTheme="minorEastAsia" w:hAnsiTheme="minorEastAsia"/>
          <w:sz w:val="24"/>
          <w:szCs w:val="24"/>
        </w:rPr>
        <w:t>，成为我校立德树人、善真育人的新模式。</w:t>
      </w:r>
    </w:p>
    <w:p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  <w:lang w:eastAsia="zh-Hans"/>
        </w:rPr>
      </w:pPr>
      <w:r>
        <w:rPr>
          <w:rFonts w:hint="eastAsia" w:asciiTheme="minorEastAsia" w:hAnsiTheme="minorEastAsia"/>
          <w:b/>
          <w:sz w:val="24"/>
          <w:szCs w:val="24"/>
          <w:lang w:eastAsia="zh-Hans"/>
        </w:rPr>
        <w:t>2．推进俱乐部工作建设，力促高质发展。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充分利用好教师俱乐部平台，通过加强队伍建设、优化培训课程、推进项目建设、完善评价机制等方面规划教师成长路径，进一步提升教师政治素养、师德水平和能力素质，助力教师拔节生长。让工作坊成为每个人智慧碰撞和专业发展的“磁场”。同时</w:t>
      </w:r>
      <w:r>
        <w:rPr>
          <w:rFonts w:asciiTheme="minorEastAsia" w:hAnsiTheme="minorEastAsia"/>
          <w:sz w:val="24"/>
          <w:szCs w:val="24"/>
        </w:rPr>
        <w:t>打通学科组和工作室的边界，</w:t>
      </w:r>
      <w:r>
        <w:rPr>
          <w:rFonts w:hint="eastAsia" w:asciiTheme="minorEastAsia" w:hAnsiTheme="minorEastAsia"/>
          <w:sz w:val="24"/>
          <w:szCs w:val="24"/>
        </w:rPr>
        <w:t>实现</w:t>
      </w:r>
      <w:r>
        <w:rPr>
          <w:rFonts w:asciiTheme="minorEastAsia" w:hAnsiTheme="minorEastAsia"/>
          <w:sz w:val="24"/>
          <w:szCs w:val="24"/>
        </w:rPr>
        <w:t>跨平台研究，用</w:t>
      </w:r>
      <w:r>
        <w:rPr>
          <w:rFonts w:hint="eastAsia" w:asciiTheme="minorEastAsia" w:hAnsiTheme="minorEastAsia"/>
          <w:sz w:val="24"/>
          <w:szCs w:val="24"/>
        </w:rPr>
        <w:t>工作坊</w:t>
      </w:r>
      <w:r>
        <w:rPr>
          <w:rFonts w:asciiTheme="minorEastAsia" w:hAnsiTheme="minorEastAsia"/>
          <w:sz w:val="24"/>
          <w:szCs w:val="24"/>
        </w:rPr>
        <w:t>的骨干力量带动</w:t>
      </w:r>
      <w:r>
        <w:rPr>
          <w:rFonts w:hint="eastAsia" w:asciiTheme="minorEastAsia" w:hAnsiTheme="minorEastAsia"/>
          <w:sz w:val="24"/>
          <w:szCs w:val="24"/>
        </w:rPr>
        <w:t>其他老师</w:t>
      </w:r>
      <w:r>
        <w:rPr>
          <w:rFonts w:asciiTheme="minorEastAsia" w:hAnsiTheme="minorEastAsia"/>
          <w:sz w:val="24"/>
          <w:szCs w:val="24"/>
        </w:rPr>
        <w:t>的整体发展。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各俱乐部常态化开展活动。依托我校各项目组建设力争在基本功、教学水平和教育科研方面有大幅提升；鼓励教师积极参与并有计划地安排教师参加各级各类教学观摩、专题培训，在区市为教师争取课堂展示、学术交流的机会，鼓励各俱乐部进行共同策划、轮流主持、智慧众筹等活动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注重发展的前瞻性和引领的辐射性，通过先行、先试，形成从团员到团队、从团队到全校的蝴蝶效应，引导和带动</w:t>
      </w:r>
      <w:r>
        <w:rPr>
          <w:rFonts w:hint="eastAsia" w:asciiTheme="minorEastAsia" w:hAnsiTheme="minorEastAsia"/>
          <w:sz w:val="24"/>
          <w:szCs w:val="24"/>
        </w:rPr>
        <w:t>全校</w:t>
      </w:r>
      <w:r>
        <w:rPr>
          <w:rFonts w:asciiTheme="minorEastAsia" w:hAnsiTheme="minorEastAsia"/>
          <w:sz w:val="24"/>
          <w:szCs w:val="24"/>
        </w:rPr>
        <w:t>教师</w:t>
      </w:r>
      <w:r>
        <w:rPr>
          <w:rFonts w:hint="eastAsia" w:asciiTheme="minorEastAsia" w:hAnsiTheme="minorEastAsia"/>
          <w:sz w:val="24"/>
          <w:szCs w:val="24"/>
        </w:rPr>
        <w:t>开展好文荐读、心得交流、教师沙龙、论文撰写、课题撰写等活动，不断丰实教师教育教学理论积淀，保证教育教学研究的品质。通过俱乐部的形式，提高研训效能；领衔人可有序安排关于教师教育教学、作业设计管理、课后服务管理、家庭教育指导、教育教学研究、信息技术素养等教师新技能方面的研讨，让每一次活动都扎实有效，并使各成员在自身职业发展上建立新高度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（3）形成创新意识。各俱乐部积极</w:t>
      </w:r>
      <w:r>
        <w:rPr>
          <w:rFonts w:asciiTheme="minorEastAsia" w:hAnsiTheme="minorEastAsia"/>
          <w:sz w:val="24"/>
          <w:szCs w:val="24"/>
        </w:rPr>
        <w:t>探索新课标修订后学生学科素养提升的可操作性策略，各学科尝试跨学科主题研究实践</w:t>
      </w:r>
      <w:r>
        <w:rPr>
          <w:rFonts w:hint="eastAsia" w:asciiTheme="minorEastAsia" w:hAnsiTheme="minorEastAsia"/>
          <w:sz w:val="24"/>
          <w:szCs w:val="24"/>
        </w:rPr>
        <w:t>在“</w:t>
      </w:r>
      <w:r>
        <w:rPr>
          <w:rFonts w:asciiTheme="minorEastAsia" w:hAnsiTheme="minorEastAsia"/>
          <w:sz w:val="24"/>
          <w:szCs w:val="24"/>
        </w:rPr>
        <w:t>新课标</w:t>
      </w:r>
      <w:r>
        <w:rPr>
          <w:rFonts w:hint="eastAsia"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和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跨学科主题学习</w:t>
      </w:r>
      <w:r>
        <w:rPr>
          <w:rFonts w:hint="eastAsia" w:asciiTheme="minorEastAsia" w:hAnsiTheme="minorEastAsia"/>
          <w:sz w:val="24"/>
          <w:szCs w:val="24"/>
        </w:rPr>
        <w:t>”等多种</w:t>
      </w:r>
      <w:r>
        <w:rPr>
          <w:rFonts w:asciiTheme="minorEastAsia" w:hAnsiTheme="minorEastAsia"/>
          <w:sz w:val="24"/>
          <w:szCs w:val="24"/>
        </w:rPr>
        <w:t>新的教育样态</w:t>
      </w:r>
      <w:r>
        <w:rPr>
          <w:rFonts w:hint="eastAsia" w:asciiTheme="minorEastAsia" w:hAnsiTheme="minorEastAsia"/>
          <w:sz w:val="24"/>
          <w:szCs w:val="24"/>
        </w:rPr>
        <w:t>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打破学科教师之间的壁垒，形成共享联动，探索新的教育模式的先驱和典范。</w:t>
      </w:r>
    </w:p>
    <w:p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  <w:lang w:eastAsia="zh-Hans"/>
        </w:rPr>
      </w:pPr>
      <w:r>
        <w:rPr>
          <w:rFonts w:hint="eastAsia" w:asciiTheme="minorEastAsia" w:hAnsiTheme="minorEastAsia"/>
          <w:b/>
          <w:sz w:val="24"/>
          <w:szCs w:val="24"/>
          <w:lang w:eastAsia="zh-Hans"/>
        </w:rPr>
        <w:t>3</w:t>
      </w:r>
      <w:r>
        <w:rPr>
          <w:rFonts w:hint="eastAsia" w:asciiTheme="minorEastAsia" w:hAnsiTheme="minorEastAsia"/>
          <w:b/>
          <w:sz w:val="24"/>
          <w:szCs w:val="24"/>
        </w:rPr>
        <w:t>．加强</w:t>
      </w:r>
      <w:r>
        <w:rPr>
          <w:rFonts w:hint="eastAsia" w:asciiTheme="minorEastAsia" w:hAnsiTheme="minorEastAsia"/>
          <w:b/>
          <w:sz w:val="24"/>
          <w:szCs w:val="24"/>
          <w:lang w:eastAsia="zh-Hans"/>
        </w:rPr>
        <w:t>教师风采展示，精彩推广成果。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丰富我校教师文化生活、展示教师综合能力，挖掘教师们的艺术潜质，凝心聚力，将我校各教师团队（年级组、教研组、俱乐部等）通过形式多样的活动，激发教师成长内驱，分享建设成果。通过汇报课、微论坛、互动参与、情景表演等多种形式等活动形式进行精彩推广。</w:t>
      </w:r>
    </w:p>
    <w:p>
      <w:pPr>
        <w:pStyle w:val="11"/>
        <w:numPr>
          <w:ilvl w:val="0"/>
          <w:numId w:val="1"/>
        </w:numPr>
        <w:spacing w:line="44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重构研修层级，在唤醒相融中触及教师心灵，提升专业素养。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/>
          <w:b/>
          <w:sz w:val="24"/>
          <w:szCs w:val="24"/>
        </w:rPr>
        <w:t>.全员培训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（1）注重学校</w:t>
      </w:r>
      <w:r>
        <w:fldChar w:fldCharType="begin"/>
      </w:r>
      <w:r>
        <w:instrText xml:space="preserve"> HYPERLINK "http://www.studa.net/fazhan/" </w:instrText>
      </w:r>
      <w:r>
        <w:fldChar w:fldCharType="separate"/>
      </w:r>
      <w:r>
        <w:rPr>
          <w:rFonts w:hint="eastAsia" w:asciiTheme="minorEastAsia" w:hAnsiTheme="minorEastAsia"/>
        </w:rPr>
        <w:t>发展</w:t>
      </w:r>
      <w:r>
        <w:rPr>
          <w:rFonts w:hint="eastAsia" w:asciiTheme="minorEastAsia" w:hAnsiTheme="minorEastAsia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需要与教师个人成长需求之间的融通。培训教师是学校发展需要，也是教师职业发展的需要，是对教师学习需求的满足。“善真校本培训模式”在学校需要与教师个人学习需求之间出现不一致的情况时，就需要从多角度分析审视，并非一味地完全要求教师牺牲个人的正当需要满足集体需要，也不能任凭教师脱离学校需求来满足个人的学习需要，而是尽量做到两者兼顾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善真教师培训，需要将生命内觉与人际互动之间融通。激发教师个人的学习动机，唤起教师终身学习的积极情感，形成不断学习的生命内觉式培训需求。同时，也要重视启动教师个体之间、个体与群体之间以及群体与群体之间的互动机制，增强教师参与培训学习的积极性，将生命内觉和人际互动结合起来，内外兼顾，可持续作用于教师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（3）善真教师培训的总体规划与培训目标的分层推进之间的融通。在学校的长期发展规划中有长远的善真教师成长目标，在一定时期又有具体的阶段成长目标，并根据具体目标制定校本培训方案。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以上3个融通，呼应成尚荣先生的：构建互帮互助、共同发展的良好文化生态.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>.新教师培训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（1）以课堂教学为主阵地，以、小组合作学习模式为蓝本，把教学理念及教学模式的培训作为本学期校本培训的核心工作来抓。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创建学习型、研究型的教师队伍。要求新入职教师人人自选读一本好书，学校组织新入职教师间互相交流学习并备案、采取长远规划和近期目标相结合的方法，重点是引导新教师把读书变成个人的自觉行为和人生的一大乐趣，营造一个寓教于学，教学相长的学习氛围，让读书成为教师教学活动的主体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（3）广泛开展“远学近比争先进”师德系列教育活动。通过身边的优秀教师，陶冶教师情操，影响和带动新教师积极向上的乐业、敬业的工作精神。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鼓励教师写教学反思、课后记和教学札记。教学反思要有“思”则记，写在教学中的反思，写在转化差生的过程中的反思。教学札记可根据自己教育教学的实际情况，及时记录下一个个感人的片段，对教育教学方法的探索，学生的闪光点和师生互动之间所产生的感悟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内部挖潜，师师互动工程。启用校内实践经验丰富、理论水平较高的骨干教师作为校本培训的师资力量，发挥其辐射和示范作用，让他们承担校本培训任务，既可开展讲座传授课堂教学经验，也可通过示范课展示教学技能，切实让青年教师从中受益。通过校内青年教师比赛、听课、师徒结对等形式，促进青年教师业务技能和水平的提高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/>
          <w:b/>
          <w:sz w:val="24"/>
          <w:szCs w:val="24"/>
        </w:rPr>
        <w:t>.教师阅读与写作专项培训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（1）营造氛围，让教师欲读书。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①</w:t>
      </w:r>
      <w:r>
        <w:rPr>
          <w:rFonts w:hint="eastAsia" w:asciiTheme="minorEastAsia" w:hAnsiTheme="minorEastAsia"/>
          <w:sz w:val="24"/>
          <w:szCs w:val="24"/>
        </w:rPr>
        <w:t>为教师的精神食粮买单。学校每年为每位教师订购2—3种教育教学刊物，还印发一些好的文章，提供教育教学有关学习资料，让教师自由阅读。</w:t>
      </w:r>
    </w:p>
    <w:p>
      <w:pPr>
        <w:spacing w:line="4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n-US" w:eastAsia="zh-Hans"/>
        </w:rPr>
        <w:t>②</w:t>
      </w:r>
      <w:r>
        <w:rPr>
          <w:rFonts w:hint="eastAsia" w:asciiTheme="minorEastAsia" w:hAnsiTheme="minorEastAsia"/>
          <w:sz w:val="24"/>
          <w:szCs w:val="24"/>
        </w:rPr>
        <w:t>每次寒暑假，学校对教师读书活动进行精心安排，要求每位教师应到学校图书室借1-2本教育专著，回家进行阅读，并要做好读书笔记，以便学期初安排教师读书交流。同时还做好教育专著轮换工作，让更多教师进行阅读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n-US" w:eastAsia="zh-Hans"/>
        </w:rPr>
        <w:t>③</w:t>
      </w:r>
      <w:r>
        <w:rPr>
          <w:rFonts w:hint="eastAsia" w:asciiTheme="minorEastAsia" w:hAnsiTheme="minorEastAsia"/>
          <w:sz w:val="24"/>
          <w:szCs w:val="24"/>
        </w:rPr>
        <w:t>构建学习共同体。教研组活动时，如果是业务学习的话，每人可拿到一篇好文章，各自读，然后谈观点谈感受，并且不重复内容发言，大家可发表自己的思考；如果是一篇好的文章，可印发给大家，在各自读、思考之后进行交流共享，构建教师“学习共同体”，促进教师专业成长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STSong" w:hAnsi="STSong" w:eastAsia="STSong" w:cs="STSong"/>
          <w:sz w:val="24"/>
          <w:szCs w:val="24"/>
        </w:rPr>
        <w:t>④</w:t>
      </w:r>
      <w:r>
        <w:rPr>
          <w:rFonts w:hint="eastAsia" w:asciiTheme="minorEastAsia" w:hAnsiTheme="minorEastAsia"/>
          <w:sz w:val="24"/>
          <w:szCs w:val="24"/>
        </w:rPr>
        <w:t>组织教师网上学习。教师还可以利用网络中的丰富资源，不断接受新思想、新理念的熏陶和碰撞，从而更新教育观念。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（2）提供平台，让教师能交流。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①</w:t>
      </w:r>
      <w:r>
        <w:rPr>
          <w:rFonts w:hint="eastAsia" w:asciiTheme="minorEastAsia" w:hAnsiTheme="minorEastAsia"/>
          <w:sz w:val="24"/>
          <w:szCs w:val="24"/>
        </w:rPr>
        <w:t>举办读书交流会。读书交流会上随意抽签几位教师，做5分钟的“精彩交流”；可以推荐好书好文，可以交流自己的读书感悟。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开展文字形式的交流。每年的寒暑假，撰写读书笔记是每位教师假期必须完成的一项作业。另外，要求每位教师至少撰写一篇听课体会或听课感悟。并在教师阅览室开设教师读书笔记专栏，开展读书交流。</w:t>
      </w:r>
    </w:p>
    <w:p>
      <w:pPr>
        <w:spacing w:line="440" w:lineRule="exact"/>
        <w:ind w:firstLine="556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③</w:t>
      </w:r>
      <w:r>
        <w:rPr>
          <w:rFonts w:hint="eastAsia" w:asciiTheme="minorEastAsia" w:hAnsiTheme="minorEastAsia"/>
          <w:sz w:val="24"/>
          <w:szCs w:val="24"/>
        </w:rPr>
        <w:t>创建网络论坛进行交流。创建学校网站，设置论坛栏目，定期提出一个专题，让教师围绕专题进行研讨与交流。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（3）专业指导，助力论文撰写。</w:t>
      </w:r>
    </w:p>
    <w:p>
      <w:pPr>
        <w:spacing w:line="440" w:lineRule="exact"/>
        <w:ind w:firstLine="556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①</w:t>
      </w:r>
      <w:r>
        <w:rPr>
          <w:rFonts w:hint="eastAsia" w:asciiTheme="minorEastAsia" w:hAnsiTheme="minorEastAsia"/>
          <w:sz w:val="24"/>
          <w:szCs w:val="24"/>
        </w:rPr>
        <w:t>开展讲座交流，集体研讨如何写。通过邀请区域内的名师作报告，让他们现身说法，告诉老师教育写作该如何进行：写什么？怎么写？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学校应该组织教师经常交流：如何写教育叙事、写班级故事？在思维碰撞中，激发写作的热情。学校教育写作的氛围好了，爱写的老师才没有压力。</w:t>
      </w:r>
    </w:p>
    <w:p>
      <w:pPr>
        <w:spacing w:line="440" w:lineRule="exact"/>
        <w:ind w:firstLine="556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建立展示平台，逼迫教师人人写。学校可以出版校刊，每月一期，专门收录教师习作。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③</w:t>
      </w:r>
      <w:r>
        <w:rPr>
          <w:rFonts w:hint="eastAsia" w:asciiTheme="minorEastAsia" w:hAnsiTheme="minorEastAsia"/>
          <w:sz w:val="24"/>
          <w:szCs w:val="24"/>
        </w:rPr>
        <w:t>培养种子教师，榜样示范引领写。学校的老师，其实可以分为三类：主动愿意写、需要督促写、完全应付写。我们的工作重心应该放在督促前两类教师身上。</w:t>
      </w:r>
    </w:p>
    <w:p>
      <w:pPr>
        <w:spacing w:line="440" w:lineRule="exact"/>
        <w:ind w:firstLine="556"/>
        <w:jc w:val="left"/>
        <w:rPr>
          <w:rFonts w:hint="default" w:asciiTheme="minorEastAsia" w:hAnsiTheme="minorEastAsia"/>
          <w:b/>
          <w:sz w:val="24"/>
          <w:szCs w:val="24"/>
          <w:lang w:val="en-US" w:eastAsia="zh-Hans"/>
        </w:rPr>
      </w:pPr>
      <w:r>
        <w:rPr>
          <w:rFonts w:hint="eastAsia" w:asciiTheme="minorEastAsia" w:hAnsiTheme="minorEastAsia"/>
          <w:b/>
          <w:sz w:val="24"/>
          <w:szCs w:val="24"/>
          <w:lang w:eastAsia="zh-Hans"/>
        </w:rPr>
        <w:t>（</w:t>
      </w:r>
      <w:r>
        <w:rPr>
          <w:rFonts w:hint="default" w:asciiTheme="minorEastAsia" w:hAnsiTheme="minorEastAsia"/>
          <w:b/>
          <w:sz w:val="24"/>
          <w:szCs w:val="24"/>
          <w:lang w:eastAsia="zh-Hans"/>
        </w:rPr>
        <w:t>4</w:t>
      </w:r>
      <w:r>
        <w:rPr>
          <w:rFonts w:hint="eastAsia" w:asciiTheme="minorEastAsia" w:hAnsiTheme="minorEastAsia"/>
          <w:b/>
          <w:sz w:val="24"/>
          <w:szCs w:val="24"/>
          <w:lang w:eastAsia="zh-Hans"/>
        </w:rPr>
        <w:t>）</w:t>
      </w:r>
      <w:r>
        <w:rPr>
          <w:rFonts w:hint="eastAsia" w:asciiTheme="minorEastAsia" w:hAnsiTheme="minorEastAsia"/>
          <w:b/>
          <w:sz w:val="24"/>
          <w:szCs w:val="24"/>
          <w:lang w:val="en-US" w:eastAsia="zh-Hans"/>
        </w:rPr>
        <w:t>多元评价，促进教师发展。</w:t>
      </w:r>
    </w:p>
    <w:p>
      <w:pPr>
        <w:spacing w:line="440" w:lineRule="exact"/>
        <w:ind w:firstLine="556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①</w:t>
      </w:r>
      <w:r>
        <w:rPr>
          <w:rFonts w:hint="eastAsia" w:asciiTheme="minorEastAsia" w:hAnsiTheme="minorEastAsia"/>
          <w:sz w:val="24"/>
          <w:szCs w:val="24"/>
        </w:rPr>
        <w:t>落实读书的常规检查制度。结合教学常规检查，必查教师的读书笔记，教师学习卡记录情况以及学习心得体会等，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评选阅读之星，</w:t>
      </w:r>
      <w:r>
        <w:rPr>
          <w:rFonts w:hint="eastAsia" w:asciiTheme="minorEastAsia" w:hAnsiTheme="minorEastAsia"/>
          <w:sz w:val="24"/>
          <w:szCs w:val="24"/>
        </w:rPr>
        <w:t>从而促进教师养成良好阅读习惯。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定期评奖，激励教师人人写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论文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40" w:lineRule="exact"/>
        <w:ind w:firstLine="556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③</w:t>
      </w:r>
      <w:r>
        <w:rPr>
          <w:rFonts w:hint="eastAsia" w:asciiTheme="minorEastAsia" w:hAnsiTheme="minorEastAsia"/>
          <w:sz w:val="24"/>
          <w:szCs w:val="24"/>
        </w:rPr>
        <w:t>开展“成长最快教师”评选活动。每学年学校通过教学、教研、阅读等环节，评选出本学年成长最快的教师。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</w:t>
      </w:r>
      <w:r>
        <w:rPr>
          <w:rFonts w:asciiTheme="minorEastAsia" w:hAnsiTheme="minorEastAsia"/>
          <w:b/>
          <w:sz w:val="24"/>
          <w:szCs w:val="24"/>
        </w:rPr>
        <w:t>.学科教研组培训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（1）搭建一个平台</w:t>
      </w:r>
      <w:r>
        <w:rPr>
          <w:rFonts w:hint="eastAsia" w:asciiTheme="minorEastAsia" w:hAnsiTheme="minorEastAsia"/>
          <w:sz w:val="24"/>
          <w:szCs w:val="24"/>
        </w:rPr>
        <w:t>：学校搭建教师发展平台。分期聘请有关专家对不同层面的教师进行相应领域的专业培训，引领航向，采用“专题讲座”、“与专家面对面”等不同的方式，对教师进行培训，提升教师的业务能力和研究能力。特别是针对“深度学习理念下课堂深度时刻生成的研究”，从理论学习到专家荐读，都要与自身实践发生联系，从而提升教师理论水平实践水平、助推教师发展！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（2）形成一个专题</w:t>
      </w:r>
      <w:r>
        <w:rPr>
          <w:rFonts w:hint="eastAsia" w:asciiTheme="minorEastAsia" w:hAnsiTheme="minorEastAsia"/>
          <w:sz w:val="24"/>
          <w:szCs w:val="24"/>
        </w:rPr>
        <w:t>：依托各学科的校本研究，各教研组本学期继续深度学习《新课标》并融课标于课堂，让课标实地转化为课堂新样态，教研组内统一确立本学期1-2个和“深度学习理念下的课堂深度时刻生成”专题化研讨的主题，专题小而精，真正落地并解决一个实际问题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（3）参加一项比赛：</w:t>
      </w:r>
      <w:r>
        <w:rPr>
          <w:rFonts w:hint="eastAsia" w:asciiTheme="minorEastAsia" w:hAnsiTheme="minorEastAsia"/>
          <w:sz w:val="24"/>
          <w:szCs w:val="24"/>
        </w:rPr>
        <w:t>本学期，区基本功比赛即将拉开序幕，各学科组种子老师在学科组外邀专家助力，内推骨干助阵中，精进自己的专业素养，形成良性序列循环，以赛促练，让教师在参与过程中，互动交流中，点拨引领中明晰自身的不足，获取发展的自信，提升学科的素养。</w:t>
      </w:r>
    </w:p>
    <w:p>
      <w:pPr>
        <w:spacing w:line="440" w:lineRule="exact"/>
        <w:ind w:left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附培训清单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tbl>
      <w:tblPr>
        <w:tblStyle w:val="7"/>
        <w:tblpPr w:leftFromText="180" w:rightFromText="180" w:vertAnchor="text" w:horzAnchor="margin" w:tblpY="247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406"/>
        <w:gridCol w:w="2565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校本培训类型</w:t>
            </w:r>
          </w:p>
        </w:tc>
        <w:tc>
          <w:tcPr>
            <w:tcW w:w="2565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378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restart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例会</w:t>
            </w:r>
          </w:p>
        </w:tc>
        <w:tc>
          <w:tcPr>
            <w:tcW w:w="2406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全校例会（骨干讲坛）</w:t>
            </w:r>
          </w:p>
        </w:tc>
        <w:tc>
          <w:tcPr>
            <w:tcW w:w="2565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全体教师</w:t>
            </w:r>
          </w:p>
        </w:tc>
        <w:tc>
          <w:tcPr>
            <w:tcW w:w="2378" w:type="dxa"/>
            <w:vMerge w:val="restart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周一例会时间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各项每月1次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continue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06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年级组例会</w:t>
            </w:r>
          </w:p>
        </w:tc>
        <w:tc>
          <w:tcPr>
            <w:tcW w:w="2565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各年级老师</w:t>
            </w:r>
          </w:p>
        </w:tc>
        <w:tc>
          <w:tcPr>
            <w:tcW w:w="2378" w:type="dxa"/>
            <w:vMerge w:val="continue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continue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06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教研组例会</w:t>
            </w:r>
          </w:p>
        </w:tc>
        <w:tc>
          <w:tcPr>
            <w:tcW w:w="2565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各学科老师</w:t>
            </w:r>
          </w:p>
        </w:tc>
        <w:tc>
          <w:tcPr>
            <w:tcW w:w="2378" w:type="dxa"/>
            <w:vMerge w:val="continue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continue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06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班主任例会</w:t>
            </w:r>
          </w:p>
        </w:tc>
        <w:tc>
          <w:tcPr>
            <w:tcW w:w="2565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378" w:type="dxa"/>
            <w:vMerge w:val="continue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restart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教研活动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及课题研究活动</w:t>
            </w:r>
          </w:p>
        </w:tc>
        <w:tc>
          <w:tcPr>
            <w:tcW w:w="2406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语文教研活动</w:t>
            </w:r>
          </w:p>
        </w:tc>
        <w:tc>
          <w:tcPr>
            <w:tcW w:w="2565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全体语文教师</w:t>
            </w:r>
          </w:p>
        </w:tc>
        <w:tc>
          <w:tcPr>
            <w:tcW w:w="2378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每周二下午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continue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06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数学教研活动</w:t>
            </w:r>
          </w:p>
        </w:tc>
        <w:tc>
          <w:tcPr>
            <w:tcW w:w="2565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全体数学教师</w:t>
            </w:r>
          </w:p>
        </w:tc>
        <w:tc>
          <w:tcPr>
            <w:tcW w:w="2378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每周三下午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continue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06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英语教研活动</w:t>
            </w:r>
          </w:p>
        </w:tc>
        <w:tc>
          <w:tcPr>
            <w:tcW w:w="2565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全体英语教师</w:t>
            </w:r>
          </w:p>
        </w:tc>
        <w:tc>
          <w:tcPr>
            <w:tcW w:w="2378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每周三上午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continue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06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综合学科教研活动</w:t>
            </w:r>
          </w:p>
        </w:tc>
        <w:tc>
          <w:tcPr>
            <w:tcW w:w="2565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全体综合教师</w:t>
            </w:r>
          </w:p>
        </w:tc>
        <w:tc>
          <w:tcPr>
            <w:tcW w:w="2378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每周四上午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计划总结交流活动</w:t>
            </w:r>
          </w:p>
        </w:tc>
        <w:tc>
          <w:tcPr>
            <w:tcW w:w="2406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课题计划、总结交流活动</w:t>
            </w:r>
          </w:p>
        </w:tc>
        <w:tc>
          <w:tcPr>
            <w:tcW w:w="2565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教师发展处成员及课题组长</w:t>
            </w:r>
          </w:p>
        </w:tc>
        <w:tc>
          <w:tcPr>
            <w:tcW w:w="2378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开学初和学期末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论文培训</w:t>
            </w:r>
          </w:p>
        </w:tc>
        <w:tc>
          <w:tcPr>
            <w:tcW w:w="2406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专家微格指导</w:t>
            </w:r>
          </w:p>
        </w:tc>
        <w:tc>
          <w:tcPr>
            <w:tcW w:w="2565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五级梯队种子选手</w:t>
            </w:r>
          </w:p>
        </w:tc>
        <w:tc>
          <w:tcPr>
            <w:tcW w:w="2378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待定（每学期2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-3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次）</w:t>
            </w:r>
          </w:p>
        </w:tc>
      </w:tr>
    </w:tbl>
    <w:p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>
      <w:pPr>
        <w:pStyle w:val="11"/>
        <w:numPr>
          <w:ilvl w:val="0"/>
          <w:numId w:val="1"/>
        </w:numPr>
        <w:spacing w:line="44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深入课题研究，在综合融通中积累研究成果，提高研修绩效。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t>.各级课题研究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我校在研课题共9项，1项申报中。本学期，继续加强各课题的日常化研究。本学期争取做到：</w:t>
      </w:r>
    </w:p>
    <w:p>
      <w:pPr>
        <w:spacing w:line="4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（1）课题成员每次上课或评课都结合自己的研究视角，把研究推向纵深；</w:t>
      </w:r>
    </w:p>
    <w:p>
      <w:pPr>
        <w:spacing w:line="4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（2）课题研究体现过程性，扎实研究动态，善于反思实践过程中的“做了什么”，更要对“为什么要这样做”以及“怎么去做”进行深入的思考，进一步提高经验总结的品质。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（3）课题网管理规范化，组员即使上传各项课题资料。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（4）课题和课堂双向结合，让“研究问题”在课堂时间中落地，解决实际问题。</w:t>
      </w:r>
    </w:p>
    <w:p>
      <w:pPr>
        <w:spacing w:line="44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附各级课题研究状况</w:t>
      </w:r>
      <w:r>
        <w:rPr>
          <w:rFonts w:hint="eastAsia" w:ascii="宋体" w:hAnsi="宋体"/>
          <w:b/>
          <w:sz w:val="24"/>
          <w:szCs w:val="24"/>
        </w:rPr>
        <w:t>：</w:t>
      </w:r>
    </w:p>
    <w:tbl>
      <w:tblPr>
        <w:tblStyle w:val="6"/>
        <w:tblW w:w="10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2822"/>
        <w:gridCol w:w="1186"/>
        <w:gridCol w:w="944"/>
        <w:gridCol w:w="646"/>
        <w:gridCol w:w="870"/>
        <w:gridCol w:w="764"/>
        <w:gridCol w:w="1620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8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课题级别及立项单位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课题组长</w:t>
            </w:r>
          </w:p>
        </w:tc>
        <w:tc>
          <w:tcPr>
            <w:tcW w:w="6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结题时间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阶段成果</w:t>
            </w:r>
          </w:p>
        </w:tc>
        <w:tc>
          <w:tcPr>
            <w:tcW w:w="7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参与学科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2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</w:rPr>
              <w:t>基于语文要素的单元整体教学研究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省级重点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曹燕</w:t>
            </w:r>
          </w:p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曹俊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语文教师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2022.2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2024.9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已开题准备中期评估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2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</w:rPr>
              <w:t>打造大阅读场，建设书香校园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省级课题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张建妹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语文教师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2020.6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2023.6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已开题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2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0"/>
                <w:szCs w:val="20"/>
              </w:rPr>
              <w:t>深度学习理念下课堂深度时刻生成的实践探索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市十四五立项课题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万莺燕</w:t>
            </w:r>
          </w:p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朱小昌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全员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2021.8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2024.9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通过中期评估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2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</w:rPr>
              <w:t>小学数学课堂关键问题设计与实施策略的研究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市十四五立项课题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李小英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刘伟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数学教师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2021.8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2024.9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通过中期评估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2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0"/>
                <w:szCs w:val="20"/>
              </w:rPr>
              <w:t>深度学习视域下，小学语文课堂中提升学生言说能力的实践研究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区十四五备案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潘虹、陈云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语文教师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2021.8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2024.9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中期评估中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2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综合实践活动视域下劳动教育微课程的开发与实施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常州市专项课题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沈彩虹</w:t>
            </w:r>
          </w:p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贺维娜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班主任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021.11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023.12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已立项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2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0"/>
                <w:szCs w:val="20"/>
              </w:rPr>
              <w:t>指向小学英语核心素养的课堂“深度学习”的实践研究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区十四五备案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韩翠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张莉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英语教师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2021.8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2024.9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中期评估中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2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0"/>
                <w:szCs w:val="20"/>
              </w:rPr>
              <w:t>单元整体教学背景下学习任务设计的研究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新北区专项课题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曹俊</w:t>
            </w:r>
          </w:p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王倩倩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语文教师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2020.6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2023.6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中期评估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2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sz w:val="20"/>
                <w:szCs w:val="20"/>
              </w:rPr>
              <w:t>家校社共育背景下，志愿者五彩课程的开发和实践研究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新北区专项课题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黄金萍</w:t>
            </w:r>
          </w:p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郭桃琴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班主任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2020.6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2023.6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中期评估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2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sz w:val="20"/>
                <w:szCs w:val="20"/>
              </w:rPr>
              <w:t>小学课堂深度时刻生成的实践研究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省规划课题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万莺燕</w:t>
            </w:r>
          </w:p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朱小昌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全员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申报中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全课程</w:t>
            </w:r>
          </w:p>
        </w:tc>
      </w:tr>
    </w:tbl>
    <w:p>
      <w:pPr>
        <w:spacing w:line="440" w:lineRule="exact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>.微课题研究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ind w:left="42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（1）专题有向研究，坚持聚焦问题，构建研究新样态。</w:t>
      </w:r>
    </w:p>
    <w:p>
      <w:pPr>
        <w:spacing w:line="440" w:lineRule="exact"/>
        <w:ind w:firstLine="556"/>
        <w:jc w:val="left"/>
        <w:rPr>
          <w:b/>
          <w:bCs/>
          <w:szCs w:val="21"/>
        </w:rPr>
      </w:pPr>
      <w:r>
        <w:rPr>
          <w:rFonts w:hint="eastAsia" w:asciiTheme="minorEastAsia" w:hAnsiTheme="minorEastAsia"/>
          <w:sz w:val="24"/>
          <w:szCs w:val="24"/>
        </w:rPr>
        <w:t>无论是省市级课题还是微课题的研究，都要从真实问题出发，任务驱动性显著。《义务教育课程方案（2022年版）》明确“加强课程综合，注重关联”和“变革育人方式，突出实践”的基本原则，凸显“真实情境”“综合运用”“问题解决”。新时代的老师要适应这种新型的学习方式的变革，除了精心备课，与学生一起学习、一起成长，还需要一个教师专业形态的适应新型学习方式——课题研究。从“教科研”到“教学研”，课题研究显然已成为新时代老师的必备能力。所以，每位老师，无论你什么学科，关注教学中想研究的一个问题，做到研究专题有方向，协同同组老师，开展专题研究活动。</w:t>
      </w:r>
    </w:p>
    <w:p>
      <w:pPr>
        <w:ind w:left="368" w:leftChars="17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（2）立足课研现状，日常研而有涵，赋能拥有真收获。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没有“真做”与“智创”，就没有微课题研究的存在价值。微课题研究要坚持，要有耐心，也要与团队成员共同合力攻坚。1.平台赋能：除了在教研组、学科组内研究实践，还要争取在学校、市区级及以上平台展示课题研究的过程性成果；2.集群发展：围绕学校的前瞻性“深度学习时刻生成的实践与研究”研究项目，比如数学学科可以围绕“小学数学课堂关键问题设计与实施策略的研究”课题，选择一个与它相关的一个子课题成为微课题，融入课程群，提高成果彼此共享的概率，增加成果佐证材料；3.评价撬动：学校在评优评先职称晋级、专业提升方面融入评价项目，针对课题成员给出与课题相关的命题，促进课题成员真实做课题，另外，针对科研成果学校加大考核奖励，促进老师的科研积极性。</w:t>
      </w:r>
    </w:p>
    <w:p>
      <w:pPr>
        <w:ind w:left="368" w:leftChars="17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（3）探索研究策略，形成研而有果，实现课研新发展。</w:t>
      </w:r>
    </w:p>
    <w:p>
      <w:pPr>
        <w:spacing w:line="440" w:lineRule="exact"/>
        <w:ind w:firstLine="55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做课题的过程就是整理成果的过程。好的微课题以“成果”为媒，没有成果就没有说服力，成果除了相关的论文发表与获奖之外，还要有课例、讲座、著作、媒体宣传以及师生、学校等相关获奖情况。当然，在这个过程中，学校会搭建提供平台，为老师们成长助力，比如：微课题、论文等相关通识培训，以及工作坊一些学习等。</w:t>
      </w:r>
    </w:p>
    <w:p>
      <w:pPr>
        <w:pStyle w:val="11"/>
        <w:numPr>
          <w:ilvl w:val="0"/>
          <w:numId w:val="1"/>
        </w:numPr>
        <w:spacing w:line="44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重塑发展评价</w:t>
      </w:r>
      <w:r>
        <w:rPr>
          <w:rFonts w:hint="eastAsia" w:asciiTheme="minorEastAsia" w:hAnsiTheme="minorEastAsia"/>
          <w:b/>
          <w:sz w:val="24"/>
          <w:szCs w:val="24"/>
        </w:rPr>
        <w:t>，在目标引领中明确能力要求，促进全员共进。</w:t>
      </w:r>
    </w:p>
    <w:p>
      <w:pPr>
        <w:spacing w:line="4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针对教师对教科研能力亟待提高的现状，需重塑教师发展性评价，旨在通过多元评价引领教师教科研能力培养要求，使得人人重视教科研对自身发展的重要性。</w:t>
      </w:r>
    </w:p>
    <w:p>
      <w:pPr>
        <w:spacing w:line="440" w:lineRule="exact"/>
        <w:ind w:firstLine="482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/>
          <w:b/>
          <w:sz w:val="24"/>
          <w:szCs w:val="24"/>
        </w:rPr>
        <w:t>.</w:t>
      </w:r>
      <w:r>
        <w:rPr>
          <w:rFonts w:hint="eastAsia" w:asciiTheme="minorEastAsia" w:hAnsiTheme="minorEastAsia"/>
          <w:b/>
          <w:sz w:val="24"/>
          <w:szCs w:val="24"/>
        </w:rPr>
        <w:t>增加</w:t>
      </w:r>
      <w:r>
        <w:rPr>
          <w:rFonts w:asciiTheme="minorEastAsia" w:hAnsiTheme="minorEastAsia"/>
          <w:b/>
          <w:sz w:val="24"/>
          <w:szCs w:val="24"/>
        </w:rPr>
        <w:t>一个考核制度</w:t>
      </w:r>
      <w:r>
        <w:rPr>
          <w:rFonts w:hint="eastAsia" w:asciiTheme="minorEastAsia" w:hAnsiTheme="minorEastAsia"/>
          <w:sz w:val="24"/>
          <w:szCs w:val="24"/>
        </w:rPr>
        <w:t>。每学期期末需对每一位教师一学期教科研能力提升进行考核，可以尝试从以下几方面进行：</w:t>
      </w:r>
    </w:p>
    <w:p>
      <w:pPr>
        <w:spacing w:line="440" w:lineRule="exact"/>
        <w:ind w:firstLine="482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（1）阅读</w:t>
      </w:r>
      <w:r>
        <w:rPr>
          <w:rFonts w:hint="eastAsia" w:asciiTheme="minorEastAsia" w:hAnsiTheme="minorEastAsia"/>
          <w:sz w:val="24"/>
          <w:szCs w:val="24"/>
        </w:rPr>
        <w:t>：每学期至少阅读一本专业书籍，并完成一定量</w:t>
      </w:r>
      <w:r>
        <w:rPr>
          <w:rFonts w:asciiTheme="minorEastAsia" w:hAnsiTheme="minorEastAsia"/>
          <w:sz w:val="24"/>
          <w:szCs w:val="24"/>
        </w:rPr>
        <w:t>的读书笔记摘抄</w:t>
      </w:r>
      <w:r>
        <w:rPr>
          <w:rFonts w:hint="eastAsia" w:asciiTheme="minorEastAsia" w:hAnsiTheme="minorEastAsia"/>
          <w:sz w:val="24"/>
          <w:szCs w:val="24"/>
        </w:rPr>
        <w:t>和至少一次读书交流。教师可以先自主申报，然后各个层面组织活动者统筹安排。（强调：每次教科研活动都需要安排读书交流活动）</w:t>
      </w:r>
    </w:p>
    <w:p>
      <w:pPr>
        <w:spacing w:line="440" w:lineRule="exact"/>
        <w:ind w:firstLine="482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（2）课题研究</w:t>
      </w:r>
      <w:r>
        <w:rPr>
          <w:rFonts w:hint="eastAsia" w:asciiTheme="minorEastAsia" w:hAnsiTheme="minorEastAsia"/>
          <w:sz w:val="24"/>
          <w:szCs w:val="24"/>
        </w:rPr>
        <w:t>：人人参与课题研究，已参与各级课题的老师，课题组长、核心成员、一般成员，根据对课题研究的贡献度进行考核，并获得相应的积分。目前还没有参与各级课题的老师积极申报微型课题的研究，加分等同于各级课题研究。</w:t>
      </w:r>
    </w:p>
    <w:p>
      <w:pPr>
        <w:spacing w:line="440" w:lineRule="exact"/>
        <w:ind w:firstLine="482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（3）论文写作</w:t>
      </w:r>
      <w:r>
        <w:rPr>
          <w:rFonts w:hint="eastAsia" w:asciiTheme="minorEastAsia" w:hAnsiTheme="minorEastAsia"/>
          <w:sz w:val="24"/>
          <w:szCs w:val="24"/>
        </w:rPr>
        <w:t>：4</w:t>
      </w:r>
      <w:r>
        <w:rPr>
          <w:rFonts w:asciiTheme="minorEastAsia" w:hAnsiTheme="minorEastAsia"/>
          <w:sz w:val="24"/>
          <w:szCs w:val="24"/>
        </w:rPr>
        <w:t>5周岁以下的老师</w:t>
      </w:r>
      <w:r>
        <w:rPr>
          <w:rFonts w:hint="eastAsia" w:asciiTheme="minorEastAsia" w:hAnsiTheme="minorEastAsia"/>
          <w:sz w:val="24"/>
          <w:szCs w:val="24"/>
        </w:rPr>
        <w:t>每学期至少上交1篇论文，根据发表和获奖质量得相应积分。</w:t>
      </w:r>
    </w:p>
    <w:p>
      <w:pPr>
        <w:spacing w:line="440" w:lineRule="exact"/>
        <w:ind w:firstLine="482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（4）教研课</w:t>
      </w:r>
      <w:r>
        <w:rPr>
          <w:rFonts w:hint="eastAsia" w:asciiTheme="minorEastAsia" w:hAnsiTheme="minorEastAsia"/>
          <w:sz w:val="24"/>
          <w:szCs w:val="24"/>
        </w:rPr>
        <w:t>：每学期根据上课级别得相应积分。</w:t>
      </w:r>
    </w:p>
    <w:p>
      <w:pPr>
        <w:spacing w:line="440" w:lineRule="exact"/>
        <w:ind w:firstLine="482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（5）培训成果</w:t>
      </w:r>
      <w:r>
        <w:rPr>
          <w:rFonts w:hint="eastAsia" w:asciiTheme="minorEastAsia" w:hAnsiTheme="minorEastAsia"/>
          <w:sz w:val="24"/>
          <w:szCs w:val="24"/>
        </w:rPr>
        <w:t>：根据参与培训及培训后的成果转化得相应积分。</w:t>
      </w:r>
    </w:p>
    <w:p>
      <w:pPr>
        <w:spacing w:line="4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通过教科研能力的考核制度明确能力提升要求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让老师有标可依</w:t>
      </w:r>
      <w:r>
        <w:rPr>
          <w:rFonts w:hint="eastAsia" w:asciiTheme="minorEastAsia" w:hAnsiTheme="minorEastAsia"/>
          <w:sz w:val="24"/>
          <w:szCs w:val="24"/>
        </w:rPr>
        <w:t>。通过测试确定一个基本分值，达标即可通过考核，得相应的考核奖。如考核不通过则不得教科研考核奖。</w:t>
      </w:r>
    </w:p>
    <w:p>
      <w:pPr>
        <w:spacing w:line="440" w:lineRule="exact"/>
        <w:ind w:left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>.增加一个评</w:t>
      </w:r>
      <w:r>
        <w:rPr>
          <w:rFonts w:hint="eastAsia" w:asciiTheme="minorEastAsia" w:hAnsiTheme="minorEastAsia"/>
          <w:b/>
          <w:sz w:val="24"/>
          <w:szCs w:val="24"/>
        </w:rPr>
        <w:t>优项目。</w:t>
      </w:r>
    </w:p>
    <w:p>
      <w:pPr>
        <w:spacing w:line="4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通过每学期教科研能力考核的打分，全校教师的前3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%</w:t>
      </w:r>
      <w:r>
        <w:rPr>
          <w:rFonts w:asciiTheme="minorEastAsia" w:hAnsiTheme="minorEastAsia"/>
          <w:sz w:val="24"/>
          <w:szCs w:val="24"/>
        </w:rPr>
        <w:t>被评为</w:t>
      </w:r>
      <w:r>
        <w:rPr>
          <w:rFonts w:hint="eastAsia" w:asciiTheme="minorEastAsia" w:hAnsiTheme="minorEastAsia"/>
          <w:b/>
          <w:sz w:val="24"/>
          <w:szCs w:val="24"/>
        </w:rPr>
        <w:t>“</w:t>
      </w:r>
      <w:r>
        <w:rPr>
          <w:rFonts w:asciiTheme="minorEastAsia" w:hAnsiTheme="minorEastAsia"/>
          <w:b/>
          <w:sz w:val="24"/>
          <w:szCs w:val="24"/>
        </w:rPr>
        <w:t>教科研之星</w:t>
      </w:r>
      <w:r>
        <w:rPr>
          <w:rFonts w:hint="eastAsia" w:asciiTheme="minorEastAsia" w:hAnsiTheme="minorEastAsia"/>
          <w:b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，在综合绩效考核方案中应有体现。</w:t>
      </w:r>
    </w:p>
    <w:p>
      <w:pPr>
        <w:spacing w:line="440" w:lineRule="exact"/>
        <w:ind w:left="556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440" w:lineRule="exact"/>
        <w:ind w:left="55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附主要工作行事历：</w:t>
      </w:r>
    </w:p>
    <w:tbl>
      <w:tblPr>
        <w:tblStyle w:val="7"/>
        <w:tblW w:w="875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19" w:type="dxa"/>
          </w:tcPr>
          <w:p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各学科组推荐“师德师风典范岗”模范，宣讲。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教师发展中心、各学科主任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各课题研究计划交流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各课题组核心成员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新教师教育教学理论培训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全体新教师及教发中心成员。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0"/>
                <w:szCs w:val="20"/>
                <w:lang w:bidi="ar"/>
              </w:rPr>
              <w:t>各学科组发动微课题的申报区备案工作。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各学科老师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教师发展中心、学科责任人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启动教师阅读工程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相关老师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完成教师发展性评价制度初稿。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教师发展中心成员及部分教师代表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校长室、副校长室、教师发展中心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教师俱乐部、工作室等领衔人会议，交流学期计划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各领衔人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副校长室、教师发展中心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各学科组推荐“教书育人示范”模范，宣讲。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教师发展中心、各学科主任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spacing w:line="440" w:lineRule="exact"/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教师俱乐部、工作室常态化开展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各俱乐部、工作室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副校长室、教师发展中心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微课题研究第一责任人培训。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各教研组长、各微课题主持人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完善教师发展性评价制度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教师发展中心成员及部分教师代表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校长室、副校长室、教师发展中心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课题研究和微课题研究有序推进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写作培训1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新教师粉笔字、钢笔字、教学设计培训及评比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全体新教师及教发中心成员。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各学科组推荐“教育科研模范岗”模范，宣讲。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教师发展处、各学科主任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说课兼课件评比及班级管理培训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全体新教师及教发中心成员。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读书演讲比赛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各学科教师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写作培训</w:t>
            </w:r>
            <w:r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教师俱乐部、工作室常态化开展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部分教师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副校长室、教师发展中心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各学科组推荐“公益导学奉献岗”模范，宣讲。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教师发展中心、各学科主任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教师俱乐部、工作室常态化开展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各俱乐部、工作室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副校长室、教师发展中心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新教师汇报：从策划、组织、实施一次完整的班级活动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全体新教师及教发中心成员。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教师主题读书沙龙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副校长室、教师发展中心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各学科组推荐学模范模范积极分子。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教师发展处、各学科主任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Merge w:val="continue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教师俱乐部、工作室期末总结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各领衔人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副校长室、教师发展中心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Merge w:val="continue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完成教师教科研能力考核（试）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副校长室、教师发展中心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Merge w:val="continue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课题研究总结及相关资料上传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课题组成员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Merge w:val="continue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教师论文上交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副校长室、教师发展中心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vMerge w:val="continue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新教师考核</w:t>
            </w:r>
          </w:p>
        </w:tc>
        <w:tc>
          <w:tcPr>
            <w:tcW w:w="2268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全体新教师及相关责任人。</w:t>
            </w:r>
          </w:p>
        </w:tc>
        <w:tc>
          <w:tcPr>
            <w:tcW w:w="2551" w:type="dxa"/>
          </w:tcPr>
          <w:p>
            <w:pPr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副校长室、教师发展中心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vMerge w:val="continue"/>
          </w:tcPr>
          <w:p>
            <w:pPr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spacing w:line="440" w:lineRule="exact"/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教师风采特色展示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特色教师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rFonts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校长室、教师发展中心</w:t>
            </w:r>
          </w:p>
        </w:tc>
      </w:tr>
    </w:tbl>
    <w:p>
      <w:pPr>
        <w:spacing w:line="440" w:lineRule="exact"/>
        <w:ind w:left="556"/>
        <w:jc w:val="left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06F06"/>
    <w:multiLevelType w:val="multilevel"/>
    <w:tmpl w:val="7B106F06"/>
    <w:lvl w:ilvl="0" w:tentative="0">
      <w:start w:val="1"/>
      <w:numFmt w:val="japaneseCounting"/>
      <w:lvlText w:val="（%1）"/>
      <w:lvlJc w:val="left"/>
      <w:pPr>
        <w:ind w:left="1321" w:hanging="76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396" w:hanging="420"/>
      </w:pPr>
    </w:lvl>
    <w:lvl w:ilvl="2" w:tentative="0">
      <w:start w:val="1"/>
      <w:numFmt w:val="lowerRoman"/>
      <w:lvlText w:val="%3."/>
      <w:lvlJc w:val="right"/>
      <w:pPr>
        <w:ind w:left="1816" w:hanging="420"/>
      </w:pPr>
    </w:lvl>
    <w:lvl w:ilvl="3" w:tentative="0">
      <w:start w:val="1"/>
      <w:numFmt w:val="decimal"/>
      <w:lvlText w:val="%4."/>
      <w:lvlJc w:val="left"/>
      <w:pPr>
        <w:ind w:left="2236" w:hanging="420"/>
      </w:pPr>
    </w:lvl>
    <w:lvl w:ilvl="4" w:tentative="0">
      <w:start w:val="1"/>
      <w:numFmt w:val="lowerLetter"/>
      <w:lvlText w:val="%5)"/>
      <w:lvlJc w:val="left"/>
      <w:pPr>
        <w:ind w:left="2656" w:hanging="420"/>
      </w:pPr>
    </w:lvl>
    <w:lvl w:ilvl="5" w:tentative="0">
      <w:start w:val="1"/>
      <w:numFmt w:val="lowerRoman"/>
      <w:lvlText w:val="%6."/>
      <w:lvlJc w:val="right"/>
      <w:pPr>
        <w:ind w:left="3076" w:hanging="420"/>
      </w:pPr>
    </w:lvl>
    <w:lvl w:ilvl="6" w:tentative="0">
      <w:start w:val="1"/>
      <w:numFmt w:val="decimal"/>
      <w:lvlText w:val="%7."/>
      <w:lvlJc w:val="left"/>
      <w:pPr>
        <w:ind w:left="3496" w:hanging="420"/>
      </w:pPr>
    </w:lvl>
    <w:lvl w:ilvl="7" w:tentative="0">
      <w:start w:val="1"/>
      <w:numFmt w:val="lowerLetter"/>
      <w:lvlText w:val="%8)"/>
      <w:lvlJc w:val="left"/>
      <w:pPr>
        <w:ind w:left="3916" w:hanging="420"/>
      </w:pPr>
    </w:lvl>
    <w:lvl w:ilvl="8" w:tentative="0">
      <w:start w:val="1"/>
      <w:numFmt w:val="lowerRoman"/>
      <w:lvlText w:val="%9."/>
      <w:lvlJc w:val="right"/>
      <w:pPr>
        <w:ind w:left="43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Y2JmNGRhNTYwZTA0NWI4ZjJkZGRkNzRlMDQ0YzYifQ=="/>
  </w:docVars>
  <w:rsids>
    <w:rsidRoot w:val="00EF1A0B"/>
    <w:rsid w:val="0006659F"/>
    <w:rsid w:val="000F2DC3"/>
    <w:rsid w:val="001E0DEF"/>
    <w:rsid w:val="001F76C7"/>
    <w:rsid w:val="00214884"/>
    <w:rsid w:val="00247917"/>
    <w:rsid w:val="002717F0"/>
    <w:rsid w:val="002A4AF5"/>
    <w:rsid w:val="002F6F60"/>
    <w:rsid w:val="003B717B"/>
    <w:rsid w:val="004768FB"/>
    <w:rsid w:val="004D1733"/>
    <w:rsid w:val="005B5C65"/>
    <w:rsid w:val="006A1681"/>
    <w:rsid w:val="006F7C21"/>
    <w:rsid w:val="0070561D"/>
    <w:rsid w:val="007A4D3F"/>
    <w:rsid w:val="008F0FA4"/>
    <w:rsid w:val="00902D19"/>
    <w:rsid w:val="00955692"/>
    <w:rsid w:val="0099682C"/>
    <w:rsid w:val="00A425E4"/>
    <w:rsid w:val="00AE3B43"/>
    <w:rsid w:val="00B205FB"/>
    <w:rsid w:val="00B21F02"/>
    <w:rsid w:val="00B53C5C"/>
    <w:rsid w:val="00C63FD5"/>
    <w:rsid w:val="00C94C79"/>
    <w:rsid w:val="00D66BD3"/>
    <w:rsid w:val="00E26618"/>
    <w:rsid w:val="00EE027E"/>
    <w:rsid w:val="00EE4011"/>
    <w:rsid w:val="00EF1A0B"/>
    <w:rsid w:val="00F835BC"/>
    <w:rsid w:val="00FF3138"/>
    <w:rsid w:val="00FF43FF"/>
    <w:rsid w:val="1EFD5C85"/>
    <w:rsid w:val="44D46BA7"/>
    <w:rsid w:val="75FF7460"/>
    <w:rsid w:val="7EBF2DA6"/>
    <w:rsid w:val="FA0BE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1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Char"/>
    <w:basedOn w:val="8"/>
    <w:link w:val="4"/>
    <w:qFormat/>
    <w:uiPriority w:val="0"/>
    <w:rPr>
      <w:rFonts w:ascii="Calibri" w:hAnsi="Calibri" w:eastAsia="宋体" w:cs="Times New Roman"/>
      <w:sz w:val="18"/>
      <w:szCs w:val="21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1591</Words>
  <Characters>9074</Characters>
  <Lines>75</Lines>
  <Paragraphs>21</Paragraphs>
  <TotalTime>3</TotalTime>
  <ScaleCrop>false</ScaleCrop>
  <LinksUpToDate>false</LinksUpToDate>
  <CharactersWithSpaces>10644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2023-01-19T08:55:00Z</dcterms:created>
  <dc:creator>hou</dc:creator>
  <cp:lastModifiedBy>Vanessa</cp:lastModifiedBy>
  <dcterms:modified xsi:type="dcterms:W3CDTF">2023-12-18T03:06:03Z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8FCF431CA578725F5A51CA63C1284ED9</vt:lpwstr>
  </property>
</Properties>
</file>