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pict>
          <v:shape id="_x0000_s1026" o:spid="_x0000_s1026" o:spt="202" type="#_x0000_t202" style="position:absolute;left:0pt;margin-left:-42.85pt;margin-top:-584.9pt;height:718.8pt;width:495.3pt;z-index:251660288;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">
            <v:path/>
            <v:fill on="f" focussize="0,0"/>
            <v:stroke on="f" joinstyle="miter"/>
            <v:imagedata o:title=""/>
            <o:lock v:ext="edit"/>
            <v:textbox>
              <w:txbxContent>
                <w:p>
                  <w:pPr>
                    <w:spacing w:line="1400" w:lineRule="exact"/>
                    <w:jc w:val="center"/>
                    <w:rPr>
                      <w:rFonts w:ascii="迷你简方隶" w:eastAsia="迷你简方隶"/>
                      <w:b/>
                      <w:color w:val="00FFFF"/>
                      <w:sz w:val="28"/>
                      <w:szCs w:val="28"/>
                    </w:rPr>
                  </w:pPr>
                </w:p>
                <w:p>
                  <w:pPr>
                    <w:spacing w:line="1400" w:lineRule="exact"/>
                    <w:jc w:val="center"/>
                    <w:rPr>
                      <w:rFonts w:ascii="迷你简方隶" w:eastAsia="迷你简方隶"/>
                      <w:b/>
                      <w:color w:val="00FFFF"/>
                      <w:sz w:val="120"/>
                      <w:szCs w:val="120"/>
                    </w:rPr>
                  </w:pPr>
                  <w:r>
                    <w:rPr>
                      <w:rFonts w:hint="eastAsia" w:ascii="迷你简方隶" w:eastAsia="迷你简方隶"/>
                      <w:b/>
                      <w:color w:val="00FFFF"/>
                      <w:sz w:val="120"/>
                      <w:szCs w:val="120"/>
                    </w:rPr>
                    <w:t>新</w:t>
                  </w:r>
                </w:p>
                <w:p>
                  <w:pPr>
                    <w:spacing w:line="1400" w:lineRule="exact"/>
                    <w:jc w:val="center"/>
                    <w:rPr>
                      <w:rFonts w:ascii="迷你简方隶" w:eastAsia="迷你简方隶"/>
                      <w:b/>
                      <w:color w:val="00FFFF"/>
                      <w:sz w:val="120"/>
                      <w:szCs w:val="120"/>
                    </w:rPr>
                  </w:pPr>
                  <w:r>
                    <w:rPr>
                      <w:rFonts w:hint="eastAsia" w:ascii="Arial Unicode MS" w:hAnsi="Arial Unicode MS" w:eastAsia="Arial Unicode MS" w:cs="Arial Unicode MS"/>
                      <w:b/>
                      <w:color w:val="00FFFF"/>
                      <w:sz w:val="120"/>
                      <w:szCs w:val="120"/>
                    </w:rPr>
                    <w:t>●</w:t>
                  </w:r>
                </w:p>
                <w:p>
                  <w:pPr>
                    <w:spacing w:line="1400" w:lineRule="exact"/>
                    <w:jc w:val="center"/>
                    <w:rPr>
                      <w:rFonts w:ascii="迷你简方隶" w:eastAsia="迷你简方隶"/>
                      <w:b/>
                      <w:color w:val="00FFFF"/>
                      <w:sz w:val="120"/>
                      <w:szCs w:val="120"/>
                    </w:rPr>
                  </w:pPr>
                  <w:r>
                    <w:rPr>
                      <w:rFonts w:hint="eastAsia" w:ascii="迷你简方隶" w:eastAsia="迷你简方隶"/>
                      <w:b/>
                      <w:color w:val="00FFFF"/>
                      <w:sz w:val="120"/>
                      <w:szCs w:val="120"/>
                    </w:rPr>
                    <w:t>班</w:t>
                  </w:r>
                </w:p>
                <w:p>
                  <w:pPr>
                    <w:spacing w:line="1400" w:lineRule="exact"/>
                    <w:jc w:val="center"/>
                    <w:rPr>
                      <w:rFonts w:ascii="迷你简方隶" w:eastAsia="迷你简方隶"/>
                      <w:b/>
                      <w:color w:val="00FFFF"/>
                      <w:sz w:val="120"/>
                      <w:szCs w:val="120"/>
                    </w:rPr>
                  </w:pPr>
                  <w:r>
                    <w:rPr>
                      <w:rFonts w:hint="eastAsia" w:ascii="迷你简方隶" w:eastAsia="迷你简方隶"/>
                      <w:b/>
                      <w:color w:val="00FFFF"/>
                      <w:sz w:val="120"/>
                      <w:szCs w:val="120"/>
                    </w:rPr>
                    <w:t>主</w:t>
                  </w:r>
                </w:p>
                <w:p>
                  <w:pPr>
                    <w:spacing w:line="1400" w:lineRule="exact"/>
                    <w:jc w:val="center"/>
                    <w:rPr>
                      <w:rFonts w:ascii="迷你简方隶" w:eastAsia="迷你简方隶"/>
                      <w:b/>
                      <w:color w:val="00FFFF"/>
                      <w:sz w:val="120"/>
                      <w:szCs w:val="120"/>
                    </w:rPr>
                  </w:pPr>
                  <w:r>
                    <w:rPr>
                      <w:rFonts w:hint="eastAsia" w:ascii="迷你简方隶" w:eastAsia="迷你简方隶"/>
                      <w:b/>
                      <w:color w:val="00FFFF"/>
                      <w:sz w:val="120"/>
                      <w:szCs w:val="120"/>
                    </w:rPr>
                    <w:t>任</w:t>
                  </w:r>
                </w:p>
                <w:p>
                  <w:pPr>
                    <w:jc w:val="center"/>
                    <w:rPr>
                      <w:rFonts w:ascii="迷你简方隶" w:eastAsia="迷你简方隶"/>
                      <w:b/>
                      <w:color w:val="FFFFFF" w:themeColor="background1"/>
                      <w:szCs w:val="21"/>
                    </w:rPr>
                  </w:pPr>
                </w:p>
                <w:p>
                  <w:pPr>
                    <w:jc w:val="center"/>
                    <w:rPr>
                      <w:rFonts w:ascii="迷你简方隶" w:eastAsia="迷你简方隶"/>
                      <w:b/>
                      <w:color w:val="FFFFFF" w:themeColor="background1"/>
                      <w:szCs w:val="21"/>
                    </w:rPr>
                  </w:pPr>
                </w:p>
                <w:p>
                  <w:pPr>
                    <w:jc w:val="center"/>
                    <w:rPr>
                      <w:rFonts w:ascii="迷你简方隶" w:eastAsia="迷你简方隶"/>
                      <w:b/>
                      <w:color w:val="FFFFFF" w:themeColor="background1"/>
                      <w:sz w:val="48"/>
                      <w:szCs w:val="48"/>
                    </w:rPr>
                  </w:pPr>
                  <w:r>
                    <w:rPr>
                      <w:rFonts w:hint="eastAsia" w:ascii="迷你简方隶" w:eastAsia="迷你简方隶"/>
                      <w:b/>
                      <w:color w:val="FFFFFF" w:themeColor="background1"/>
                      <w:sz w:val="48"/>
                      <w:szCs w:val="48"/>
                    </w:rPr>
                    <w:t>新北区“常州市高级班主任”年度考核手册</w:t>
                  </w:r>
                </w:p>
                <w:p>
                  <w:pPr>
                    <w:jc w:val="center"/>
                    <w:rPr>
                      <w:rFonts w:ascii="华文中宋" w:hAnsi="华文中宋" w:eastAsia="华文中宋"/>
                      <w:b/>
                      <w:color w:val="FFFFFF" w:themeColor="background1"/>
                      <w:sz w:val="30"/>
                      <w:szCs w:val="30"/>
                    </w:rPr>
                  </w:pPr>
                  <w:r>
                    <w:rPr>
                      <w:rFonts w:hint="eastAsia" w:ascii="华文中宋" w:hAnsi="华文中宋" w:eastAsia="华文中宋"/>
                      <w:b/>
                      <w:color w:val="FFFFFF" w:themeColor="background1"/>
                      <w:sz w:val="30"/>
                      <w:szCs w:val="30"/>
                    </w:rPr>
                    <w:t>（202</w:t>
                  </w:r>
                  <w:r>
                    <w:rPr>
                      <w:rFonts w:hint="eastAsia" w:ascii="华文中宋" w:hAnsi="华文中宋" w:eastAsia="华文中宋"/>
                      <w:b/>
                      <w:color w:val="FFFFFF" w:themeColor="background1"/>
                      <w:sz w:val="30"/>
                      <w:szCs w:val="30"/>
                      <w:lang w:val="en-US" w:eastAsia="zh-CN"/>
                    </w:rPr>
                    <w:t>2</w:t>
                  </w:r>
                  <w:r>
                    <w:rPr>
                      <w:rFonts w:hint="eastAsia" w:ascii="华文中宋" w:hAnsi="华文中宋" w:eastAsia="华文中宋"/>
                      <w:b/>
                      <w:color w:val="FFFFFF" w:themeColor="background1"/>
                      <w:sz w:val="30"/>
                      <w:szCs w:val="30"/>
                    </w:rPr>
                    <w:t>年9月—202</w:t>
                  </w:r>
                  <w:r>
                    <w:rPr>
                      <w:rFonts w:hint="eastAsia" w:ascii="华文中宋" w:hAnsi="华文中宋" w:eastAsia="华文中宋"/>
                      <w:b/>
                      <w:color w:val="FFFFFF" w:themeColor="background1"/>
                      <w:sz w:val="30"/>
                      <w:szCs w:val="30"/>
                      <w:lang w:val="en-US" w:eastAsia="zh-CN"/>
                    </w:rPr>
                    <w:t>3</w:t>
                  </w:r>
                  <w:r>
                    <w:rPr>
                      <w:rFonts w:hint="eastAsia" w:ascii="华文中宋" w:hAnsi="华文中宋" w:eastAsia="华文中宋"/>
                      <w:b/>
                      <w:color w:val="FFFFFF" w:themeColor="background1"/>
                      <w:sz w:val="30"/>
                      <w:szCs w:val="30"/>
                    </w:rPr>
                    <w:t>年9月）</w:t>
                  </w:r>
                </w:p>
                <w:p>
                  <w:pPr>
                    <w:jc w:val="center"/>
                    <w:rPr>
                      <w:rFonts w:ascii="华文中宋" w:hAnsi="华文中宋" w:eastAsia="华文中宋"/>
                      <w:color w:val="3F3F3F" w:themeColor="text1" w:themeTint="BF"/>
                      <w:sz w:val="44"/>
                      <w:szCs w:val="44"/>
                    </w:rPr>
                  </w:pPr>
                </w:p>
                <w:p>
                  <w:pPr>
                    <w:jc w:val="center"/>
                    <w:rPr>
                      <w:rFonts w:ascii="华文中宋" w:hAnsi="华文中宋" w:eastAsia="华文中宋"/>
                      <w:color w:val="3F3F3F" w:themeColor="text1" w:themeTint="BF"/>
                      <w:sz w:val="32"/>
                      <w:szCs w:val="32"/>
                    </w:rPr>
                  </w:pPr>
                </w:p>
                <w:p>
                  <w:pPr>
                    <w:jc w:val="center"/>
                    <w:rPr>
                      <w:rFonts w:ascii="华文中宋" w:hAnsi="华文中宋" w:eastAsia="华文中宋"/>
                      <w:color w:val="3F3F3F" w:themeColor="text1" w:themeTint="BF"/>
                      <w:sz w:val="32"/>
                      <w:szCs w:val="32"/>
                    </w:rPr>
                  </w:pPr>
                  <w:r>
                    <w:rPr>
                      <w:rFonts w:hint="eastAsia" w:ascii="华文中宋" w:hAnsi="华文中宋" w:eastAsia="华文中宋"/>
                      <w:color w:val="3F3F3F" w:themeColor="text1" w:themeTint="BF"/>
                      <w:sz w:val="32"/>
                      <w:szCs w:val="32"/>
                    </w:rPr>
                    <w:t>常州国家高新区（新北区）教育局</w:t>
                  </w:r>
                </w:p>
              </w:txbxContent>
            </v:textbox>
          </v:shape>
        </w:pict>
      </w:r>
      <w:r>
        <w:drawing>
          <wp:anchor distT="0" distB="0" distL="114300" distR="114300" simplePos="0" relativeHeight="251659264" behindDoc="1" locked="0" layoutInCell="1" allowOverlap="1">
            <wp:simplePos x="0" y="0"/>
            <wp:positionH relativeFrom="column">
              <wp:posOffset>-1237615</wp:posOffset>
            </wp:positionH>
            <wp:positionV relativeFrom="paragraph">
              <wp:posOffset>-914400</wp:posOffset>
            </wp:positionV>
            <wp:extent cx="7682865" cy="8027670"/>
            <wp:effectExtent l="19050" t="0" r="0" b="0"/>
            <wp:wrapTight wrapText="bothSides">
              <wp:wrapPolygon>
                <wp:start x="-54" y="0"/>
                <wp:lineTo x="-54" y="21528"/>
                <wp:lineTo x="21584" y="21528"/>
                <wp:lineTo x="21584" y="0"/>
                <wp:lineTo x="-54"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2865" cy="8027670"/>
                    </a:xfrm>
                    <a:prstGeom prst="rect">
                      <a:avLst/>
                    </a:prstGeom>
                  </pic:spPr>
                </pic:pic>
              </a:graphicData>
            </a:graphic>
          </wp:anchor>
        </w:drawing>
      </w:r>
    </w:p>
    <w:p/>
    <w:p>
      <w:r>
        <w:rPr>
          <w:rFonts w:hint="eastAsia"/>
        </w:rPr>
        <w:t>、、</w:t>
      </w:r>
    </w:p>
    <w:p/>
    <w:p/>
    <w:p/>
    <w:p>
      <w:pPr>
        <w:jc w:val="center"/>
        <w:rPr>
          <w:rFonts w:ascii="方正小标宋简体" w:hAnsi="黑体" w:eastAsia="方正小标宋简体"/>
          <w:sz w:val="44"/>
          <w:szCs w:val="44"/>
        </w:rPr>
      </w:pPr>
      <w:r>
        <w:rPr>
          <w:rFonts w:hint="eastAsia" w:ascii="方正小标宋简体" w:hAnsi="黑体" w:eastAsia="方正小标宋简体"/>
          <w:sz w:val="44"/>
          <w:szCs w:val="44"/>
        </w:rPr>
        <w:t>新北区“常州市高级班主任”年度考核手册</w:t>
      </w:r>
    </w:p>
    <w:p>
      <w:pPr>
        <w:jc w:val="center"/>
        <w:rPr>
          <w:rFonts w:hint="eastAsia" w:ascii="方正小标宋简体" w:hAnsi="黑体" w:eastAsia="方正小标宋简体"/>
          <w:sz w:val="3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ascii="华文中宋" w:hAnsi="华文中宋" w:eastAsia="华文中宋"/>
          <w:b/>
          <w:sz w:val="30"/>
          <w:szCs w:val="30"/>
        </w:rPr>
      </w:pPr>
      <w:r>
        <w:rPr>
          <w:rFonts w:hint="eastAsia" w:ascii="方正小标宋简体" w:hAnsi="黑体" w:eastAsia="方正小标宋简体"/>
          <w:sz w:val="30"/>
          <w:szCs w:val="30"/>
        </w:rPr>
        <w:t>（</w:t>
      </w:r>
      <w:r>
        <w:rPr>
          <w:rFonts w:hint="eastAsia" w:ascii="华文中宋" w:hAnsi="华文中宋" w:eastAsia="华文中宋"/>
          <w:b/>
          <w:sz w:val="30"/>
          <w:szCs w:val="30"/>
        </w:rPr>
        <w:t>（202</w:t>
      </w:r>
      <w:r>
        <w:rPr>
          <w:rFonts w:hint="eastAsia" w:ascii="华文中宋" w:hAnsi="华文中宋" w:eastAsia="华文中宋"/>
          <w:b/>
          <w:sz w:val="30"/>
          <w:szCs w:val="30"/>
          <w:lang w:val="en-US" w:eastAsia="zh-CN"/>
        </w:rPr>
        <w:t>2</w:t>
      </w:r>
      <w:r>
        <w:rPr>
          <w:rFonts w:hint="eastAsia" w:ascii="华文中宋" w:hAnsi="华文中宋" w:eastAsia="华文中宋"/>
          <w:b/>
          <w:sz w:val="30"/>
          <w:szCs w:val="30"/>
        </w:rPr>
        <w:t>年9月—202</w:t>
      </w:r>
      <w:r>
        <w:rPr>
          <w:rFonts w:hint="eastAsia" w:ascii="华文中宋" w:hAnsi="华文中宋" w:eastAsia="华文中宋"/>
          <w:b/>
          <w:sz w:val="30"/>
          <w:szCs w:val="30"/>
          <w:lang w:val="en-US" w:eastAsia="zh-CN"/>
        </w:rPr>
        <w:t>3</w:t>
      </w:r>
      <w:r>
        <w:rPr>
          <w:rFonts w:hint="eastAsia" w:ascii="华文中宋" w:hAnsi="华文中宋" w:eastAsia="华文中宋"/>
          <w:b/>
          <w:sz w:val="30"/>
          <w:szCs w:val="30"/>
        </w:rPr>
        <w:t>年9月）</w:t>
      </w:r>
    </w:p>
    <w:tbl>
      <w:tblPr>
        <w:tblStyle w:val="6"/>
        <w:tblW w:w="1000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2273"/>
        <w:gridCol w:w="2123"/>
        <w:gridCol w:w="3563"/>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28" w:type="dxa"/>
            <w:vAlign w:val="center"/>
          </w:tcPr>
          <w:p>
            <w:pPr>
              <w:spacing w:line="380" w:lineRule="exact"/>
              <w:jc w:val="center"/>
              <w:rPr>
                <w:rFonts w:ascii="黑体" w:hAnsi="黑体" w:eastAsia="黑体"/>
                <w:sz w:val="30"/>
                <w:szCs w:val="30"/>
              </w:rPr>
            </w:pPr>
            <w:r>
              <w:rPr>
                <w:rFonts w:hint="eastAsia" w:ascii="黑体" w:hAnsi="黑体" w:eastAsia="黑体"/>
                <w:sz w:val="30"/>
                <w:szCs w:val="30"/>
              </w:rPr>
              <w:t>姓名</w:t>
            </w:r>
          </w:p>
        </w:tc>
        <w:tc>
          <w:tcPr>
            <w:tcW w:w="2274" w:type="dxa"/>
            <w:vAlign w:val="center"/>
          </w:tcPr>
          <w:p>
            <w:pPr>
              <w:spacing w:line="380" w:lineRule="exact"/>
              <w:jc w:val="center"/>
              <w:rPr>
                <w:rFonts w:hint="eastAsia" w:ascii="黑体" w:hAnsi="黑体" w:eastAsia="黑体"/>
                <w:sz w:val="30"/>
                <w:szCs w:val="30"/>
                <w:lang w:val="en-US" w:eastAsia="zh-CN"/>
              </w:rPr>
            </w:pPr>
            <w:r>
              <w:rPr>
                <w:rFonts w:hint="eastAsia" w:ascii="黑体" w:hAnsi="黑体" w:eastAsia="黑体"/>
                <w:sz w:val="30"/>
                <w:szCs w:val="30"/>
                <w:lang w:val="en-US" w:eastAsia="zh-CN"/>
              </w:rPr>
              <w:t>徐娟萍</w:t>
            </w:r>
          </w:p>
        </w:tc>
        <w:tc>
          <w:tcPr>
            <w:tcW w:w="2127" w:type="dxa"/>
            <w:vAlign w:val="center"/>
          </w:tcPr>
          <w:p>
            <w:pPr>
              <w:spacing w:line="380" w:lineRule="exact"/>
              <w:jc w:val="center"/>
              <w:rPr>
                <w:rFonts w:ascii="黑体" w:hAnsi="黑体" w:eastAsia="黑体"/>
                <w:sz w:val="30"/>
                <w:szCs w:val="30"/>
              </w:rPr>
            </w:pPr>
            <w:r>
              <w:rPr>
                <w:rFonts w:hint="eastAsia" w:ascii="黑体" w:hAnsi="黑体" w:eastAsia="黑体"/>
                <w:sz w:val="30"/>
                <w:szCs w:val="30"/>
              </w:rPr>
              <w:t>所在学校</w:t>
            </w:r>
          </w:p>
        </w:tc>
        <w:tc>
          <w:tcPr>
            <w:tcW w:w="4472" w:type="dxa"/>
            <w:gridSpan w:val="2"/>
            <w:vAlign w:val="center"/>
          </w:tcPr>
          <w:p>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常州市新北区薛家实验小学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28" w:type="dxa"/>
            <w:vAlign w:val="center"/>
          </w:tcPr>
          <w:p>
            <w:pPr>
              <w:spacing w:line="380" w:lineRule="exact"/>
              <w:jc w:val="center"/>
              <w:rPr>
                <w:rFonts w:ascii="黑体" w:hAnsi="黑体" w:eastAsia="黑体"/>
                <w:sz w:val="30"/>
                <w:szCs w:val="30"/>
              </w:rPr>
            </w:pPr>
            <w:r>
              <w:rPr>
                <w:rFonts w:hint="eastAsia" w:ascii="黑体" w:hAnsi="黑体" w:eastAsia="黑体"/>
                <w:sz w:val="30"/>
                <w:szCs w:val="30"/>
              </w:rPr>
              <w:t>年龄</w:t>
            </w:r>
          </w:p>
        </w:tc>
        <w:tc>
          <w:tcPr>
            <w:tcW w:w="2274" w:type="dxa"/>
            <w:vAlign w:val="center"/>
          </w:tcPr>
          <w:p>
            <w:pPr>
              <w:spacing w:line="380" w:lineRule="exact"/>
              <w:jc w:val="center"/>
              <w:rPr>
                <w:rFonts w:hint="default" w:ascii="黑体" w:hAnsi="黑体" w:eastAsia="黑体"/>
                <w:sz w:val="30"/>
                <w:szCs w:val="30"/>
                <w:lang w:val="en-US" w:eastAsia="zh-CN"/>
              </w:rPr>
            </w:pPr>
            <w:r>
              <w:rPr>
                <w:rFonts w:hint="eastAsia" w:ascii="黑体" w:hAnsi="黑体" w:eastAsia="黑体"/>
                <w:sz w:val="30"/>
                <w:szCs w:val="30"/>
                <w:lang w:val="en-US" w:eastAsia="zh-CN"/>
              </w:rPr>
              <w:t>49</w:t>
            </w:r>
          </w:p>
        </w:tc>
        <w:tc>
          <w:tcPr>
            <w:tcW w:w="2127" w:type="dxa"/>
            <w:vAlign w:val="center"/>
          </w:tcPr>
          <w:p>
            <w:pPr>
              <w:spacing w:line="380" w:lineRule="exact"/>
              <w:jc w:val="center"/>
              <w:rPr>
                <w:rFonts w:ascii="黑体" w:hAnsi="黑体" w:eastAsia="黑体"/>
                <w:sz w:val="30"/>
                <w:szCs w:val="30"/>
              </w:rPr>
            </w:pPr>
            <w:r>
              <w:rPr>
                <w:rFonts w:hint="eastAsia" w:ascii="黑体" w:hAnsi="黑体" w:eastAsia="黑体"/>
                <w:sz w:val="30"/>
                <w:szCs w:val="30"/>
              </w:rPr>
              <w:t>职务职称</w:t>
            </w:r>
          </w:p>
        </w:tc>
        <w:tc>
          <w:tcPr>
            <w:tcW w:w="4472" w:type="dxa"/>
            <w:gridSpan w:val="2"/>
            <w:vAlign w:val="center"/>
          </w:tcPr>
          <w:p>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中小学高级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28" w:type="dxa"/>
            <w:vAlign w:val="center"/>
          </w:tcPr>
          <w:p>
            <w:pPr>
              <w:spacing w:line="380" w:lineRule="exact"/>
              <w:jc w:val="center"/>
              <w:rPr>
                <w:rFonts w:ascii="黑体" w:hAnsi="黑体" w:eastAsia="黑体"/>
                <w:sz w:val="30"/>
                <w:szCs w:val="30"/>
              </w:rPr>
            </w:pPr>
            <w:r>
              <w:rPr>
                <w:rFonts w:hint="eastAsia" w:ascii="黑体" w:hAnsi="黑体" w:eastAsia="黑体"/>
                <w:sz w:val="30"/>
                <w:szCs w:val="30"/>
              </w:rPr>
              <w:t>联系</w:t>
            </w:r>
          </w:p>
          <w:p>
            <w:pPr>
              <w:spacing w:line="380" w:lineRule="exact"/>
              <w:jc w:val="center"/>
              <w:rPr>
                <w:rFonts w:ascii="黑体" w:hAnsi="黑体" w:eastAsia="黑体"/>
                <w:sz w:val="30"/>
                <w:szCs w:val="30"/>
              </w:rPr>
            </w:pPr>
            <w:r>
              <w:rPr>
                <w:rFonts w:hint="eastAsia" w:ascii="黑体" w:hAnsi="黑体" w:eastAsia="黑体"/>
                <w:sz w:val="30"/>
                <w:szCs w:val="30"/>
              </w:rPr>
              <w:t>电话</w:t>
            </w:r>
          </w:p>
        </w:tc>
        <w:tc>
          <w:tcPr>
            <w:tcW w:w="2274" w:type="dxa"/>
            <w:vAlign w:val="center"/>
          </w:tcPr>
          <w:p>
            <w:pPr>
              <w:spacing w:line="380" w:lineRule="exact"/>
              <w:jc w:val="center"/>
              <w:rPr>
                <w:rFonts w:hint="default" w:ascii="黑体" w:hAnsi="黑体" w:eastAsia="黑体"/>
                <w:sz w:val="30"/>
                <w:szCs w:val="30"/>
                <w:lang w:val="en-US" w:eastAsia="zh-CN"/>
              </w:rPr>
            </w:pPr>
            <w:r>
              <w:rPr>
                <w:rFonts w:hint="eastAsia" w:ascii="黑体" w:hAnsi="黑体" w:eastAsia="黑体"/>
                <w:sz w:val="30"/>
                <w:szCs w:val="30"/>
                <w:lang w:val="en-US" w:eastAsia="zh-CN"/>
              </w:rPr>
              <w:t>13656111881</w:t>
            </w:r>
          </w:p>
        </w:tc>
        <w:tc>
          <w:tcPr>
            <w:tcW w:w="2127" w:type="dxa"/>
            <w:vAlign w:val="center"/>
          </w:tcPr>
          <w:p>
            <w:pPr>
              <w:spacing w:line="380" w:lineRule="exact"/>
              <w:jc w:val="center"/>
              <w:rPr>
                <w:rFonts w:ascii="黑体" w:hAnsi="黑体" w:eastAsia="黑体"/>
                <w:sz w:val="30"/>
                <w:szCs w:val="30"/>
              </w:rPr>
            </w:pPr>
            <w:r>
              <w:rPr>
                <w:rFonts w:hint="eastAsia" w:ascii="黑体" w:hAnsi="黑体" w:eastAsia="黑体"/>
                <w:sz w:val="30"/>
                <w:szCs w:val="30"/>
              </w:rPr>
              <w:t>班主任年限及市级名班主任获评时间</w:t>
            </w:r>
          </w:p>
        </w:tc>
        <w:tc>
          <w:tcPr>
            <w:tcW w:w="4472" w:type="dxa"/>
            <w:gridSpan w:val="2"/>
            <w:vAlign w:val="center"/>
          </w:tcPr>
          <w:p>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29年，2021年8月获常州市高级班主任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28" w:type="dxa"/>
            <w:vAlign w:val="center"/>
          </w:tcPr>
          <w:p>
            <w:pPr>
              <w:jc w:val="center"/>
              <w:rPr>
                <w:rFonts w:ascii="黑体" w:hAnsi="黑体" w:eastAsia="黑体"/>
                <w:sz w:val="32"/>
                <w:szCs w:val="32"/>
              </w:rPr>
            </w:pPr>
          </w:p>
        </w:tc>
        <w:tc>
          <w:tcPr>
            <w:tcW w:w="7974" w:type="dxa"/>
            <w:gridSpan w:val="3"/>
            <w:vAlign w:val="center"/>
          </w:tcPr>
          <w:p>
            <w:pPr>
              <w:jc w:val="center"/>
              <w:rPr>
                <w:rFonts w:ascii="黑体" w:hAnsi="黑体" w:eastAsia="黑体"/>
                <w:sz w:val="32"/>
                <w:szCs w:val="32"/>
              </w:rPr>
            </w:pPr>
            <w:r>
              <w:rPr>
                <w:rFonts w:hint="eastAsia" w:ascii="黑体" w:hAnsi="黑体" w:eastAsia="黑体"/>
                <w:sz w:val="32"/>
                <w:szCs w:val="32"/>
              </w:rPr>
              <w:t>“八个一”具体内容</w:t>
            </w:r>
          </w:p>
        </w:tc>
        <w:tc>
          <w:tcPr>
            <w:tcW w:w="899" w:type="dxa"/>
            <w:vAlign w:val="center"/>
          </w:tcPr>
          <w:p>
            <w:pPr>
              <w:jc w:val="center"/>
              <w:rPr>
                <w:rFonts w:ascii="黑体" w:hAnsi="黑体" w:eastAsia="黑体"/>
                <w:sz w:val="32"/>
                <w:szCs w:val="32"/>
              </w:rPr>
            </w:pPr>
            <w:r>
              <w:rPr>
                <w:rFonts w:hint="eastAsia" w:ascii="黑体" w:hAnsi="黑体" w:eastAsia="黑体"/>
                <w:sz w:val="32"/>
                <w:szCs w:val="32"/>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128" w:type="dxa"/>
            <w:vMerge w:val="restart"/>
            <w:vAlign w:val="center"/>
          </w:tcPr>
          <w:p>
            <w:pPr>
              <w:spacing w:line="780" w:lineRule="exact"/>
              <w:jc w:val="center"/>
              <w:rPr>
                <w:rFonts w:ascii="黑体" w:hAnsi="黑体" w:eastAsia="黑体"/>
                <w:sz w:val="28"/>
                <w:szCs w:val="28"/>
              </w:rPr>
            </w:pPr>
            <w:r>
              <w:rPr>
                <w:rFonts w:hint="eastAsia" w:ascii="黑体" w:hAnsi="黑体" w:eastAsia="黑体"/>
                <w:sz w:val="28"/>
                <w:szCs w:val="28"/>
              </w:rPr>
              <w:t>年度</w:t>
            </w:r>
          </w:p>
          <w:p>
            <w:pPr>
              <w:spacing w:line="780" w:lineRule="exact"/>
              <w:jc w:val="center"/>
              <w:rPr>
                <w:rFonts w:ascii="黑体" w:hAnsi="黑体" w:eastAsia="黑体"/>
                <w:sz w:val="28"/>
                <w:szCs w:val="28"/>
              </w:rPr>
            </w:pPr>
            <w:r>
              <w:rPr>
                <w:rFonts w:hint="eastAsia" w:ascii="黑体" w:hAnsi="黑体" w:eastAsia="黑体"/>
                <w:sz w:val="28"/>
                <w:szCs w:val="28"/>
              </w:rPr>
              <w:t>工作</w:t>
            </w:r>
          </w:p>
          <w:p>
            <w:pPr>
              <w:spacing w:line="780" w:lineRule="exact"/>
              <w:jc w:val="center"/>
              <w:rPr>
                <w:rFonts w:ascii="黑体" w:hAnsi="黑体" w:eastAsia="黑体"/>
                <w:sz w:val="28"/>
                <w:szCs w:val="28"/>
              </w:rPr>
            </w:pPr>
            <w:r>
              <w:rPr>
                <w:rFonts w:hint="eastAsia" w:ascii="黑体" w:hAnsi="黑体" w:eastAsia="黑体"/>
                <w:sz w:val="28"/>
                <w:szCs w:val="28"/>
              </w:rPr>
              <w:t>考核</w:t>
            </w:r>
          </w:p>
          <w:p>
            <w:pPr>
              <w:spacing w:line="780" w:lineRule="exact"/>
              <w:jc w:val="center"/>
              <w:rPr>
                <w:rFonts w:ascii="黑体" w:hAnsi="黑体" w:eastAsia="黑体"/>
                <w:sz w:val="28"/>
                <w:szCs w:val="28"/>
              </w:rPr>
            </w:pPr>
            <w:r>
              <w:rPr>
                <w:rFonts w:hint="eastAsia" w:ascii="黑体" w:hAnsi="黑体" w:eastAsia="黑体"/>
                <w:sz w:val="28"/>
                <w:szCs w:val="28"/>
              </w:rPr>
              <w:t>清单</w:t>
            </w:r>
          </w:p>
        </w:tc>
        <w:tc>
          <w:tcPr>
            <w:tcW w:w="7974" w:type="dxa"/>
            <w:gridSpan w:val="3"/>
            <w:vAlign w:val="center"/>
          </w:tcPr>
          <w:p>
            <w:pPr>
              <w:spacing w:line="900" w:lineRule="exact"/>
              <w:jc w:val="left"/>
              <w:rPr>
                <w:rFonts w:ascii="仿宋_GB2312" w:eastAsia="仿宋_GB2312"/>
                <w:sz w:val="28"/>
                <w:szCs w:val="28"/>
              </w:rPr>
            </w:pPr>
            <w:r>
              <w:rPr>
                <w:rFonts w:hint="eastAsia" w:ascii="仿宋_GB2312" w:eastAsia="仿宋_GB2312"/>
                <w:sz w:val="28"/>
                <w:szCs w:val="28"/>
              </w:rPr>
              <w:t>1.一份个人简介（照片+教育宣言）</w:t>
            </w:r>
          </w:p>
        </w:tc>
        <w:tc>
          <w:tcPr>
            <w:tcW w:w="899" w:type="dxa"/>
            <w:vAlign w:val="center"/>
          </w:tcPr>
          <w:p>
            <w:pPr>
              <w:spacing w:line="900" w:lineRule="exact"/>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28" w:type="dxa"/>
            <w:vMerge w:val="continue"/>
            <w:vAlign w:val="center"/>
          </w:tcPr>
          <w:p>
            <w:pPr>
              <w:spacing w:line="900" w:lineRule="exact"/>
              <w:jc w:val="center"/>
              <w:rPr>
                <w:rFonts w:ascii="仿宋_GB2312" w:eastAsia="仿宋_GB2312"/>
                <w:sz w:val="28"/>
                <w:szCs w:val="28"/>
              </w:rPr>
            </w:pPr>
          </w:p>
        </w:tc>
        <w:tc>
          <w:tcPr>
            <w:tcW w:w="7974" w:type="dxa"/>
            <w:gridSpan w:val="3"/>
            <w:vAlign w:val="center"/>
          </w:tcPr>
          <w:p>
            <w:pPr>
              <w:spacing w:line="900" w:lineRule="exact"/>
              <w:jc w:val="left"/>
              <w:rPr>
                <w:rFonts w:ascii="仿宋_GB2312" w:eastAsia="仿宋_GB2312"/>
                <w:sz w:val="28"/>
                <w:szCs w:val="28"/>
              </w:rPr>
            </w:pPr>
            <w:r>
              <w:rPr>
                <w:rFonts w:hint="eastAsia" w:ascii="仿宋_GB2312" w:eastAsia="仿宋_GB2312"/>
                <w:sz w:val="28"/>
                <w:szCs w:val="28"/>
              </w:rPr>
              <w:t>2.一份班主任年度工作计划</w:t>
            </w:r>
          </w:p>
        </w:tc>
        <w:tc>
          <w:tcPr>
            <w:tcW w:w="899" w:type="dxa"/>
            <w:vAlign w:val="center"/>
          </w:tcPr>
          <w:p>
            <w:pPr>
              <w:spacing w:line="900" w:lineRule="exact"/>
              <w:jc w:val="left"/>
              <w:rPr>
                <w:rFonts w:hint="default" w:ascii="仿宋_GB2312" w:eastAsia="仿宋_GB2312"/>
                <w:sz w:val="28"/>
                <w:szCs w:val="28"/>
                <w:lang w:val="en-US" w:eastAsia="zh-CN"/>
              </w:rPr>
            </w:pPr>
            <w:r>
              <w:rPr>
                <w:rFonts w:hint="eastAsia" w:ascii="仿宋_GB2312" w:eastAsia="仿宋_GB2312"/>
                <w:sz w:val="28"/>
                <w:szCs w:val="2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28" w:type="dxa"/>
            <w:vMerge w:val="continue"/>
            <w:vAlign w:val="center"/>
          </w:tcPr>
          <w:p>
            <w:pPr>
              <w:spacing w:line="900" w:lineRule="exact"/>
              <w:jc w:val="center"/>
              <w:rPr>
                <w:rFonts w:ascii="仿宋_GB2312" w:eastAsia="仿宋_GB2312"/>
                <w:sz w:val="28"/>
                <w:szCs w:val="28"/>
              </w:rPr>
            </w:pPr>
          </w:p>
        </w:tc>
        <w:tc>
          <w:tcPr>
            <w:tcW w:w="7974" w:type="dxa"/>
            <w:gridSpan w:val="3"/>
            <w:vAlign w:val="center"/>
          </w:tcPr>
          <w:p>
            <w:pPr>
              <w:spacing w:line="900" w:lineRule="exact"/>
              <w:jc w:val="left"/>
              <w:rPr>
                <w:rFonts w:ascii="仿宋_GB2312" w:eastAsia="仿宋_GB2312"/>
                <w:sz w:val="28"/>
                <w:szCs w:val="28"/>
              </w:rPr>
            </w:pPr>
            <w:r>
              <w:rPr>
                <w:rFonts w:hint="eastAsia" w:ascii="仿宋_GB2312" w:eastAsia="仿宋_GB2312"/>
                <w:sz w:val="28"/>
                <w:szCs w:val="28"/>
              </w:rPr>
              <w:t>3.一份带班育人方略</w:t>
            </w:r>
          </w:p>
        </w:tc>
        <w:tc>
          <w:tcPr>
            <w:tcW w:w="899" w:type="dxa"/>
            <w:vAlign w:val="center"/>
          </w:tcPr>
          <w:p>
            <w:pPr>
              <w:spacing w:line="900" w:lineRule="exact"/>
              <w:jc w:val="left"/>
              <w:rPr>
                <w:rFonts w:hint="default" w:ascii="仿宋_GB2312" w:eastAsia="仿宋_GB2312"/>
                <w:sz w:val="28"/>
                <w:szCs w:val="28"/>
                <w:lang w:val="en-US" w:eastAsia="zh-CN"/>
              </w:rPr>
            </w:pPr>
            <w:r>
              <w:rPr>
                <w:rFonts w:hint="eastAsia" w:ascii="仿宋_GB2312" w:eastAsia="仿宋_GB2312"/>
                <w:sz w:val="28"/>
                <w:szCs w:val="28"/>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28" w:type="dxa"/>
            <w:vMerge w:val="continue"/>
            <w:vAlign w:val="center"/>
          </w:tcPr>
          <w:p>
            <w:pPr>
              <w:spacing w:line="900" w:lineRule="exact"/>
              <w:jc w:val="center"/>
              <w:rPr>
                <w:rFonts w:ascii="仿宋_GB2312" w:eastAsia="仿宋_GB2312"/>
                <w:sz w:val="28"/>
                <w:szCs w:val="28"/>
              </w:rPr>
            </w:pPr>
          </w:p>
        </w:tc>
        <w:tc>
          <w:tcPr>
            <w:tcW w:w="7974" w:type="dxa"/>
            <w:gridSpan w:val="3"/>
            <w:vAlign w:val="center"/>
          </w:tcPr>
          <w:p>
            <w:pPr>
              <w:spacing w:line="900" w:lineRule="exact"/>
              <w:jc w:val="left"/>
              <w:rPr>
                <w:rFonts w:ascii="仿宋_GB2312" w:eastAsia="仿宋_GB2312"/>
                <w:sz w:val="28"/>
                <w:szCs w:val="28"/>
              </w:rPr>
            </w:pPr>
            <w:r>
              <w:rPr>
                <w:rFonts w:hint="eastAsia" w:ascii="仿宋_GB2312" w:eastAsia="仿宋_GB2312"/>
                <w:sz w:val="28"/>
                <w:szCs w:val="28"/>
              </w:rPr>
              <w:t>4.一项最满意的班级活动</w:t>
            </w:r>
          </w:p>
        </w:tc>
        <w:tc>
          <w:tcPr>
            <w:tcW w:w="899" w:type="dxa"/>
            <w:vAlign w:val="center"/>
          </w:tcPr>
          <w:p>
            <w:pPr>
              <w:spacing w:line="900" w:lineRule="exact"/>
              <w:jc w:val="left"/>
              <w:rPr>
                <w:rFonts w:hint="default" w:ascii="仿宋_GB2312" w:eastAsia="仿宋_GB2312"/>
                <w:sz w:val="28"/>
                <w:szCs w:val="28"/>
                <w:lang w:val="en-US" w:eastAsia="zh-CN"/>
              </w:rPr>
            </w:pPr>
            <w:r>
              <w:rPr>
                <w:rFonts w:hint="eastAsia" w:ascii="仿宋_GB2312" w:eastAsia="仿宋_GB2312"/>
                <w:sz w:val="28"/>
                <w:szCs w:val="28"/>
                <w:lang w:val="en-US" w:eastAsia="zh-CN"/>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28" w:type="dxa"/>
            <w:vMerge w:val="continue"/>
            <w:vAlign w:val="center"/>
          </w:tcPr>
          <w:p>
            <w:pPr>
              <w:spacing w:line="900" w:lineRule="exact"/>
              <w:jc w:val="center"/>
              <w:rPr>
                <w:rFonts w:ascii="仿宋_GB2312" w:eastAsia="仿宋_GB2312"/>
                <w:sz w:val="28"/>
                <w:szCs w:val="28"/>
              </w:rPr>
            </w:pPr>
          </w:p>
        </w:tc>
        <w:tc>
          <w:tcPr>
            <w:tcW w:w="7974" w:type="dxa"/>
            <w:gridSpan w:val="3"/>
            <w:vAlign w:val="center"/>
          </w:tcPr>
          <w:p>
            <w:pPr>
              <w:spacing w:line="480" w:lineRule="exact"/>
              <w:jc w:val="left"/>
              <w:rPr>
                <w:rFonts w:ascii="仿宋_GB2312" w:eastAsia="仿宋_GB2312"/>
                <w:sz w:val="28"/>
                <w:szCs w:val="28"/>
              </w:rPr>
            </w:pPr>
            <w:r>
              <w:rPr>
                <w:rFonts w:hint="eastAsia" w:ascii="仿宋_GB2312" w:eastAsia="仿宋_GB2312"/>
                <w:sz w:val="28"/>
                <w:szCs w:val="28"/>
              </w:rPr>
              <w:t>5.本学年开展的一次班队会活动（班队会详案+说课稿）</w:t>
            </w:r>
          </w:p>
        </w:tc>
        <w:tc>
          <w:tcPr>
            <w:tcW w:w="899" w:type="dxa"/>
            <w:vAlign w:val="center"/>
          </w:tcPr>
          <w:p>
            <w:pPr>
              <w:spacing w:line="900" w:lineRule="exact"/>
              <w:jc w:val="left"/>
              <w:rPr>
                <w:rFonts w:hint="default" w:ascii="仿宋_GB2312" w:eastAsia="仿宋_GB2312"/>
                <w:sz w:val="28"/>
                <w:szCs w:val="28"/>
                <w:lang w:val="en-US" w:eastAsia="zh-CN"/>
              </w:rPr>
            </w:pPr>
            <w:r>
              <w:rPr>
                <w:rFonts w:hint="eastAsia" w:ascii="仿宋_GB2312" w:eastAsia="仿宋_GB2312"/>
                <w:sz w:val="28"/>
                <w:szCs w:val="28"/>
                <w:lang w:val="en-US" w:eastAsia="zh-CN"/>
              </w:rPr>
              <w:t>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28" w:type="dxa"/>
            <w:vMerge w:val="continue"/>
            <w:vAlign w:val="center"/>
          </w:tcPr>
          <w:p>
            <w:pPr>
              <w:spacing w:line="900" w:lineRule="exact"/>
              <w:jc w:val="center"/>
              <w:rPr>
                <w:rFonts w:ascii="仿宋_GB2312" w:eastAsia="仿宋_GB2312"/>
                <w:sz w:val="28"/>
                <w:szCs w:val="28"/>
              </w:rPr>
            </w:pPr>
          </w:p>
        </w:tc>
        <w:tc>
          <w:tcPr>
            <w:tcW w:w="7974" w:type="dxa"/>
            <w:gridSpan w:val="3"/>
            <w:vAlign w:val="center"/>
          </w:tcPr>
          <w:p>
            <w:pPr>
              <w:spacing w:line="900" w:lineRule="exact"/>
              <w:jc w:val="left"/>
              <w:rPr>
                <w:rFonts w:ascii="仿宋_GB2312" w:eastAsia="仿宋_GB2312"/>
                <w:sz w:val="28"/>
                <w:szCs w:val="28"/>
              </w:rPr>
            </w:pPr>
            <w:r>
              <w:rPr>
                <w:rFonts w:hint="eastAsia" w:ascii="仿宋_GB2312" w:eastAsia="仿宋_GB2312"/>
                <w:sz w:val="28"/>
                <w:szCs w:val="28"/>
              </w:rPr>
              <w:t>6.一篇班主任育人故事或工作论文</w:t>
            </w:r>
          </w:p>
        </w:tc>
        <w:tc>
          <w:tcPr>
            <w:tcW w:w="899" w:type="dxa"/>
            <w:vAlign w:val="center"/>
          </w:tcPr>
          <w:p>
            <w:pPr>
              <w:spacing w:line="900" w:lineRule="exact"/>
              <w:jc w:val="left"/>
              <w:rPr>
                <w:rFonts w:hint="default" w:ascii="仿宋_GB2312" w:eastAsia="仿宋_GB2312"/>
                <w:sz w:val="28"/>
                <w:szCs w:val="28"/>
                <w:lang w:val="en-US" w:eastAsia="zh-CN"/>
              </w:rPr>
            </w:pPr>
            <w:r>
              <w:rPr>
                <w:rFonts w:hint="eastAsia" w:ascii="仿宋_GB2312" w:eastAsia="仿宋_GB2312"/>
                <w:sz w:val="28"/>
                <w:szCs w:val="28"/>
                <w:lang w:val="en-US" w:eastAsia="zh-CN"/>
              </w:rPr>
              <w:t>17-19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28" w:type="dxa"/>
            <w:vMerge w:val="continue"/>
            <w:vAlign w:val="center"/>
          </w:tcPr>
          <w:p>
            <w:pPr>
              <w:spacing w:line="900" w:lineRule="exact"/>
              <w:jc w:val="center"/>
              <w:rPr>
                <w:rFonts w:ascii="仿宋_GB2312" w:eastAsia="仿宋_GB2312"/>
                <w:sz w:val="28"/>
                <w:szCs w:val="28"/>
              </w:rPr>
            </w:pPr>
          </w:p>
        </w:tc>
        <w:tc>
          <w:tcPr>
            <w:tcW w:w="7974" w:type="dxa"/>
            <w:gridSpan w:val="3"/>
            <w:vAlign w:val="center"/>
          </w:tcPr>
          <w:p>
            <w:pPr>
              <w:spacing w:line="900" w:lineRule="exact"/>
              <w:jc w:val="left"/>
              <w:rPr>
                <w:rFonts w:ascii="仿宋_GB2312" w:eastAsia="仿宋_GB2312"/>
                <w:sz w:val="28"/>
                <w:szCs w:val="28"/>
              </w:rPr>
            </w:pPr>
            <w:r>
              <w:rPr>
                <w:rFonts w:hint="eastAsia" w:ascii="仿宋_GB2312" w:eastAsia="仿宋_GB2312"/>
                <w:sz w:val="28"/>
                <w:szCs w:val="28"/>
              </w:rPr>
              <w:t>7.一份班主任年度工作获奖荣誉一览表</w:t>
            </w:r>
          </w:p>
        </w:tc>
        <w:tc>
          <w:tcPr>
            <w:tcW w:w="899" w:type="dxa"/>
            <w:vAlign w:val="center"/>
          </w:tcPr>
          <w:p>
            <w:pPr>
              <w:spacing w:line="900" w:lineRule="exact"/>
              <w:jc w:val="left"/>
              <w:rPr>
                <w:rFonts w:hint="default" w:ascii="仿宋_GB2312" w:eastAsia="仿宋_GB2312"/>
                <w:sz w:val="28"/>
                <w:szCs w:val="28"/>
                <w:lang w:val="en-US" w:eastAsia="zh-CN"/>
              </w:rPr>
            </w:pPr>
            <w:r>
              <w:rPr>
                <w:rFonts w:hint="eastAsia" w:ascii="仿宋_GB2312" w:eastAsia="仿宋_GB2312"/>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28" w:type="dxa"/>
            <w:vMerge w:val="continue"/>
            <w:vAlign w:val="center"/>
          </w:tcPr>
          <w:p>
            <w:pPr>
              <w:spacing w:line="900" w:lineRule="exact"/>
              <w:jc w:val="center"/>
              <w:rPr>
                <w:rFonts w:ascii="仿宋_GB2312" w:eastAsia="仿宋_GB2312"/>
                <w:sz w:val="28"/>
                <w:szCs w:val="28"/>
              </w:rPr>
            </w:pPr>
          </w:p>
        </w:tc>
        <w:tc>
          <w:tcPr>
            <w:tcW w:w="7974" w:type="dxa"/>
            <w:gridSpan w:val="3"/>
            <w:vAlign w:val="center"/>
          </w:tcPr>
          <w:p>
            <w:pPr>
              <w:spacing w:line="900" w:lineRule="exact"/>
              <w:jc w:val="left"/>
              <w:rPr>
                <w:rFonts w:ascii="仿宋_GB2312" w:eastAsia="仿宋_GB2312"/>
                <w:sz w:val="28"/>
                <w:szCs w:val="28"/>
              </w:rPr>
            </w:pPr>
            <w:r>
              <w:rPr>
                <w:rFonts w:hint="eastAsia" w:ascii="仿宋_GB2312" w:eastAsia="仿宋_GB2312"/>
                <w:sz w:val="28"/>
                <w:szCs w:val="28"/>
              </w:rPr>
              <w:t>8.一份班主任年度工作总结</w:t>
            </w:r>
          </w:p>
        </w:tc>
        <w:tc>
          <w:tcPr>
            <w:tcW w:w="899" w:type="dxa"/>
            <w:vAlign w:val="center"/>
          </w:tcPr>
          <w:p>
            <w:pPr>
              <w:spacing w:line="900" w:lineRule="exact"/>
              <w:jc w:val="left"/>
              <w:rPr>
                <w:rFonts w:hint="default" w:ascii="仿宋_GB2312" w:eastAsia="仿宋_GB2312"/>
                <w:sz w:val="28"/>
                <w:szCs w:val="28"/>
                <w:lang w:val="en-US" w:eastAsia="zh-CN"/>
              </w:rPr>
            </w:pPr>
            <w:r>
              <w:rPr>
                <w:rFonts w:hint="eastAsia" w:ascii="仿宋_GB2312" w:eastAsia="仿宋_GB2312"/>
                <w:sz w:val="28"/>
                <w:szCs w:val="28"/>
                <w:lang w:val="en-US" w:eastAsia="zh-CN"/>
              </w:rPr>
              <w:t>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28" w:type="dxa"/>
            <w:vAlign w:val="center"/>
          </w:tcPr>
          <w:p>
            <w:pPr>
              <w:jc w:val="center"/>
              <w:rPr>
                <w:rFonts w:ascii="黑体" w:hAnsi="黑体" w:eastAsia="黑体"/>
                <w:sz w:val="28"/>
                <w:szCs w:val="28"/>
              </w:rPr>
            </w:pPr>
            <w:r>
              <w:rPr>
                <w:rFonts w:hint="eastAsia" w:ascii="黑体" w:hAnsi="黑体" w:eastAsia="黑体"/>
                <w:sz w:val="28"/>
                <w:szCs w:val="28"/>
              </w:rPr>
              <w:t>备注</w:t>
            </w:r>
          </w:p>
          <w:p>
            <w:pPr>
              <w:jc w:val="center"/>
              <w:rPr>
                <w:rFonts w:ascii="仿宋_GB2312" w:eastAsia="仿宋_GB2312"/>
                <w:sz w:val="28"/>
                <w:szCs w:val="28"/>
              </w:rPr>
            </w:pPr>
            <w:r>
              <w:rPr>
                <w:rFonts w:hint="eastAsia" w:ascii="黑体" w:hAnsi="黑体" w:eastAsia="黑体"/>
                <w:sz w:val="28"/>
                <w:szCs w:val="28"/>
              </w:rPr>
              <w:t>说明</w:t>
            </w:r>
          </w:p>
        </w:tc>
        <w:tc>
          <w:tcPr>
            <w:tcW w:w="8873" w:type="dxa"/>
            <w:gridSpan w:val="4"/>
          </w:tcPr>
          <w:p>
            <w:pPr>
              <w:spacing w:line="500" w:lineRule="exact"/>
              <w:jc w:val="left"/>
              <w:rPr>
                <w:rFonts w:ascii="华文楷体" w:hAnsi="华文楷体" w:eastAsia="华文楷体"/>
                <w:sz w:val="30"/>
                <w:szCs w:val="30"/>
              </w:rPr>
            </w:pPr>
            <w:r>
              <w:rPr>
                <w:rFonts w:hint="eastAsia" w:ascii="华文楷体" w:hAnsi="华文楷体" w:eastAsia="华文楷体"/>
                <w:b/>
                <w:sz w:val="30"/>
                <w:szCs w:val="30"/>
              </w:rPr>
              <w:t>1.手册内容：</w:t>
            </w:r>
            <w:r>
              <w:rPr>
                <w:rFonts w:hint="eastAsia" w:ascii="华文楷体" w:hAnsi="华文楷体" w:eastAsia="华文楷体"/>
                <w:sz w:val="30"/>
                <w:szCs w:val="30"/>
              </w:rPr>
              <w:t>围绕常州市高级班主任的带班理念、育人成效等内容，展示育人工作的创新做法，内容真实、生动，积极向上，图文并茂。</w:t>
            </w:r>
          </w:p>
          <w:p>
            <w:pPr>
              <w:spacing w:line="500" w:lineRule="exact"/>
              <w:jc w:val="left"/>
              <w:rPr>
                <w:rFonts w:ascii="仿宋_GB2312" w:eastAsia="仿宋_GB2312"/>
                <w:sz w:val="24"/>
                <w:szCs w:val="24"/>
              </w:rPr>
            </w:pPr>
            <w:r>
              <w:rPr>
                <w:rFonts w:hint="eastAsia" w:ascii="华文楷体" w:hAnsi="华文楷体" w:eastAsia="华文楷体"/>
                <w:b/>
                <w:sz w:val="30"/>
                <w:szCs w:val="30"/>
              </w:rPr>
              <w:t>2.文稿要求：</w:t>
            </w:r>
            <w:r>
              <w:rPr>
                <w:rFonts w:hint="eastAsia" w:ascii="华文楷体" w:hAnsi="华文楷体" w:eastAsia="华文楷体"/>
                <w:sz w:val="30"/>
                <w:szCs w:val="30"/>
              </w:rPr>
              <w:t>标题二号黑体，正文仿宋小四,单倍行距。</w:t>
            </w:r>
          </w:p>
        </w:tc>
      </w:tr>
    </w:tbl>
    <w:p>
      <w:pPr>
        <w:jc w:val="left"/>
        <w:rPr>
          <w:rFonts w:ascii="华文楷体" w:hAnsi="华文楷体" w:eastAsia="华文楷体"/>
          <w:b/>
          <w:color w:val="4F81BD" w:themeColor="accent1"/>
          <w:sz w:val="32"/>
          <w:szCs w:val="32"/>
          <w:highlight w:val="darkRed"/>
        </w:rPr>
      </w:pPr>
    </w:p>
    <w:p>
      <w:pPr>
        <w:jc w:val="left"/>
        <w:rPr>
          <w:rFonts w:ascii="华文楷体" w:hAnsi="华文楷体" w:eastAsia="华文楷体"/>
          <w:b/>
          <w:color w:val="4F81BD" w:themeColor="accent1"/>
          <w:sz w:val="32"/>
          <w:szCs w:val="32"/>
          <w:highlight w:val="darkRed"/>
        </w:rPr>
      </w:pPr>
    </w:p>
    <w:p>
      <w:pPr>
        <w:jc w:val="left"/>
        <w:rPr>
          <w:rFonts w:hint="eastAsia" w:ascii="华文楷体" w:hAnsi="华文楷体" w:eastAsia="华文楷体"/>
          <w:b/>
          <w:sz w:val="32"/>
          <w:szCs w:val="32"/>
          <w:highlight w:val="cyan"/>
        </w:rPr>
        <w:sectPr>
          <w:footerReference r:id="rId5" w:type="default"/>
          <w:pgSz w:w="11906" w:h="16838"/>
          <w:pgMar w:top="1440" w:right="1800" w:bottom="1440" w:left="1800" w:header="851" w:footer="992" w:gutter="0"/>
          <w:pgNumType w:start="1"/>
          <w:cols w:space="425" w:num="1"/>
          <w:docGrid w:type="lines" w:linePitch="312" w:charSpace="0"/>
        </w:sectPr>
      </w:pPr>
    </w:p>
    <w:p>
      <w:pPr>
        <w:jc w:val="left"/>
        <w:rPr>
          <w:rFonts w:ascii="华文楷体" w:hAnsi="华文楷体" w:eastAsia="华文楷体"/>
          <w:sz w:val="44"/>
          <w:szCs w:val="44"/>
        </w:rPr>
      </w:pPr>
      <w:r>
        <w:rPr>
          <w:rFonts w:hint="eastAsia" w:ascii="华文楷体" w:hAnsi="华文楷体" w:eastAsia="华文楷体"/>
          <w:b/>
          <w:sz w:val="32"/>
          <w:szCs w:val="32"/>
          <w:highlight w:val="cyan"/>
        </w:rPr>
        <w:t>1-【一份个人简介--姓名：</w:t>
      </w:r>
      <w:r>
        <w:rPr>
          <w:rFonts w:hint="eastAsia" w:ascii="华文楷体" w:hAnsi="华文楷体" w:eastAsia="华文楷体"/>
          <w:b/>
          <w:sz w:val="32"/>
          <w:szCs w:val="32"/>
          <w:highlight w:val="cyan"/>
          <w:lang w:val="en-US" w:eastAsia="zh-CN"/>
        </w:rPr>
        <w:t>徐娟萍</w:t>
      </w:r>
      <w:r>
        <w:rPr>
          <w:rFonts w:hint="eastAsia" w:ascii="华文楷体" w:hAnsi="华文楷体" w:eastAsia="华文楷体"/>
          <w:b/>
          <w:sz w:val="32"/>
          <w:szCs w:val="32"/>
          <w:highlight w:val="cyan"/>
        </w:rPr>
        <w:t xml:space="preserve">      】</w:t>
      </w:r>
    </w:p>
    <w:p>
      <w:pPr>
        <w:jc w:val="left"/>
        <w:rPr>
          <w:rFonts w:hint="eastAsia" w:ascii="华文楷体" w:hAnsi="华文楷体" w:eastAsia="华文楷体"/>
          <w:b/>
          <w:color w:val="4F81BD" w:themeColor="accent1"/>
          <w:sz w:val="24"/>
          <w:szCs w:val="24"/>
          <w:highlight w:val="darkRed"/>
          <w:lang w:val="en-US" w:eastAsia="zh-CN"/>
        </w:rPr>
      </w:pPr>
      <w:r>
        <w:rPr>
          <w:rFonts w:hint="eastAsia" w:ascii="华文楷体" w:hAnsi="华文楷体" w:eastAsia="华文楷体"/>
          <w:b/>
          <w:color w:val="4F81BD" w:themeColor="accent1"/>
          <w:sz w:val="24"/>
          <w:szCs w:val="24"/>
          <w:highlight w:val="darkRed"/>
          <w:lang w:val="en-US" w:eastAsia="zh-CN"/>
        </w:rPr>
        <w:drawing>
          <wp:inline distT="0" distB="0" distL="114300" distR="114300">
            <wp:extent cx="3372485" cy="2529205"/>
            <wp:effectExtent l="0" t="0" r="10795" b="635"/>
            <wp:docPr id="17" name="图片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
                    <pic:cNvPicPr>
                      <a:picLocks noChangeAspect="1"/>
                    </pic:cNvPicPr>
                  </pic:nvPicPr>
                  <pic:blipFill>
                    <a:blip r:embed="rId9"/>
                    <a:stretch>
                      <a:fillRect/>
                    </a:stretch>
                  </pic:blipFill>
                  <pic:spPr>
                    <a:xfrm>
                      <a:off x="0" y="0"/>
                      <a:ext cx="3372485" cy="2529205"/>
                    </a:xfrm>
                    <a:prstGeom prst="rect">
                      <a:avLst/>
                    </a:prstGeom>
                  </pic:spPr>
                </pic:pic>
              </a:graphicData>
            </a:graphic>
          </wp:inline>
        </w:drawing>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教育宣言：用我的真诚、执着与爱心，点击学生智慧的键盘，启迪学生美好的心灵。</w:t>
      </w:r>
    </w:p>
    <w:p>
      <w:pPr>
        <w:jc w:val="left"/>
        <w:rPr>
          <w:rFonts w:ascii="华文楷体" w:hAnsi="华文楷体" w:eastAsia="华文楷体"/>
          <w:b/>
          <w:color w:val="4F81BD" w:themeColor="accent1"/>
          <w:sz w:val="24"/>
          <w:szCs w:val="24"/>
          <w:highlight w:val="darkRed"/>
        </w:rPr>
      </w:pPr>
    </w:p>
    <w:p>
      <w:pPr>
        <w:jc w:val="left"/>
        <w:rPr>
          <w:rFonts w:ascii="华文楷体" w:hAnsi="华文楷体" w:eastAsia="华文楷体"/>
          <w:b/>
          <w:color w:val="4F81BD" w:themeColor="accent1"/>
          <w:sz w:val="24"/>
          <w:szCs w:val="24"/>
          <w:highlight w:val="darkRed"/>
        </w:rPr>
      </w:pPr>
    </w:p>
    <w:p>
      <w:pPr>
        <w:jc w:val="left"/>
        <w:rPr>
          <w:rFonts w:ascii="华文楷体" w:hAnsi="华文楷体" w:eastAsia="华文楷体"/>
          <w:b/>
          <w:color w:val="4F81BD" w:themeColor="accent1"/>
          <w:sz w:val="24"/>
          <w:szCs w:val="24"/>
          <w:highlight w:val="darkRed"/>
        </w:rPr>
      </w:pPr>
    </w:p>
    <w:p>
      <w:pPr>
        <w:jc w:val="left"/>
        <w:rPr>
          <w:rFonts w:ascii="华文楷体" w:hAnsi="华文楷体" w:eastAsia="华文楷体"/>
          <w:b/>
          <w:color w:val="4F81BD" w:themeColor="accent1"/>
          <w:sz w:val="24"/>
          <w:szCs w:val="24"/>
          <w:highlight w:val="darkRed"/>
        </w:rPr>
      </w:pPr>
    </w:p>
    <w:p>
      <w:pPr>
        <w:jc w:val="left"/>
        <w:rPr>
          <w:rFonts w:ascii="华文楷体" w:hAnsi="华文楷体" w:eastAsia="华文楷体"/>
          <w:b/>
          <w:color w:val="4F81BD" w:themeColor="accent1"/>
          <w:sz w:val="24"/>
          <w:szCs w:val="24"/>
          <w:highlight w:val="darkRed"/>
        </w:rPr>
      </w:pPr>
    </w:p>
    <w:p>
      <w:pPr>
        <w:jc w:val="left"/>
        <w:rPr>
          <w:rFonts w:ascii="华文楷体" w:hAnsi="华文楷体" w:eastAsia="华文楷体"/>
          <w:b/>
          <w:color w:val="4F81BD" w:themeColor="accent1"/>
          <w:sz w:val="24"/>
          <w:szCs w:val="24"/>
          <w:highlight w:val="darkRed"/>
        </w:rPr>
      </w:pPr>
    </w:p>
    <w:p>
      <w:pPr>
        <w:jc w:val="left"/>
        <w:rPr>
          <w:rFonts w:ascii="华文楷体" w:hAnsi="华文楷体" w:eastAsia="华文楷体"/>
          <w:b/>
          <w:color w:val="4F81BD" w:themeColor="accent1"/>
          <w:sz w:val="24"/>
          <w:szCs w:val="24"/>
          <w:highlight w:val="darkRed"/>
        </w:rPr>
      </w:pPr>
    </w:p>
    <w:p>
      <w:pPr>
        <w:jc w:val="left"/>
        <w:rPr>
          <w:rFonts w:ascii="华文楷体" w:hAnsi="华文楷体" w:eastAsia="华文楷体"/>
          <w:b/>
          <w:color w:val="4F81BD" w:themeColor="accent1"/>
          <w:sz w:val="24"/>
          <w:szCs w:val="24"/>
          <w:highlight w:val="darkRed"/>
        </w:rPr>
      </w:pPr>
    </w:p>
    <w:p>
      <w:pPr>
        <w:jc w:val="left"/>
        <w:rPr>
          <w:rFonts w:ascii="华文楷体" w:hAnsi="华文楷体" w:eastAsia="华文楷体"/>
          <w:b/>
          <w:color w:val="4F81BD" w:themeColor="accent1"/>
          <w:sz w:val="24"/>
          <w:szCs w:val="24"/>
          <w:highlight w:val="darkRed"/>
        </w:rPr>
      </w:pPr>
    </w:p>
    <w:p>
      <w:pPr>
        <w:jc w:val="left"/>
        <w:rPr>
          <w:rFonts w:ascii="华文楷体" w:hAnsi="华文楷体" w:eastAsia="华文楷体"/>
          <w:b/>
          <w:color w:val="4F81BD" w:themeColor="accent1"/>
          <w:sz w:val="24"/>
          <w:szCs w:val="24"/>
          <w:highlight w:val="darkRed"/>
        </w:rPr>
      </w:pPr>
    </w:p>
    <w:p>
      <w:pPr>
        <w:jc w:val="left"/>
        <w:rPr>
          <w:rFonts w:ascii="华文楷体" w:hAnsi="华文楷体" w:eastAsia="华文楷体"/>
          <w:b/>
          <w:color w:val="4F81BD" w:themeColor="accent1"/>
          <w:sz w:val="24"/>
          <w:szCs w:val="24"/>
          <w:highlight w:val="darkRed"/>
        </w:rPr>
      </w:pPr>
    </w:p>
    <w:p>
      <w:pPr>
        <w:jc w:val="left"/>
        <w:rPr>
          <w:rFonts w:ascii="华文楷体" w:hAnsi="华文楷体" w:eastAsia="华文楷体"/>
          <w:b/>
          <w:color w:val="4F81BD" w:themeColor="accent1"/>
          <w:sz w:val="24"/>
          <w:szCs w:val="24"/>
          <w:highlight w:val="darkRed"/>
        </w:rPr>
      </w:pPr>
    </w:p>
    <w:p>
      <w:pPr>
        <w:jc w:val="left"/>
        <w:rPr>
          <w:rFonts w:ascii="华文楷体" w:hAnsi="华文楷体" w:eastAsia="华文楷体"/>
          <w:b/>
          <w:color w:val="4F81BD" w:themeColor="accent1"/>
          <w:sz w:val="24"/>
          <w:szCs w:val="24"/>
          <w:highlight w:val="darkRed"/>
        </w:rPr>
      </w:pPr>
    </w:p>
    <w:p>
      <w:pPr>
        <w:jc w:val="left"/>
        <w:rPr>
          <w:rFonts w:ascii="华文楷体" w:hAnsi="华文楷体" w:eastAsia="华文楷体"/>
          <w:b/>
          <w:color w:val="4F81BD" w:themeColor="accent1"/>
          <w:sz w:val="24"/>
          <w:szCs w:val="24"/>
          <w:highlight w:val="darkRed"/>
        </w:rPr>
      </w:pPr>
    </w:p>
    <w:p>
      <w:pPr>
        <w:jc w:val="left"/>
        <w:rPr>
          <w:rFonts w:ascii="华文楷体" w:hAnsi="华文楷体" w:eastAsia="华文楷体"/>
          <w:sz w:val="44"/>
          <w:szCs w:val="44"/>
        </w:rPr>
      </w:pPr>
      <w:r>
        <w:rPr>
          <w:rFonts w:hint="eastAsia" w:ascii="华文楷体" w:hAnsi="华文楷体" w:eastAsia="华文楷体"/>
          <w:b/>
          <w:sz w:val="32"/>
          <w:szCs w:val="32"/>
          <w:highlight w:val="cyan"/>
        </w:rPr>
        <w:t>2-【一份班主任年度工作计划】</w:t>
      </w:r>
    </w:p>
    <w:p>
      <w:pPr>
        <w:spacing w:line="240" w:lineRule="auto"/>
        <w:ind w:firstLine="495"/>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班主任年度工作计划</w:t>
      </w:r>
    </w:p>
    <w:p>
      <w:pPr>
        <w:spacing w:line="240" w:lineRule="auto"/>
        <w:ind w:firstLine="495"/>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（2022.9-2023.9）</w:t>
      </w:r>
    </w:p>
    <w:p>
      <w:pPr>
        <w:tabs>
          <w:tab w:val="left" w:pos="301"/>
        </w:tabs>
        <w:spacing w:line="240" w:lineRule="auto"/>
        <w:ind w:firstLine="495"/>
        <w:rPr>
          <w:rFonts w:hint="eastAsia" w:ascii="仿宋" w:hAnsi="仿宋" w:eastAsia="仿宋" w:cs="仿宋"/>
          <w:sz w:val="24"/>
          <w:szCs w:val="24"/>
        </w:rPr>
      </w:pPr>
      <w:r>
        <w:rPr>
          <w:rFonts w:hint="eastAsia" w:ascii="仿宋" w:hAnsi="仿宋" w:eastAsia="仿宋" w:cs="仿宋"/>
          <w:sz w:val="24"/>
          <w:szCs w:val="24"/>
        </w:rPr>
        <w:t>一、年段学生特点分析</w:t>
      </w:r>
    </w:p>
    <w:p>
      <w:pPr>
        <w:tabs>
          <w:tab w:val="left" w:pos="301"/>
        </w:tabs>
        <w:spacing w:line="240" w:lineRule="auto"/>
        <w:ind w:firstLine="495"/>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六</w:t>
      </w:r>
      <w:r>
        <w:rPr>
          <w:rFonts w:hint="eastAsia" w:ascii="仿宋" w:hAnsi="仿宋" w:eastAsia="仿宋" w:cs="仿宋"/>
          <w:sz w:val="24"/>
          <w:szCs w:val="24"/>
        </w:rPr>
        <w:t>年级学生的年龄和心理分析：</w:t>
      </w:r>
    </w:p>
    <w:p>
      <w:pPr>
        <w:tabs>
          <w:tab w:val="left" w:pos="301"/>
        </w:tabs>
        <w:spacing w:line="240" w:lineRule="auto"/>
        <w:ind w:firstLine="495"/>
        <w:rPr>
          <w:rFonts w:hint="eastAsia" w:ascii="仿宋" w:hAnsi="仿宋" w:eastAsia="仿宋" w:cs="仿宋"/>
          <w:sz w:val="24"/>
          <w:szCs w:val="24"/>
        </w:rPr>
      </w:pPr>
      <w:r>
        <w:rPr>
          <w:rFonts w:hint="eastAsia" w:ascii="仿宋" w:hAnsi="仿宋" w:eastAsia="仿宋" w:cs="仿宋"/>
          <w:sz w:val="24"/>
          <w:szCs w:val="24"/>
        </w:rPr>
        <w:t>由于大部分父母对教育的重视，很多孩子掌握了相当一部分</w:t>
      </w:r>
      <w:r>
        <w:rPr>
          <w:rFonts w:hint="eastAsia" w:ascii="仿宋" w:hAnsi="仿宋" w:eastAsia="仿宋" w:cs="仿宋"/>
          <w:sz w:val="24"/>
          <w:szCs w:val="24"/>
          <w:lang w:val="en-US" w:eastAsia="zh-CN"/>
        </w:rPr>
        <w:t>六</w:t>
      </w:r>
      <w:r>
        <w:rPr>
          <w:rFonts w:hint="eastAsia" w:ascii="仿宋" w:hAnsi="仿宋" w:eastAsia="仿宋" w:cs="仿宋"/>
          <w:sz w:val="24"/>
          <w:szCs w:val="24"/>
        </w:rPr>
        <w:t>年级教材涉及的内容，因此在</w:t>
      </w:r>
      <w:r>
        <w:rPr>
          <w:rFonts w:hint="eastAsia" w:ascii="仿宋" w:hAnsi="仿宋" w:eastAsia="仿宋" w:cs="仿宋"/>
          <w:sz w:val="24"/>
          <w:szCs w:val="24"/>
          <w:lang w:val="en-US" w:eastAsia="zh-CN"/>
        </w:rPr>
        <w:t>中</w:t>
      </w:r>
      <w:r>
        <w:rPr>
          <w:rFonts w:hint="eastAsia" w:ascii="仿宋" w:hAnsi="仿宋" w:eastAsia="仿宋" w:cs="仿宋"/>
          <w:sz w:val="24"/>
          <w:szCs w:val="24"/>
        </w:rPr>
        <w:t>年级，教材中的学习内容对他们来说较为容易。</w:t>
      </w:r>
      <w:r>
        <w:rPr>
          <w:rFonts w:hint="eastAsia" w:ascii="仿宋" w:hAnsi="仿宋" w:eastAsia="仿宋" w:cs="仿宋"/>
          <w:sz w:val="24"/>
          <w:szCs w:val="24"/>
          <w:lang w:val="en-US" w:eastAsia="zh-CN"/>
        </w:rPr>
        <w:t>六</w:t>
      </w:r>
      <w:r>
        <w:rPr>
          <w:rFonts w:hint="eastAsia" w:ascii="仿宋" w:hAnsi="仿宋" w:eastAsia="仿宋" w:cs="仿宋"/>
          <w:sz w:val="24"/>
          <w:szCs w:val="24"/>
        </w:rPr>
        <w:t>年级学习难度加大，对抽象思维要求提高。课堂上，游戏活动也随之减少，智慧挑战增多，学生可能产生学习兴趣的变化。一部分学生被较难的任务激发了成就感，对学习产生内在动机。而另一部分学生不适应教学方式及学习难度的变化，产生挫折感，对学习兴趣降低。因此，在</w:t>
      </w:r>
      <w:r>
        <w:rPr>
          <w:rFonts w:hint="eastAsia" w:ascii="仿宋" w:hAnsi="仿宋" w:eastAsia="仿宋" w:cs="仿宋"/>
          <w:sz w:val="24"/>
          <w:szCs w:val="24"/>
          <w:lang w:val="en-US" w:eastAsia="zh-CN"/>
        </w:rPr>
        <w:t>六</w:t>
      </w:r>
      <w:r>
        <w:rPr>
          <w:rFonts w:hint="eastAsia" w:ascii="仿宋" w:hAnsi="仿宋" w:eastAsia="仿宋" w:cs="仿宋"/>
          <w:sz w:val="24"/>
          <w:szCs w:val="24"/>
        </w:rPr>
        <w:t>年级，促进学生内在动机的发展和培养学习的责任感世非常重要的。要让学生能够面对困难不放弃，能坚持下去；还要让学生学会学习，能够体验到努力之后的成就感和迎接智慧挑战的乐趣。</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rPr>
        <w:t>年级也是自我意识觉醒的时期。此阶段的学生特别爱表现自己，自我建构的动机增强，希望给他人、同学或师长留下某种好印象，这种形象已经带有学生个性的特征。但是，学生对理想自我概念的认识不清晰，他们不知如何表现自己，也不会解决学习和人际交往中的困难。为了维护自己的形象，学生中容易出现“两面派”或不诚实的现象。比如考试成绩不好，学生会想方设法隐瞒父母；作业不完成，学生也会用说谎来逃避老师、父母等。个别学生任性、攻击性强，学生之间的交往容易出现小的摩擦。</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rPr>
        <w:t>年级学生处于儿童期向少年期过渡的时期，个性发展的转变，常常在交往状态的变化中表现出来。他们开始有了自己的主张，不再以简单服从师长权威为最大的荣耀，对教师、家长的依赖减少，试图从师长的控制中走出来；自主意识强，但自我管理能力还不够。如果家长此时仍然包办过多，不放手让孩子做事，学生容易产生矛盾和逆反心理。学生的集体意识明显增强，他们逐渐渴望同伴的认可，希望在团队中发挥作用，特别是小干部，在活动中热情饱满，但由于缺乏工作的策略与方法，反而容易造成干部与同学之间矛盾的激化。所以</w:t>
      </w:r>
      <w:r>
        <w:rPr>
          <w:rFonts w:hint="eastAsia" w:ascii="仿宋" w:hAnsi="仿宋" w:eastAsia="仿宋" w:cs="仿宋"/>
          <w:sz w:val="24"/>
          <w:szCs w:val="24"/>
          <w:lang w:val="en-US" w:eastAsia="zh-CN"/>
        </w:rPr>
        <w:t>六</w:t>
      </w:r>
      <w:r>
        <w:rPr>
          <w:rFonts w:hint="eastAsia" w:ascii="仿宋" w:hAnsi="仿宋" w:eastAsia="仿宋" w:cs="仿宋"/>
          <w:sz w:val="24"/>
          <w:szCs w:val="24"/>
        </w:rPr>
        <w:t>年级是培养小干部的最佳年段，同时也是班集体建设的重要阶段，是形成班级组织，营造班级文化氛围的关键时期。</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2、本班学生状态，</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rPr>
        <w:t>年级是一个非常关键的转折期：部分学生对学校生活已缺乏新鲜感，进步速度放慢，出现发展高原期。而且由于</w:t>
      </w:r>
      <w:r>
        <w:rPr>
          <w:rFonts w:hint="eastAsia" w:ascii="仿宋" w:hAnsi="仿宋" w:eastAsia="仿宋" w:cs="仿宋"/>
          <w:sz w:val="24"/>
          <w:szCs w:val="24"/>
          <w:lang w:val="en-US" w:eastAsia="zh-CN"/>
        </w:rPr>
        <w:t>六</w:t>
      </w:r>
      <w:r>
        <w:rPr>
          <w:rFonts w:hint="eastAsia" w:ascii="仿宋" w:hAnsi="仿宋" w:eastAsia="仿宋" w:cs="仿宋"/>
          <w:sz w:val="24"/>
          <w:szCs w:val="24"/>
        </w:rPr>
        <w:t>年级学生处于价值观的启蒙期，分辨是非能力还是较弱，虽然对良好品行有初步的认识，但表现在行为上往往会与认识脱节。于是我想通过让学生参与自主管理和班级管理来提高他们积极的心理需求，逐步培养学生从他律走向自律。所以开展“让我们更聪明”系列活动，借助 “ 让我们更聪明 ” 这个活动载体，丰富“聪明”概念的内涵，让学生发现聪明的真正表现：会自我管理是聪明的、会解决困难的是聪明的，对他人宽容的人是聪明的……使孩子产生做真正聪明人的愿望，有做真正聪明人的追求，并积极地去做一个真正聪明的孩子。我首先从岗位工作入手，通过评选“岗位智慧星”，引导学生聪明地做好岗位工作，提高工作效率。 初尝成功的喜悦后，我又从学生、家长、老师最关心、最头痛的家庭作业入手，开展“我的作业我安排”这一活动，通过“星级作业”认领，通过自评、家长评等方式促进学生自主安排作业。后来还开展了“双休日我安排”引导学生合理安排自己的双休日，做到劳逸结合、丰富多彩。通过一学期的努力，大多数学生能独立自主地安排好作业，并能合理地安排好双休日，做到劳逸结合，丰富多彩。</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有热情但缺少方法是</w:t>
      </w:r>
      <w:r>
        <w:rPr>
          <w:rFonts w:hint="eastAsia" w:ascii="仿宋" w:hAnsi="仿宋" w:eastAsia="仿宋" w:cs="仿宋"/>
          <w:sz w:val="24"/>
          <w:szCs w:val="24"/>
          <w:lang w:val="en-US" w:eastAsia="zh-CN"/>
        </w:rPr>
        <w:t>六</w:t>
      </w:r>
      <w:r>
        <w:rPr>
          <w:rFonts w:hint="eastAsia" w:ascii="仿宋" w:hAnsi="仿宋" w:eastAsia="仿宋" w:cs="仿宋"/>
          <w:sz w:val="24"/>
          <w:szCs w:val="24"/>
        </w:rPr>
        <w:t>年级学生的一个主要特征，“做一个聪明的小学生”这一口号满足了喜欢表现的</w:t>
      </w:r>
      <w:r>
        <w:rPr>
          <w:rFonts w:hint="eastAsia" w:ascii="仿宋" w:hAnsi="仿宋" w:eastAsia="仿宋" w:cs="仿宋"/>
          <w:sz w:val="24"/>
          <w:szCs w:val="24"/>
          <w:lang w:val="en-US" w:eastAsia="zh-CN"/>
        </w:rPr>
        <w:t>六</w:t>
      </w:r>
      <w:r>
        <w:rPr>
          <w:rFonts w:hint="eastAsia" w:ascii="仿宋" w:hAnsi="仿宋" w:eastAsia="仿宋" w:cs="仿宋"/>
          <w:sz w:val="24"/>
          <w:szCs w:val="24"/>
        </w:rPr>
        <w:t>年级学生的需要，能够有力地激发起他们内在的积极性。学生虽然顺利地进入了</w:t>
      </w:r>
      <w:r>
        <w:rPr>
          <w:rFonts w:hint="eastAsia" w:ascii="仿宋" w:hAnsi="仿宋" w:eastAsia="仿宋" w:cs="仿宋"/>
          <w:sz w:val="24"/>
          <w:szCs w:val="24"/>
          <w:lang w:val="en-US" w:eastAsia="zh-CN"/>
        </w:rPr>
        <w:t>六</w:t>
      </w:r>
      <w:r>
        <w:rPr>
          <w:rFonts w:hint="eastAsia" w:ascii="仿宋" w:hAnsi="仿宋" w:eastAsia="仿宋" w:cs="仿宋"/>
          <w:sz w:val="24"/>
          <w:szCs w:val="24"/>
        </w:rPr>
        <w:t>年级，但总体上，总感觉学生的学习主动些不够，行为习惯上还够自觉，学生对待班级工作方面非常有热情，但缺乏责任心，做事常常虎头蛇尾。所以我们</w:t>
      </w:r>
      <w:r>
        <w:rPr>
          <w:rFonts w:hint="eastAsia" w:ascii="仿宋" w:hAnsi="仿宋" w:eastAsia="仿宋" w:cs="仿宋"/>
          <w:sz w:val="24"/>
          <w:szCs w:val="24"/>
          <w:lang w:val="en-US" w:eastAsia="zh-CN"/>
        </w:rPr>
        <w:t>六</w:t>
      </w:r>
      <w:r>
        <w:rPr>
          <w:rFonts w:hint="eastAsia" w:ascii="仿宋" w:hAnsi="仿宋" w:eastAsia="仿宋" w:cs="仿宋"/>
          <w:sz w:val="24"/>
          <w:szCs w:val="24"/>
        </w:rPr>
        <w:t>年级继续围绕“做一个聪明的学生”这一大主题，赋予“聪明”更多的内涵，开展一系列活动，培养学生产生学习兴趣的内在动机，使他们在阅读、思考等学习过程中体验成功获得知识的快乐。引导学生兴趣的发展方向，使他们能够喜欢阅读。培养学生在面对困难时能坚持、不退缩的品质。引导学生形成理想自我，使学生学会表现自己，具有策略意识，能够聪明地解决学习或交往中遇到的问题。</w:t>
      </w: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三、</w:t>
      </w:r>
      <w:r>
        <w:rPr>
          <w:rFonts w:hint="eastAsia" w:ascii="仿宋" w:hAnsi="仿宋" w:eastAsia="仿宋" w:cs="仿宋"/>
          <w:sz w:val="24"/>
          <w:szCs w:val="24"/>
        </w:rPr>
        <w:t>学期建设目标</w:t>
      </w:r>
    </w:p>
    <w:p>
      <w:pPr>
        <w:numPr>
          <w:ilvl w:val="0"/>
          <w:numId w:val="1"/>
        </w:numPr>
        <w:spacing w:line="240" w:lineRule="auto"/>
        <w:rPr>
          <w:rFonts w:hint="eastAsia" w:ascii="仿宋" w:hAnsi="仿宋" w:eastAsia="仿宋" w:cs="仿宋"/>
          <w:sz w:val="24"/>
          <w:szCs w:val="24"/>
        </w:rPr>
      </w:pPr>
      <w:r>
        <w:rPr>
          <w:rFonts w:hint="eastAsia" w:ascii="仿宋" w:hAnsi="仿宋" w:eastAsia="仿宋" w:cs="仿宋"/>
          <w:sz w:val="24"/>
          <w:szCs w:val="24"/>
        </w:rPr>
        <w:t>在活动中培养班委自主管理能力。</w:t>
      </w:r>
    </w:p>
    <w:p>
      <w:pPr>
        <w:numPr>
          <w:ilvl w:val="0"/>
          <w:numId w:val="1"/>
        </w:numPr>
        <w:spacing w:line="24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引导学生聪明地自我管理，从小培养策略意识。</w:t>
      </w:r>
    </w:p>
    <w:p>
      <w:pPr>
        <w:numPr>
          <w:ilvl w:val="0"/>
          <w:numId w:val="1"/>
        </w:numPr>
        <w:spacing w:line="24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提高岗位要求，鼓励学生聪明地做好岗位工作。</w:t>
      </w:r>
    </w:p>
    <w:p>
      <w:pPr>
        <w:numPr>
          <w:ilvl w:val="0"/>
          <w:numId w:val="1"/>
        </w:numPr>
        <w:spacing w:line="24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加强学生养成教育，促进学生良好行为习惯的形成。</w:t>
      </w:r>
    </w:p>
    <w:p>
      <w:pPr>
        <w:numPr>
          <w:ilvl w:val="0"/>
          <w:numId w:val="0"/>
        </w:numPr>
        <w:spacing w:line="240" w:lineRule="auto"/>
        <w:ind w:leftChars="0"/>
        <w:rPr>
          <w:rFonts w:hint="eastAsia" w:ascii="仿宋" w:hAnsi="仿宋" w:eastAsia="仿宋" w:cs="仿宋"/>
          <w:sz w:val="24"/>
          <w:szCs w:val="24"/>
        </w:rPr>
      </w:pPr>
      <w:r>
        <w:rPr>
          <w:rFonts w:hint="eastAsia" w:ascii="仿宋" w:hAnsi="仿宋" w:eastAsia="仿宋" w:cs="仿宋"/>
          <w:sz w:val="24"/>
          <w:szCs w:val="24"/>
        </w:rPr>
        <w:t>5、借助“感恩教育”让学生的“自律”行为获得外界的支持和影响，把“他律”变成激励性的鼓励，并聪明地去展开工作。</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主要工作措施</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（一）班级岗位建设</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本学期的班主任工作中，我认为关键是要根据班级需要和学生个人发展需求，开发新的服务岗位，让人人都有机会参与到班级的管理工作来，使各项工作都分配到人，实行责任到人，让每个学生都能在班级岗位活动中锻炼自我，同时明确自己是班级的主人，能树立为班级为他人服务的意识。</w:t>
      </w:r>
    </w:p>
    <w:p>
      <w:pPr>
        <w:spacing w:line="24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其次，要使班级形成凝聚力，形成积极向上的氛围，还是应加强班干部队伍的建设。开学初，我将在我们班继续完善班干部队伍</w:t>
      </w:r>
      <w:r>
        <w:rPr>
          <w:rFonts w:hint="eastAsia" w:ascii="仿宋" w:hAnsi="仿宋" w:eastAsia="仿宋" w:cs="仿宋"/>
          <w:kern w:val="0"/>
          <w:sz w:val="24"/>
          <w:szCs w:val="24"/>
        </w:rPr>
        <w:t>。为了充分发挥班干部队伍的作用，还应制定班干部岗位职责。如何更好利用这些岗位来锻炼班干部的能力，使他们更好地服务于班级，凝聚班级的力量，促进班级学生与班共同的成长。我觉得应该关注班干部的评价机制的建立，这是实现岗位价值的追求的一个行之有效的途径。</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因此，在班干部开展工作过程中，本学期我力求做到这几点：</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1、指导班干部对自我工作进行小结与反思，学会发现自己工作中的优点与不足，让他们在活动中明确自己的岗位和职责。</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2、通过全班同学对班干部工作的评议，使班干部得到被认可的满足，也认识工作中存在的不足，明确以后工作中改进的方向。</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3、在生生、师生的交流碰撞中，强化、内化班干部的岗位意识，促进班级核心力量的形成，使每位学生都能理解班干部的工作，并主动地支持、配合班干部的工作，共同搞好班级建设。</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4、在客观、公正的民主评议中，引导学生逐步形成民主、和谐、相互理解、相互支持的人际关系，激发学生自我完善的需要，营造积极的文化氛围，感受自己与班级共同成长的快乐。</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5、通过评选“班干部之星”，使得到荣誉的班干部得到肯定，增强自信，促使其他的班干部和同学积极发现别人长处，产生自我激励。</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（二）成立各类小社团组织</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跟据五年级学生的特点和我们本班的实际情况，我将尝试在本学期在班内成立各类小社团组织，根据每个学生的兴趣爱好和特长，成立“小画家工作室”、“心语文学屋”、“小百灵歌舞社”、“小小书法家”，由各社长组织定期开展相应的活动，并定期进行相应的汇报活动。</w:t>
      </w:r>
    </w:p>
    <w:p>
      <w:pPr>
        <w:widowControl/>
        <w:spacing w:line="240" w:lineRule="auto"/>
        <w:ind w:firstLine="420"/>
        <w:jc w:val="left"/>
        <w:rPr>
          <w:rFonts w:hint="eastAsia" w:ascii="仿宋" w:hAnsi="仿宋" w:eastAsia="仿宋" w:cs="仿宋"/>
          <w:kern w:val="0"/>
          <w:sz w:val="24"/>
          <w:szCs w:val="24"/>
        </w:rPr>
      </w:pPr>
      <w:r>
        <w:rPr>
          <w:rFonts w:hint="eastAsia" w:ascii="仿宋" w:hAnsi="仿宋" w:eastAsia="仿宋" w:cs="仿宋"/>
          <w:kern w:val="0"/>
          <w:sz w:val="24"/>
          <w:szCs w:val="24"/>
        </w:rPr>
        <w:t>（三）书香班级氛围的营造</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好书是人生的忠实伴侣，一旦学生形成阅读习惯，这种习惯将伴随他的一生，给予终身受用不尽的精神财富。因此在本学期的班级文化建设中，我仍然以营造书香班级作为重点，关注学生良好阅读习惯的培养。怎样让孩子坚持阅读，并能在坚持阅读的基础上学会思考，让阅读更有效，我想从以下几个方面来做：</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1、阅读条件的创设——给学生更多阅读的空间</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（1）充分的时间保障</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给学生提供充足的阅读时间，是保证学生参与阅读活动的前提条件。我将尽可能地减少书面练习、增加阅读作业，为学生课外阅读提供空间和时间。</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学生的校内时间紧凑，校园活动丰富，怎样在不加重他们负担的同时挤出时间来阅读是个难题。但其实积少成多，很多空白时间可以用阅读来填补。如：早晨学生到校时间参差不齐，在早读课之间的一段时间就可以用来安排阅读。中午的时间也可以挤一点出来用作读书。同时每周有计划地开展课外阅读指导。</w:t>
      </w:r>
    </w:p>
    <w:p>
      <w:pPr>
        <w:widowControl/>
        <w:spacing w:line="240" w:lineRule="auto"/>
        <w:ind w:firstLine="420"/>
        <w:jc w:val="left"/>
        <w:rPr>
          <w:rFonts w:hint="eastAsia" w:ascii="仿宋" w:hAnsi="仿宋" w:eastAsia="仿宋" w:cs="仿宋"/>
          <w:kern w:val="0"/>
          <w:sz w:val="24"/>
          <w:szCs w:val="24"/>
        </w:rPr>
      </w:pPr>
      <w:r>
        <w:rPr>
          <w:rFonts w:hint="eastAsia" w:ascii="仿宋" w:hAnsi="仿宋" w:eastAsia="仿宋" w:cs="仿宋"/>
          <w:kern w:val="0"/>
          <w:sz w:val="24"/>
          <w:szCs w:val="24"/>
        </w:rPr>
        <w:t>（2）充足的图书提供</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为保证有充足、源源不断的书籍可供学生阅读，本学</w:t>
      </w:r>
      <w:r>
        <w:rPr>
          <w:rFonts w:hint="eastAsia" w:ascii="仿宋" w:hAnsi="仿宋" w:eastAsia="仿宋" w:cs="仿宋"/>
          <w:kern w:val="0"/>
          <w:sz w:val="24"/>
          <w:szCs w:val="24"/>
          <w:lang w:val="en-US" w:eastAsia="zh-CN"/>
        </w:rPr>
        <w:t>年</w:t>
      </w:r>
      <w:r>
        <w:rPr>
          <w:rFonts w:hint="eastAsia" w:ascii="仿宋" w:hAnsi="仿宋" w:eastAsia="仿宋" w:cs="仿宋"/>
          <w:kern w:val="0"/>
          <w:sz w:val="24"/>
          <w:szCs w:val="24"/>
        </w:rPr>
        <w:t>我依旧发动学生，充实班级图书柜。每个学生自带图书几本，放入图书柜，以供大家互相借阅。</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图书角的管理要注意规范化。首先要制订好班级图书管理制度，规定每天借阅图书的时间，带领学生学习图书借阅的要求。图书角的管理可以放手交给学生，由班内热爱阅读的学生轮流负责图书的保管与借阅工作。</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2、阅读刊物的推荐——给学生正确选择的机会</w:t>
      </w:r>
    </w:p>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读书要学会选择，现在市场的书实在太多了，并不是所有的儿童书籍都适合学生来阅读，而且应让学生在宝贵的时间里读一些能促进学生成长的优秀书籍。</w:t>
      </w:r>
    </w:p>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（1）推荐与年龄特点适宜的书籍：</w:t>
      </w:r>
    </w:p>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我们推荐读物必须根据每一年级段学生不同的年龄特点，向学生提供合适的书籍。本学</w:t>
      </w:r>
      <w:r>
        <w:rPr>
          <w:rFonts w:hint="eastAsia" w:ascii="仿宋" w:hAnsi="仿宋" w:eastAsia="仿宋" w:cs="仿宋"/>
          <w:kern w:val="0"/>
          <w:sz w:val="24"/>
          <w:szCs w:val="24"/>
          <w:lang w:val="en-US" w:eastAsia="zh-CN"/>
        </w:rPr>
        <w:t>年</w:t>
      </w:r>
      <w:r>
        <w:rPr>
          <w:rFonts w:hint="eastAsia" w:ascii="仿宋" w:hAnsi="仿宋" w:eastAsia="仿宋" w:cs="仿宋"/>
          <w:kern w:val="0"/>
          <w:sz w:val="24"/>
          <w:szCs w:val="24"/>
        </w:rPr>
        <w:t>我们就推荐学生去读一读</w:t>
      </w:r>
      <w:r>
        <w:rPr>
          <w:rFonts w:hint="eastAsia" w:ascii="仿宋" w:hAnsi="仿宋" w:eastAsia="仿宋" w:cs="仿宋"/>
          <w:kern w:val="0"/>
          <w:sz w:val="24"/>
          <w:szCs w:val="24"/>
          <w:lang w:val="en-US" w:eastAsia="zh-CN"/>
        </w:rPr>
        <w:t>曹文轩</w:t>
      </w:r>
      <w:r>
        <w:rPr>
          <w:rFonts w:hint="eastAsia" w:ascii="仿宋" w:hAnsi="仿宋" w:eastAsia="仿宋" w:cs="仿宋"/>
          <w:kern w:val="0"/>
          <w:sz w:val="24"/>
          <w:szCs w:val="24"/>
        </w:rPr>
        <w:t>小说。</w:t>
      </w:r>
    </w:p>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（2）推荐与教学内容相关的书籍：</w:t>
      </w:r>
    </w:p>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课外阅读是语文课堂教学的延伸和补充，我们推荐读物时，可以结合教学内容进行。如：教学完民间故事类课文，可以让学生阅读《中国民间故事》，这样在学生感兴趣的同时，也加深其对课文的学习，又进行了知识的拓展。</w:t>
      </w:r>
    </w:p>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（四）活动育人，有效组织上好班队课</w:t>
      </w:r>
    </w:p>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成功的活动，犹如生命中的一朵浪花，会给学生留下不可磨灭的印象。学生的一天大多数的时间都在学校里度过，除了学习，还应该开展丰富多彩的活动，以丰富他们的精神世界，陶冶情操。</w:t>
      </w:r>
    </w:p>
    <w:p>
      <w:pPr>
        <w:spacing w:line="240" w:lineRule="auto"/>
        <w:rPr>
          <w:rFonts w:hint="eastAsia" w:ascii="仿宋" w:hAnsi="仿宋" w:eastAsia="仿宋" w:cs="仿宋"/>
          <w:sz w:val="24"/>
          <w:szCs w:val="24"/>
        </w:rPr>
      </w:pPr>
      <w:r>
        <w:rPr>
          <w:rFonts w:hint="eastAsia" w:ascii="仿宋" w:hAnsi="仿宋" w:eastAsia="仿宋" w:cs="仿宋"/>
          <w:kern w:val="0"/>
          <w:sz w:val="24"/>
          <w:szCs w:val="24"/>
        </w:rPr>
        <w:t xml:space="preserve">    我想，除了积极响应学校开展的一系列活动，我们还应听听孩子们的心声，让他们自主开展他们喜欢的活动，以丰富他们的课余生活。因此，本学期每周一节的班队课，我会精心策划、设计，力求让学生在活动中快乐地成长！</w:t>
      </w:r>
    </w:p>
    <w:p>
      <w:pPr>
        <w:rPr>
          <w:rFonts w:ascii="仿宋_GB2312" w:eastAsia="仿宋_GB2312"/>
          <w:sz w:val="24"/>
          <w:szCs w:val="24"/>
        </w:rPr>
      </w:pPr>
    </w:p>
    <w:p>
      <w:pPr>
        <w:rPr>
          <w:rFonts w:ascii="仿宋_GB2312" w:eastAsia="仿宋_GB2312"/>
          <w:sz w:val="24"/>
          <w:szCs w:val="24"/>
        </w:rPr>
      </w:pPr>
    </w:p>
    <w:p>
      <w:pPr>
        <w:jc w:val="left"/>
        <w:rPr>
          <w:rFonts w:ascii="华文楷体" w:hAnsi="华文楷体" w:eastAsia="华文楷体"/>
          <w:sz w:val="44"/>
          <w:szCs w:val="44"/>
        </w:rPr>
      </w:pPr>
      <w:r>
        <w:rPr>
          <w:rFonts w:hint="eastAsia" w:ascii="华文楷体" w:hAnsi="华文楷体" w:eastAsia="华文楷体"/>
          <w:b/>
          <w:sz w:val="32"/>
          <w:szCs w:val="32"/>
          <w:highlight w:val="cyan"/>
        </w:rPr>
        <w:t>3-【一份带班育人方略】</w:t>
      </w:r>
    </w:p>
    <w:p>
      <w:pPr>
        <w:spacing w:line="240" w:lineRule="auto"/>
        <w:jc w:val="center"/>
        <w:rPr>
          <w:rFonts w:hint="eastAsia" w:ascii="仿宋" w:hAnsi="仿宋" w:eastAsia="仿宋" w:cs="仿宋"/>
          <w:b/>
          <w:bCs/>
          <w:sz w:val="24"/>
          <w:szCs w:val="24"/>
          <w:lang w:val="en-US" w:eastAsia="zh-CN"/>
        </w:rPr>
      </w:pPr>
      <w:r>
        <w:rPr>
          <w:rFonts w:hint="eastAsia" w:ascii="黑体" w:hAnsi="黑体" w:eastAsia="黑体" w:cs="黑体"/>
          <w:b/>
          <w:bCs/>
          <w:sz w:val="44"/>
          <w:szCs w:val="44"/>
          <w:lang w:val="en-US" w:eastAsia="zh-CN"/>
        </w:rPr>
        <w:t>培育向善而立，向上而行的“小小蒲公英”</w:t>
      </w:r>
    </w:p>
    <w:p>
      <w:pPr>
        <w:numPr>
          <w:ilvl w:val="0"/>
          <w:numId w:val="2"/>
        </w:numPr>
        <w:spacing w:line="24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育人理念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的育人理念是培育向善而立，向上而行的“小小蒲公英”，核心是“向善”和“向上”。我班的中队名称是“蒲公英中队”，意在创建充满活力、蓬勃发展的班集体，培育一群不断向上而行的小小蒲公英们。小小蒲公英们还应有向善之心，践向善之行，在任何环境中都能绽放美丽。“向善”和“向上”既是蒲公英中队班级建设的文化内涵，也指向学生的“修心”和“修行”，双线并行，方能育“善真”少年。</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班情分析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我班学生大多由外来务工人员子女组成，且非独生子女不少，父母或是忙于工作，或是在弟弟妹妹身上倾注了较多心血，对本班孩子的个人成长关心不够且缺乏指导和规划能力。我四年级接手班级，发现我班整体缺少锐意进取，奋发向上的斗志，学生的个人能力较弱且不自信。他们渴望丰富多彩的生活和多维的人际交往，希望发展自己的兴趣，在活动中提升自己，又顾虑重重，放不开手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在小学，六年级是学生学习自主性最强的一个阶段，能在未来目标的引导下学习，因此在学生萌发明确目标意识之际，引导和帮助他们树立正确、清晰的个人目标和集体建设目标，形成有效的努力，就可以实现班级的飞跃式发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班级目标</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沐浴经史典籍，修“向善向上”的文化底色。（班级文化）</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开发多彩课程，积“向善向上”的素养底蕴。（班级成员）</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开展多元活动，铸“向善向上”的特色班级。（班集体建设）</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实践做法</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与经典邂逅，形成“向善向上”的班级文化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作为一名教育工作者，我们该怎样培养学生的优秀品质，一直是我思考的问题。在探索的过程中，我接触到“经史教育”，发现古老的中国智慧经典中提倡的仁、义、礼、智、信就是很好的德育教育。《礼记·大学》中一直强调的“德者本也，财者末也”、“君子慎其独也”，就是在强调思想品质的重要性。我把《论语》引进我的班级管理中，激发学生人性中向善、向上的品质，形成独有的班级文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刚开学，我就和学生聊起了我是怎样接触经史教育的，我是怎样去读经史典籍的，把我的学生拉进了读经之中，我们买回了小学注音版《论语》，一边读书，一边练字。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我们坚持每天早晨读15分钟《论语》，用沐浴书香课交流读书心得，营造了读《论语》的良好风气，班级学生也有一种“我们班是读《论语》的，和别人不一样”的心态，激发了学生“向善向上”的内在动力。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我们将班风确立为“读圣贤书，立君子品”，班规定为：1、躬自厚，而薄责于人，则远怨矣。2、凡事预则立，不预则废。3、己所不欲，勿施于人。4、夫仁者，己欲立而立人，己欲达而达人。5、过而不改，是谓过矣。并且随着学生读《论语》日久，班规还在日趋完善。做到了以上几点，我们班在班级纪律、班风学风的形成上效果明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爱默生说：“两个人如果同读过一本书，他们之间就有了一条共同的纽带。”在今年的教师节，我们班的李同学给我写了一封信，信中说：“和老师一起学习，一起读《论语》，让我感到无比快乐。”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黄同学也在祝福中写道：“我特别喜欢我们共读《论语》制定的班规，也感谢您带我领会《论语》的魅力。”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作为一名好的教育者，我们要尽己所能鼓励学生成为最好的自己，在班级文化建设中引进《论语》，成就了学生向善向上的积极心态，同时也成就了我自己——丰富了专业、平和了心态，充实了内心。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（二）开发七彩阳光课程，积淀“向上”底蕴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课程建设是班级建设的重要载体，为了培养学生全面发展所需的不同的素养，为学生向上生长积蓄力量。我在学校已有课程、社团、主题活动的基础上，开发班本课程，由家长课堂、午间微课堂、七彩课后优学课程等组成，激活学生生命主体的七彩活力，培养具有家国情怀、美丽人格、奋发有为、多元发展、体魄强壮的蒲公英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七彩阳光课程包括红、橙、黄、 绿、青、蓝、紫七种课程系列：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红色：阳光的心态——积极乐观“心”课程。红色给人以热情似火，表示积极向上、自强不息的阳光精神，红色课程以培育学生积极阳光心态、释放生命的正能量为目标。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橙色：阳光的活力——健美健体“力”课程。橙色给人以明丽而又富朝气活力的色感，象征着活力四射，故把橙色定为强身健体的素养教育元素。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黄色：阳光的品格——仁德守信“德”课程。黄色代表大地的颜色，代表本分踏实，诚信守纪，我们把黄色定为守礼仁善的德行教育元素。黄色还象征着利人为乐的仁善品格。与人为善是人性中的重要美德，是做人之本，培养学生具有善良之美德是黄色课程的重要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绿色：阳光的情怀——和谐共生“美”课程。绿色给人以生机勃勃、充满希望的色感，我们把绿色定为环保生态美的教育元素。绿色还代表着希望、宽容及合作，人与自然、人与社会等和美相处，是人走向社会、走向成功的重要素养。我们还可以把绿色课程与培养学生合作分享的阳光情怀相结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青色：阳光的精神——修身雅致“雅”课程。青色给人以自然淡雅的色感，象征着文化修心的儒雅气质，我们把青色定为七彩阳光教育特色课程的文化修心、礼仪修行的雅教育元素。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蓝色：阳光的思维——善学乐创“创”课程。蓝色给人以无限深邃和无穷极的内涵美，意示着学无止境、创意无限，我们把蓝色定为 科技创新的教育素养元素。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紫色：阳光的涵养——多才多艺“艺”课程。紫色给人以光艳贵气的梦幻色感，意示着才华横溢、多才多艺的元素。所以，我们把紫色定为多元发展的素养教育元素，把紫色课程开发定位为艺术素养课程开发，培养学生发现美、欣赏美、创造美的良好素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七彩阳光课程体系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红色“心”课程</w:t>
            </w:r>
          </w:p>
        </w:tc>
        <w:tc>
          <w:tcPr>
            <w:tcW w:w="630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夕会一分钟演讲、“让阳光照进心灵”主题系列班队、“我能行”日记接力棒、同桌联盟等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橙色“力”课程</w:t>
            </w:r>
          </w:p>
        </w:tc>
        <w:tc>
          <w:tcPr>
            <w:tcW w:w="630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足球、篮球、排球、跆拳道、趣味田径、阳光大课间等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黄色“德”课程</w:t>
            </w:r>
          </w:p>
        </w:tc>
        <w:tc>
          <w:tcPr>
            <w:tcW w:w="630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家长德育课堂系列活动、“诚信、仁善”系列主题班队、社会德育资源进校园系列等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绿色“美”课程</w:t>
            </w:r>
          </w:p>
        </w:tc>
        <w:tc>
          <w:tcPr>
            <w:tcW w:w="630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宽容、合作主题系列班队、人与自然、摄影等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青色“雅”课程</w:t>
            </w:r>
          </w:p>
        </w:tc>
        <w:tc>
          <w:tcPr>
            <w:tcW w:w="630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古诗文吟诵、经典阅读、传统礼仪、筷子文化、汉字文化等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蓝色“创”课程</w:t>
            </w:r>
          </w:p>
        </w:tc>
        <w:tc>
          <w:tcPr>
            <w:tcW w:w="630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3D打印、非遗刻纸、衍纸、木模、纸模、仿生车、宇宙之旅等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紫色“艺”课程</w:t>
            </w:r>
          </w:p>
        </w:tc>
        <w:tc>
          <w:tcPr>
            <w:tcW w:w="630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竹笛、合唱、舞蹈、小巧手绘多彩世界、素描等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丰富多彩的课程体系建设，我班学生都能找到自己兴趣的发展点和能力的提升点，脸上开始洋溢自信的笑容，各类班级、校级活动中也能见到他们各展身手的英姿，各类社团获奖成果如百花齐放。班级也开始呈现出欣欣向荣、蓬勃发展的姿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（三）开展多元实践活动，体悟“向善”内涵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对于班集体来说，活动便是其生命的依托。组织丰富多彩的活动是提高班级凝聚力，形成班级独有的精神风貌的最佳途径。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我校周边有丰富的社区资源、育人场馆，打破课堂的边界，与场馆“结盟”，有助于共同构建适合学生发展的完整学习圈、教育场。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围绕“向善向上”的育人理念，为了让学生树立正确的三观，建设充满正能量的班集体，我设计了“寻访育善心”和“阳光微行动践善行”两个系列活动：</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寻访心中的榜样，育“向善”之心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（1）致敬火场中的最美逆行者——寻访消防中队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走出校门，近距离地观看消防员叔叔的日常训练，蒲公英中队的队员们才真正了解了消防员叔叔的工作内容，大家看到了即使在日常训练中，消防员叔叔也是用了最快的速度，最认真的态度去面对，所以他们才能在关键时刻救人于危难之中。笔挺的身姿、英勇的架势，在队员们看来，一个个消防员都有着最美丽的身影。他们迫不及待地想体验消防员的生活，学习消防知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家知道这是什么吗？当高楼里发生火灾，我们就要用到它。最高可伸长至54米，相当于十八九层楼高。”中队长指着云梯向同学们介绍到。缓降器、压缩空气瓶、导向绳、遥控水泡……仓库里各种消防设备让队员们大开眼界，有的还情不自禁上前仔细观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中队长蒋伟叔叔笑着告诉队员们：“消防员可不是那么容易。每个消防员在听到火警响起时都必须在一分钟之内穿好救援服，登上消防车。”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随后，队员们随着班长来到了消防官兵训练场。消防队员正紧张有序地来回练习着火场出动的各项内容，抛掷水带、利用挂钩梯上四楼、携梯爬一楼，爬铁杆……一旁还有官兵拿着秒表给每一位队员计时。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笔挺的身姿、英勇的架势。以往在队员们眼中，消防队员的形象往往只停留在这样一个抽象的剪影。而走进了消防官兵的生活，才发现橙色的消防服背后是一个有血有肉的群体。他们为了人民群众的生命安全，日复一日地在军营里挥洒着自己的青春，在训练场上挥洒着自己的汗水，甚至在是火场里挥洒着自己的一腔热血，这个群体无愧为我们身边最美丽的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一个寻访活动，走出课堂，走向社会，开展社会观察实践体验活动，为队员们体验多彩生活提供了最佳路径，为他们的自身发展提供了广阔的空间，让他们的综合素养在活动中得到提升。</w:t>
      </w:r>
    </w:p>
    <w:p>
      <w:pPr>
        <w:spacing w:line="240" w:lineRule="auto"/>
        <w:jc w:val="left"/>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bCs/>
          <w:sz w:val="24"/>
          <w:szCs w:val="24"/>
          <w:lang w:val="en-US" w:eastAsia="zh-CN"/>
        </w:rPr>
        <w:t>寻访身边执法者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了让队员们更好地了解在一线为人民服务的工作者们一天工作的艰辛，感受雷锋为人民服务的无私精神，蒲公英中队的队员们跟着辅导员老师来到了我们当地的派出所寻访。看到派出所门头上方，挂着庄严的警徽，大家肃然起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进入大门后是引导服务处，墙壁上写着“对党忠诚，服务人民，执法公正，纪律严明。”接待大家的是穆教导员，他把队员们领进一间宽大的监控室。其中一面墙上全是薛家镇各处监控画面，警员们可以通过这些监控画面来寻找犯罪嫌疑人的踪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接着，穆教导员带着队员来到了一间会议室，何警官给他们介绍了派出所有名的“夜猫警队”——一个专门破获各类案件、抓捕犯罪嫌疑人的小队。在会议室的一角，何警官向队员介绍了一些经典案例，何警官还通过多媒体给队员讲解盗窃、猥亵儿童等案例，让队员知道在平时的生活中，应提高警惕，加强防范，做好自我保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一个下午的学习很快就结束了，最后队员们在引导服务处拍照留念。在回去的路上，队员们还回想着何警官讲解的知识，也深深体会到警察叔叔的不易。</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寻访抗战老兵，感悟爱国精神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抗美援朝战争中，有一批幸存老兵。有幸的是，在学校周边的社区里，就有不少参加过战争幸存的战士。他们把最好的年华奉献给了国家，经过岁月的洗礼，他们逐渐老去，但铮铮铁骨之风犹存。在社区工作人员的帮助下，我带领蒲公英中队的队员们走进了抗战老兵黄根福爷爷的家，聆听他的故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黄老已91岁高龄，精神矍铄的他看到队员们的到来很欣喜，队员们在黄老的讲述中慢慢了解久远的抗战故事。听着黄老如数家珍般的介绍当年的战事，描述当年那一段艰苦的抗战岁月，队员们沉默中更有着敬佩。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站在黄老那间小小的屋子里，我感受到了队员们大大的力量，一次寻访、一次讲述，让他们回归了那段抗战岁月，更明白了爱国的定义，不仅仅是在口头中，更是在自己的行动里。</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开展阳光微行动，践向善之行</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小小雷锋在行动——记蒲公英中队进社区活动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伴随着春天轻快的脚步，一股“学雷锋”热潮涌动大地。蒲公英中队的队员们带着扫帚、畚箕等劳动工具，来到了玉龙社区，开展“小小雷锋进社区”劳动实践活动。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家不畏脏不怕累，干劲十足，有的捡垃圾，有的清扫卫生死角，有的打扫老人活动中心，有的拔除绿化带的杂草……经过一个多小时的清理，社区内外干净了、整洁了，同学们的举动也受到社区居民的拍手称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通过此次实践活动，队员们清楚地认识到雷锋并没有离我们而去，雷锋就在我们身边，我们每个人都是雷锋。大家也更加懂得了“爱清洁、讲卫生”的重要意义，并在实践体验中感受为人民服务的快乐。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（2）为爱出击  传递爱心——记蒲公英中队参加“爱常在”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“只要人人献出一点爱，世界将会变得更美好！”蒲公英中队的队员们参与了一次爱心卖报的活动。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叔叔、阿姨，请买一份报纸吧！为‘希望工程’捐献一份爱心吧！谢谢您的爱心捐助！”队员们拿着报纸来回奔跑，稚嫩的售卖声此起彼伏，回荡在迪诺水镇的每一个角落。队员们刚开始还有些紧张，不知道如何开口，随着第一张报纸的卖出，大家渐渐变得自信了，脸上的笑容更加灿烂。每卖出一份报纸，队员们都情不自禁要欢呼起来，不仅是因为获得了卖出报纸的成就感，更是因为由此给需要帮助的儿童多筹得了一份爱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队员们在此次实践活动中增加了不少见识，也锻炼了语言表达能力，更懂得要常怀一颗充满爱的心，而且明白了做任何事情，只有坚持到底，才能获得成功！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（3）践行敬老爱老，方能老有所依——寻访爱心老年公寓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为了让队员们对当地的养老工作有所了解，激励他们弘扬敬老爱老的传统美德，队员们来到了爱心老年公寓展开寻访。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硬件设施参观完毕，队员们将带来的礼物送给老人们，还采访了老年公寓的陈院长。陈院长对答如流，足见公寓以老人为中心，除满足日常基本的生活照顾之外，还会根据老人们的身体、心理、以及社交各方面不同的需求，提供个性化照护。陈院长也热情邀请队员们利用空余时间来薛家爱心老年公寓为老人们做些力所能及的事情，队员们纷纷点头，表明决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此次寻访活动，队员们了解到了在践行敬老爱老方面取得的成果，也在他们心中埋下一颗尊老爱幼、弘扬传统美德的种子。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一个多学期的时间，蒲公英中队队员们的足迹遍布学校周边的几大社区、消防中队、派出所、老年公寓等，他们在一次次活动中知行合一，体悟“向善”内涵，极大激发了埋藏在学生心底的纯真。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通过寻访火场中的最美逆行者、身边的执法者和抗战老兵，学生明悟了“爱国守法”、“爱岗敬业”的内涵，在班内也开始争做小标兵，做好岗位工作成为一种自发的行为，在校内也经常获评“善真星级中队”。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“阳光微行动”则让学生通过自身实践体会奉献的快乐，同时，通过这些活动的锻炼，我班学生的表达能力、组织策划能力也日渐增强，班内更形成了一种团结友爱、蓬勃向上的班风。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left"/>
        <w:textAlignment w:val="auto"/>
        <w:rPr>
          <w:sz w:val="24"/>
          <w:szCs w:val="24"/>
        </w:rPr>
      </w:pPr>
      <w:r>
        <w:rPr>
          <w:rFonts w:hint="eastAsia" w:ascii="仿宋" w:hAnsi="仿宋" w:eastAsia="仿宋" w:cs="仿宋"/>
          <w:b w:val="0"/>
          <w:bCs w:val="0"/>
          <w:sz w:val="24"/>
          <w:szCs w:val="24"/>
          <w:lang w:val="en-US" w:eastAsia="zh-CN"/>
        </w:rPr>
        <w:t>“向善”是人内在的最高的道德品质，是育人的终极目标，“向上”则是班级蓬勃发展的内驱力，是一种积极的班级风貌。我将紧紧围绕“向善向上”的带班育人理念，带领蒲公英中队继续一路前行。</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jc w:val="left"/>
        <w:rPr>
          <w:rFonts w:ascii="华文楷体" w:hAnsi="华文楷体" w:eastAsia="华文楷体"/>
          <w:sz w:val="44"/>
          <w:szCs w:val="44"/>
        </w:rPr>
      </w:pPr>
      <w:r>
        <w:rPr>
          <w:rFonts w:hint="eastAsia" w:ascii="华文楷体" w:hAnsi="华文楷体" w:eastAsia="华文楷体"/>
          <w:b/>
          <w:sz w:val="32"/>
          <w:szCs w:val="32"/>
          <w:highlight w:val="cyan"/>
        </w:rPr>
        <w:t>4-【一项最满意班级活动】</w:t>
      </w:r>
    </w:p>
    <w:p>
      <w:pPr>
        <w:spacing w:line="240" w:lineRule="auto"/>
        <w:ind w:firstLine="499"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我是小小网格员</w:t>
      </w:r>
    </w:p>
    <w:p>
      <w:pPr>
        <w:spacing w:line="240" w:lineRule="auto"/>
        <w:ind w:firstLine="499"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——薛家实验小学六3蒲公英中队善真志愿者活动</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为大力弘扬雷锋精神，增强学生从小学雷锋精神的意识</w:t>
      </w:r>
      <w:r>
        <w:rPr>
          <w:rFonts w:hint="eastAsia" w:ascii="仿宋" w:hAnsi="仿宋" w:eastAsia="仿宋" w:cs="仿宋"/>
          <w:sz w:val="24"/>
          <w:szCs w:val="24"/>
          <w:lang w:eastAsia="zh-CN"/>
        </w:rPr>
        <w:t>，</w:t>
      </w:r>
      <w:r>
        <w:rPr>
          <w:rFonts w:hint="eastAsia" w:ascii="仿宋" w:hAnsi="仿宋" w:eastAsia="仿宋" w:cs="仿宋"/>
          <w:sz w:val="24"/>
          <w:szCs w:val="24"/>
        </w:rPr>
        <w:t>为提高社区青少年责任感，体验多彩职业，促进青少年健康成长，让每一朵花儿都绽放光彩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3月2</w:t>
      </w:r>
      <w:r>
        <w:rPr>
          <w:rFonts w:hint="eastAsia" w:ascii="仿宋" w:hAnsi="仿宋" w:eastAsia="仿宋" w:cs="仿宋"/>
          <w:sz w:val="24"/>
          <w:szCs w:val="24"/>
        </w:rPr>
        <w:t>日上午，</w:t>
      </w:r>
      <w:r>
        <w:rPr>
          <w:rFonts w:hint="eastAsia" w:ascii="仿宋" w:hAnsi="仿宋" w:eastAsia="仿宋" w:cs="仿宋"/>
          <w:sz w:val="24"/>
          <w:szCs w:val="24"/>
          <w:lang w:val="en-US" w:eastAsia="zh-CN"/>
        </w:rPr>
        <w:t>薛家实验小学六3蒲公英中队的小小志愿者们走进社区开展“雷锋进网格”活动</w:t>
      </w:r>
      <w:r>
        <w:rPr>
          <w:rFonts w:hint="eastAsia" w:ascii="仿宋" w:hAnsi="仿宋" w:eastAsia="仿宋" w:cs="仿宋"/>
          <w:sz w:val="24"/>
          <w:szCs w:val="24"/>
        </w:rPr>
        <w:t>。</w:t>
      </w:r>
    </w:p>
    <w:p>
      <w:pPr>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迎着和煦的春风，队员们首先来到了薛家镇政府参观镇网格化平台，工作人员向队员们耐心讲解</w:t>
      </w:r>
      <w:r>
        <w:rPr>
          <w:rFonts w:hint="eastAsia" w:ascii="仿宋" w:hAnsi="仿宋" w:eastAsia="仿宋" w:cs="仿宋"/>
          <w:sz w:val="24"/>
          <w:szCs w:val="24"/>
        </w:rPr>
        <w:t>，告诉</w:t>
      </w:r>
      <w:r>
        <w:rPr>
          <w:rFonts w:hint="eastAsia" w:ascii="仿宋" w:hAnsi="仿宋" w:eastAsia="仿宋" w:cs="仿宋"/>
          <w:sz w:val="24"/>
          <w:szCs w:val="24"/>
          <w:lang w:val="en-US" w:eastAsia="zh-CN"/>
        </w:rPr>
        <w:t>队员</w:t>
      </w:r>
      <w:r>
        <w:rPr>
          <w:rFonts w:hint="eastAsia" w:ascii="仿宋" w:hAnsi="仿宋" w:eastAsia="仿宋" w:cs="仿宋"/>
          <w:sz w:val="24"/>
          <w:szCs w:val="24"/>
        </w:rPr>
        <w:t>们什么是网格员，网格员主要从事什么具体工作、网格员的日常工作有哪些。</w:t>
      </w:r>
      <w:r>
        <w:rPr>
          <w:rFonts w:hint="eastAsia" w:ascii="仿宋" w:hAnsi="仿宋" w:eastAsia="仿宋" w:cs="仿宋"/>
          <w:sz w:val="24"/>
          <w:szCs w:val="24"/>
          <w:lang w:val="en-US" w:eastAsia="zh-CN"/>
        </w:rPr>
        <w:t>队员们还不时向工作人员提问，如：遇到小区内有人违规燃放烟花爆竹是否可以直接向网格员举报；小区跳广场舞的音乐声太大网格员是否能处理一下……工作人员都热情回答队员们的问题。工作人员告诉队员们，网格员每天要面对不同的居民，每天</w:t>
      </w:r>
      <w:r>
        <w:rPr>
          <w:rFonts w:hint="eastAsia" w:ascii="仿宋" w:hAnsi="仿宋" w:eastAsia="仿宋" w:cs="仿宋"/>
          <w:sz w:val="24"/>
          <w:szCs w:val="24"/>
        </w:rPr>
        <w:t>面对</w:t>
      </w:r>
      <w:r>
        <w:rPr>
          <w:rFonts w:hint="eastAsia" w:ascii="仿宋" w:hAnsi="仿宋" w:eastAsia="仿宋" w:cs="仿宋"/>
          <w:sz w:val="24"/>
          <w:szCs w:val="24"/>
          <w:lang w:val="en-US" w:eastAsia="zh-CN"/>
        </w:rPr>
        <w:t>许多</w:t>
      </w:r>
      <w:r>
        <w:rPr>
          <w:rFonts w:hint="eastAsia" w:ascii="仿宋" w:hAnsi="仿宋" w:eastAsia="仿宋" w:cs="仿宋"/>
          <w:sz w:val="24"/>
          <w:szCs w:val="24"/>
        </w:rPr>
        <w:t>工作，</w:t>
      </w:r>
      <w:r>
        <w:rPr>
          <w:rFonts w:hint="eastAsia" w:ascii="仿宋" w:hAnsi="仿宋" w:eastAsia="仿宋" w:cs="仿宋"/>
          <w:sz w:val="24"/>
          <w:szCs w:val="24"/>
          <w:lang w:val="en-US" w:eastAsia="zh-CN"/>
        </w:rPr>
        <w:t>但一直</w:t>
      </w:r>
      <w:r>
        <w:rPr>
          <w:rFonts w:hint="eastAsia" w:ascii="仿宋" w:hAnsi="仿宋" w:eastAsia="仿宋" w:cs="仿宋"/>
          <w:sz w:val="24"/>
          <w:szCs w:val="24"/>
        </w:rPr>
        <w:t>要保持工作热情，</w:t>
      </w:r>
      <w:r>
        <w:rPr>
          <w:rFonts w:hint="eastAsia" w:ascii="仿宋" w:hAnsi="仿宋" w:eastAsia="仿宋" w:cs="仿宋"/>
          <w:sz w:val="24"/>
          <w:szCs w:val="24"/>
          <w:lang w:val="en-US" w:eastAsia="zh-CN"/>
        </w:rPr>
        <w:t>帮助居民解决问题，特别辛苦</w:t>
      </w:r>
      <w:r>
        <w:rPr>
          <w:rFonts w:hint="eastAsia" w:ascii="仿宋" w:hAnsi="仿宋" w:eastAsia="仿宋" w:cs="仿宋"/>
          <w:sz w:val="24"/>
          <w:szCs w:val="24"/>
        </w:rPr>
        <w:t>。</w:t>
      </w:r>
    </w:p>
    <w:p>
      <w:pPr>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随后社区网格员带领</w:t>
      </w:r>
      <w:r>
        <w:rPr>
          <w:rFonts w:hint="eastAsia" w:ascii="仿宋" w:hAnsi="仿宋" w:eastAsia="仿宋" w:cs="仿宋"/>
          <w:sz w:val="24"/>
          <w:szCs w:val="24"/>
          <w:lang w:val="en-US" w:eastAsia="zh-CN"/>
        </w:rPr>
        <w:t>队员们走进社区</w:t>
      </w:r>
      <w:r>
        <w:rPr>
          <w:rFonts w:hint="eastAsia" w:ascii="仿宋" w:hAnsi="仿宋" w:eastAsia="仿宋" w:cs="仿宋"/>
          <w:sz w:val="24"/>
          <w:szCs w:val="24"/>
        </w:rPr>
        <w:t>，</w:t>
      </w:r>
      <w:r>
        <w:rPr>
          <w:rFonts w:hint="eastAsia" w:ascii="仿宋" w:hAnsi="仿宋" w:eastAsia="仿宋" w:cs="仿宋"/>
          <w:sz w:val="24"/>
          <w:szCs w:val="24"/>
          <w:lang w:val="en-US" w:eastAsia="zh-CN"/>
        </w:rPr>
        <w:t>亲自体验网格员的工作。社区网格员带着队员们</w:t>
      </w:r>
      <w:r>
        <w:rPr>
          <w:rFonts w:hint="eastAsia" w:ascii="仿宋" w:hAnsi="仿宋" w:eastAsia="仿宋" w:cs="仿宋"/>
          <w:sz w:val="24"/>
          <w:szCs w:val="24"/>
        </w:rPr>
        <w:t>巡查自己所负责的片区，查看是否存在安全隐患，是否有没经过登记的流动人员出入；查看楼院环境卫生状况，地面是否干净、垃圾是否日产日清；查看沿街门店是否按照城市化管理要求经营</w:t>
      </w:r>
      <w:r>
        <w:rPr>
          <w:rFonts w:hint="eastAsia" w:ascii="仿宋" w:hAnsi="仿宋" w:eastAsia="仿宋" w:cs="仿宋"/>
          <w:sz w:val="24"/>
          <w:szCs w:val="24"/>
          <w:lang w:eastAsia="zh-CN"/>
        </w:rPr>
        <w:t>……</w:t>
      </w:r>
      <w:r>
        <w:rPr>
          <w:rFonts w:hint="eastAsia" w:ascii="仿宋" w:hAnsi="仿宋" w:eastAsia="仿宋" w:cs="仿宋"/>
          <w:sz w:val="24"/>
          <w:szCs w:val="24"/>
        </w:rPr>
        <w:t>第一时间发现问题、把问题解决在萌芽状态。</w:t>
      </w:r>
    </w:p>
    <w:p>
      <w:pPr>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队员们还和社区网格员一起发放宣传单，向居民宣传防疫知识，进行反网络诈骗的宣传，向居民宣传《民法典》，让居民们做好防疫工作，而且了解法律知识，不上当受骗。</w:t>
      </w:r>
    </w:p>
    <w:p>
      <w:pPr>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最后队员们跟随社区网格员走进了百岁老人的家，老人家了</w:t>
      </w:r>
      <w:r>
        <w:rPr>
          <w:rFonts w:hint="eastAsia" w:ascii="仿宋" w:hAnsi="仿宋" w:eastAsia="仿宋" w:cs="仿宋"/>
          <w:sz w:val="24"/>
          <w:szCs w:val="24"/>
        </w:rPr>
        <w:t>一下子热闹了起来，充满了欢声笑语。</w:t>
      </w:r>
      <w:r>
        <w:rPr>
          <w:rFonts w:hint="eastAsia" w:ascii="仿宋" w:hAnsi="仿宋" w:eastAsia="仿宋" w:cs="仿宋"/>
          <w:sz w:val="24"/>
          <w:szCs w:val="24"/>
          <w:lang w:val="en-US" w:eastAsia="zh-CN"/>
        </w:rPr>
        <w:t>队员</w:t>
      </w:r>
      <w:r>
        <w:rPr>
          <w:rFonts w:hint="eastAsia" w:ascii="仿宋" w:hAnsi="仿宋" w:eastAsia="仿宋" w:cs="仿宋"/>
          <w:sz w:val="24"/>
          <w:szCs w:val="24"/>
        </w:rPr>
        <w:t>们给</w:t>
      </w:r>
      <w:r>
        <w:rPr>
          <w:rFonts w:hint="eastAsia" w:ascii="仿宋" w:hAnsi="仿宋" w:eastAsia="仿宋" w:cs="仿宋"/>
          <w:sz w:val="24"/>
          <w:szCs w:val="24"/>
          <w:lang w:val="en-US" w:eastAsia="zh-CN"/>
        </w:rPr>
        <w:t>老人送上</w:t>
      </w:r>
      <w:r>
        <w:rPr>
          <w:rFonts w:hint="eastAsia" w:ascii="仿宋" w:hAnsi="仿宋" w:eastAsia="仿宋" w:cs="仿宋"/>
          <w:sz w:val="24"/>
          <w:szCs w:val="24"/>
        </w:rPr>
        <w:t>祝福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祝愿</w:t>
      </w:r>
      <w:r>
        <w:rPr>
          <w:rFonts w:hint="eastAsia" w:ascii="仿宋" w:hAnsi="仿宋" w:eastAsia="仿宋" w:cs="仿宋"/>
          <w:sz w:val="24"/>
          <w:szCs w:val="24"/>
        </w:rPr>
        <w:t>老人身体健康、平平安安；</w:t>
      </w:r>
      <w:r>
        <w:rPr>
          <w:rFonts w:hint="eastAsia" w:ascii="仿宋" w:hAnsi="仿宋" w:eastAsia="仿宋" w:cs="仿宋"/>
          <w:sz w:val="24"/>
          <w:szCs w:val="24"/>
          <w:lang w:val="en-US" w:eastAsia="zh-CN"/>
        </w:rPr>
        <w:t>同时队员们给</w:t>
      </w:r>
      <w:r>
        <w:rPr>
          <w:rFonts w:hint="eastAsia" w:ascii="仿宋" w:hAnsi="仿宋" w:eastAsia="仿宋" w:cs="仿宋"/>
          <w:sz w:val="24"/>
          <w:szCs w:val="24"/>
        </w:rPr>
        <w:t>老人</w:t>
      </w:r>
      <w:r>
        <w:rPr>
          <w:rFonts w:hint="eastAsia" w:ascii="仿宋" w:hAnsi="仿宋" w:eastAsia="仿宋" w:cs="仿宋"/>
          <w:sz w:val="24"/>
          <w:szCs w:val="24"/>
          <w:lang w:val="en-US" w:eastAsia="zh-CN"/>
        </w:rPr>
        <w:t>捶背、</w:t>
      </w:r>
      <w:r>
        <w:rPr>
          <w:rFonts w:hint="eastAsia" w:ascii="仿宋" w:hAnsi="仿宋" w:eastAsia="仿宋" w:cs="仿宋"/>
          <w:sz w:val="24"/>
          <w:szCs w:val="24"/>
        </w:rPr>
        <w:t>讲笑话等，</w:t>
      </w:r>
      <w:r>
        <w:rPr>
          <w:rFonts w:hint="eastAsia" w:ascii="仿宋" w:hAnsi="仿宋" w:eastAsia="仿宋" w:cs="仿宋"/>
          <w:sz w:val="24"/>
          <w:szCs w:val="24"/>
          <w:lang w:val="en-US" w:eastAsia="zh-CN"/>
        </w:rPr>
        <w:t>整个房间</w:t>
      </w:r>
      <w:r>
        <w:rPr>
          <w:rFonts w:hint="eastAsia" w:ascii="仿宋" w:hAnsi="仿宋" w:eastAsia="仿宋" w:cs="仿宋"/>
          <w:sz w:val="24"/>
          <w:szCs w:val="24"/>
        </w:rPr>
        <w:t>充满了暖暖的温情。</w:t>
      </w:r>
      <w:r>
        <w:rPr>
          <w:rFonts w:hint="eastAsia" w:ascii="仿宋" w:hAnsi="仿宋" w:eastAsia="仿宋" w:cs="仿宋"/>
          <w:sz w:val="24"/>
          <w:szCs w:val="24"/>
          <w:lang w:val="en-US" w:eastAsia="zh-CN"/>
        </w:rPr>
        <w:t>队员们还把老奶奶扶到院子里晒太阳，老奶奶高兴得笑开了花</w:t>
      </w:r>
      <w:r>
        <w:rPr>
          <w:rFonts w:hint="eastAsia" w:ascii="仿宋" w:hAnsi="仿宋" w:eastAsia="仿宋" w:cs="仿宋"/>
          <w:sz w:val="24"/>
          <w:szCs w:val="24"/>
          <w:lang w:eastAsia="zh-CN"/>
        </w:rPr>
        <w:t>。</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活动</w:t>
      </w:r>
      <w:r>
        <w:rPr>
          <w:rFonts w:hint="eastAsia" w:ascii="仿宋" w:hAnsi="仿宋" w:eastAsia="仿宋" w:cs="仿宋"/>
          <w:sz w:val="24"/>
          <w:szCs w:val="24"/>
          <w:lang w:val="en-US" w:eastAsia="zh-CN"/>
        </w:rPr>
        <w:t>结束</w:t>
      </w:r>
      <w:r>
        <w:rPr>
          <w:rFonts w:hint="eastAsia" w:ascii="仿宋" w:hAnsi="仿宋" w:eastAsia="仿宋" w:cs="仿宋"/>
          <w:sz w:val="24"/>
          <w:szCs w:val="24"/>
        </w:rPr>
        <w:t>，</w:t>
      </w:r>
      <w:r>
        <w:rPr>
          <w:rFonts w:hint="eastAsia" w:ascii="仿宋" w:hAnsi="仿宋" w:eastAsia="仿宋" w:cs="仿宋"/>
          <w:sz w:val="24"/>
          <w:szCs w:val="24"/>
          <w:lang w:val="en-US" w:eastAsia="zh-CN"/>
        </w:rPr>
        <w:t>队员们纷纷表示，网格员的工作实在太辛苦、太伟大了！</w:t>
      </w:r>
      <w:r>
        <w:rPr>
          <w:rFonts w:hint="eastAsia" w:ascii="仿宋" w:hAnsi="仿宋" w:eastAsia="仿宋" w:cs="仿宋"/>
          <w:sz w:val="24"/>
          <w:szCs w:val="24"/>
        </w:rPr>
        <w:t>网格员</w:t>
      </w:r>
      <w:r>
        <w:rPr>
          <w:rFonts w:hint="eastAsia" w:ascii="仿宋" w:hAnsi="仿宋" w:eastAsia="仿宋" w:cs="仿宋"/>
          <w:sz w:val="24"/>
          <w:szCs w:val="24"/>
          <w:lang w:val="en-US" w:eastAsia="zh-CN"/>
        </w:rPr>
        <w:t>虽然</w:t>
      </w:r>
      <w:r>
        <w:rPr>
          <w:rFonts w:hint="eastAsia" w:ascii="仿宋" w:hAnsi="仿宋" w:eastAsia="仿宋" w:cs="仿宋"/>
          <w:sz w:val="24"/>
          <w:szCs w:val="24"/>
        </w:rPr>
        <w:t>是一个旁人看起来特别不起眼的岗位，但却关系着辖区居民的幸福生活，做</w:t>
      </w:r>
      <w:r>
        <w:rPr>
          <w:rFonts w:hint="eastAsia" w:ascii="仿宋" w:hAnsi="仿宋" w:eastAsia="仿宋" w:cs="仿宋"/>
          <w:sz w:val="24"/>
          <w:szCs w:val="24"/>
          <w:lang w:val="en-US" w:eastAsia="zh-CN"/>
        </w:rPr>
        <w:t>着</w:t>
      </w:r>
      <w:r>
        <w:rPr>
          <w:rFonts w:hint="eastAsia" w:ascii="仿宋" w:hAnsi="仿宋" w:eastAsia="仿宋" w:cs="仿宋"/>
          <w:sz w:val="24"/>
          <w:szCs w:val="24"/>
        </w:rPr>
        <w:t>真正为大家好的事情，为</w:t>
      </w:r>
      <w:r>
        <w:rPr>
          <w:rFonts w:hint="eastAsia" w:ascii="仿宋" w:hAnsi="仿宋" w:eastAsia="仿宋" w:cs="仿宋"/>
          <w:sz w:val="24"/>
          <w:szCs w:val="24"/>
          <w:lang w:val="en-US" w:eastAsia="zh-CN"/>
        </w:rPr>
        <w:t>居民</w:t>
      </w:r>
      <w:r>
        <w:rPr>
          <w:rFonts w:hint="eastAsia" w:ascii="仿宋" w:hAnsi="仿宋" w:eastAsia="仿宋" w:cs="仿宋"/>
          <w:sz w:val="24"/>
          <w:szCs w:val="24"/>
        </w:rPr>
        <w:t>的生活增添和谐与快乐！</w:t>
      </w:r>
      <w:r>
        <w:rPr>
          <w:rFonts w:hint="eastAsia" w:ascii="仿宋" w:hAnsi="仿宋" w:eastAsia="仿宋" w:cs="仿宋"/>
          <w:sz w:val="24"/>
          <w:szCs w:val="24"/>
          <w:lang w:val="en-US" w:eastAsia="zh-CN"/>
        </w:rPr>
        <w:t>同时，队员们也真正传承了</w:t>
      </w:r>
      <w:r>
        <w:rPr>
          <w:rFonts w:hint="eastAsia" w:ascii="仿宋" w:hAnsi="仿宋" w:eastAsia="仿宋" w:cs="仿宋"/>
          <w:sz w:val="24"/>
          <w:szCs w:val="24"/>
        </w:rPr>
        <w:t>尊老、敬老、爱老的中华美德，真正感受到</w:t>
      </w:r>
      <w:r>
        <w:rPr>
          <w:rFonts w:hint="eastAsia" w:ascii="仿宋" w:hAnsi="仿宋" w:eastAsia="仿宋" w:cs="仿宋"/>
          <w:sz w:val="24"/>
          <w:szCs w:val="24"/>
          <w:lang w:val="en-US" w:eastAsia="zh-CN"/>
        </w:rPr>
        <w:t>了</w:t>
      </w:r>
      <w:r>
        <w:rPr>
          <w:rFonts w:hint="eastAsia" w:ascii="仿宋" w:hAnsi="仿宋" w:eastAsia="仿宋" w:cs="仿宋"/>
          <w:sz w:val="24"/>
          <w:szCs w:val="24"/>
        </w:rPr>
        <w:t>学习雷锋，用实际行动帮助他人的喜悦。</w:t>
      </w:r>
    </w:p>
    <w:p>
      <w:pPr>
        <w:spacing w:line="360" w:lineRule="auto"/>
        <w:rPr>
          <w:rFonts w:hint="eastAsia" w:eastAsiaTheme="minorEastAsia"/>
          <w:sz w:val="24"/>
          <w:szCs w:val="24"/>
          <w:lang w:val="en-US" w:eastAsia="zh-CN"/>
        </w:rPr>
      </w:pPr>
      <w:r>
        <w:rPr>
          <w:rFonts w:hint="eastAsia" w:eastAsiaTheme="minorEastAsia"/>
          <w:sz w:val="24"/>
          <w:szCs w:val="24"/>
          <w:lang w:val="en-US" w:eastAsia="zh-CN"/>
        </w:rPr>
        <w:drawing>
          <wp:inline distT="0" distB="0" distL="114300" distR="114300">
            <wp:extent cx="2301875" cy="1727835"/>
            <wp:effectExtent l="0" t="0" r="14605" b="9525"/>
            <wp:docPr id="15" name="图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
                    <pic:cNvPicPr>
                      <a:picLocks noChangeAspect="1"/>
                    </pic:cNvPicPr>
                  </pic:nvPicPr>
                  <pic:blipFill>
                    <a:blip r:embed="rId10"/>
                    <a:stretch>
                      <a:fillRect/>
                    </a:stretch>
                  </pic:blipFill>
                  <pic:spPr>
                    <a:xfrm>
                      <a:off x="0" y="0"/>
                      <a:ext cx="2301875" cy="1727835"/>
                    </a:xfrm>
                    <a:prstGeom prst="rect">
                      <a:avLst/>
                    </a:prstGeom>
                  </pic:spPr>
                </pic:pic>
              </a:graphicData>
            </a:graphic>
          </wp:inline>
        </w:drawing>
      </w:r>
      <w:r>
        <w:rPr>
          <w:rFonts w:hint="eastAsia" w:eastAsiaTheme="minorEastAsia"/>
          <w:sz w:val="24"/>
          <w:szCs w:val="24"/>
          <w:lang w:val="en-US" w:eastAsia="zh-CN"/>
        </w:rPr>
        <w:drawing>
          <wp:inline distT="0" distB="0" distL="114300" distR="114300">
            <wp:extent cx="2303780" cy="1727835"/>
            <wp:effectExtent l="0" t="0" r="12700" b="9525"/>
            <wp:docPr id="14"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
                    <pic:cNvPicPr>
                      <a:picLocks noChangeAspect="1"/>
                    </pic:cNvPicPr>
                  </pic:nvPicPr>
                  <pic:blipFill>
                    <a:blip r:embed="rId11"/>
                    <a:stretch>
                      <a:fillRect/>
                    </a:stretch>
                  </pic:blipFill>
                  <pic:spPr>
                    <a:xfrm>
                      <a:off x="0" y="0"/>
                      <a:ext cx="2303780" cy="1727835"/>
                    </a:xfrm>
                    <a:prstGeom prst="rect">
                      <a:avLst/>
                    </a:prstGeom>
                  </pic:spPr>
                </pic:pic>
              </a:graphicData>
            </a:graphic>
          </wp:inline>
        </w:drawing>
      </w:r>
      <w:r>
        <w:rPr>
          <w:rFonts w:hint="eastAsia" w:eastAsiaTheme="minorEastAsia"/>
          <w:sz w:val="24"/>
          <w:szCs w:val="24"/>
          <w:lang w:val="en-US" w:eastAsia="zh-CN"/>
        </w:rPr>
        <w:drawing>
          <wp:inline distT="0" distB="0" distL="114300" distR="114300">
            <wp:extent cx="2303780" cy="1727835"/>
            <wp:effectExtent l="0" t="0" r="12700" b="9525"/>
            <wp:docPr id="13" name="图片 1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
                    <pic:cNvPicPr>
                      <a:picLocks noChangeAspect="1"/>
                    </pic:cNvPicPr>
                  </pic:nvPicPr>
                  <pic:blipFill>
                    <a:blip r:embed="rId12"/>
                    <a:stretch>
                      <a:fillRect/>
                    </a:stretch>
                  </pic:blipFill>
                  <pic:spPr>
                    <a:xfrm>
                      <a:off x="0" y="0"/>
                      <a:ext cx="2303780" cy="1727835"/>
                    </a:xfrm>
                    <a:prstGeom prst="rect">
                      <a:avLst/>
                    </a:prstGeom>
                  </pic:spPr>
                </pic:pic>
              </a:graphicData>
            </a:graphic>
          </wp:inline>
        </w:drawing>
      </w:r>
      <w:r>
        <w:rPr>
          <w:rFonts w:hint="eastAsia" w:eastAsiaTheme="minorEastAsia"/>
          <w:sz w:val="24"/>
          <w:szCs w:val="24"/>
          <w:lang w:val="en-US" w:eastAsia="zh-CN"/>
        </w:rPr>
        <w:drawing>
          <wp:inline distT="0" distB="0" distL="114300" distR="114300">
            <wp:extent cx="2303780" cy="1727835"/>
            <wp:effectExtent l="0" t="0" r="12700" b="9525"/>
            <wp:docPr id="8" name="图片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
                    <pic:cNvPicPr>
                      <a:picLocks noChangeAspect="1"/>
                    </pic:cNvPicPr>
                  </pic:nvPicPr>
                  <pic:blipFill>
                    <a:blip r:embed="rId13"/>
                    <a:stretch>
                      <a:fillRect/>
                    </a:stretch>
                  </pic:blipFill>
                  <pic:spPr>
                    <a:xfrm>
                      <a:off x="0" y="0"/>
                      <a:ext cx="2303780" cy="1727835"/>
                    </a:xfrm>
                    <a:prstGeom prst="rect">
                      <a:avLst/>
                    </a:prstGeom>
                  </pic:spPr>
                </pic:pic>
              </a:graphicData>
            </a:graphic>
          </wp:inline>
        </w:drawing>
      </w:r>
      <w:r>
        <w:rPr>
          <w:rFonts w:hint="eastAsia" w:eastAsiaTheme="minorEastAsia"/>
          <w:sz w:val="24"/>
          <w:szCs w:val="24"/>
          <w:lang w:val="en-US" w:eastAsia="zh-CN"/>
        </w:rPr>
        <w:drawing>
          <wp:inline distT="0" distB="0" distL="114300" distR="114300">
            <wp:extent cx="2303780" cy="1727835"/>
            <wp:effectExtent l="0" t="0" r="12700" b="9525"/>
            <wp:docPr id="7" name="图片 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
                    <pic:cNvPicPr>
                      <a:picLocks noChangeAspect="1"/>
                    </pic:cNvPicPr>
                  </pic:nvPicPr>
                  <pic:blipFill>
                    <a:blip r:embed="rId14"/>
                    <a:stretch>
                      <a:fillRect/>
                    </a:stretch>
                  </pic:blipFill>
                  <pic:spPr>
                    <a:xfrm>
                      <a:off x="0" y="0"/>
                      <a:ext cx="2303780" cy="1727835"/>
                    </a:xfrm>
                    <a:prstGeom prst="rect">
                      <a:avLst/>
                    </a:prstGeom>
                  </pic:spPr>
                </pic:pic>
              </a:graphicData>
            </a:graphic>
          </wp:inline>
        </w:drawing>
      </w:r>
      <w:r>
        <w:rPr>
          <w:rFonts w:hint="eastAsia" w:eastAsiaTheme="minorEastAsia"/>
          <w:sz w:val="24"/>
          <w:szCs w:val="24"/>
          <w:lang w:val="en-US" w:eastAsia="zh-CN"/>
        </w:rPr>
        <w:drawing>
          <wp:inline distT="0" distB="0" distL="114300" distR="114300">
            <wp:extent cx="2303780" cy="1727835"/>
            <wp:effectExtent l="0" t="0" r="12700" b="9525"/>
            <wp:docPr id="4" name="图片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
                    <pic:cNvPicPr>
                      <a:picLocks noChangeAspect="1"/>
                    </pic:cNvPicPr>
                  </pic:nvPicPr>
                  <pic:blipFill>
                    <a:blip r:embed="rId15"/>
                    <a:stretch>
                      <a:fillRect/>
                    </a:stretch>
                  </pic:blipFill>
                  <pic:spPr>
                    <a:xfrm>
                      <a:off x="0" y="0"/>
                      <a:ext cx="2303780" cy="1727835"/>
                    </a:xfrm>
                    <a:prstGeom prst="rect">
                      <a:avLst/>
                    </a:prstGeom>
                  </pic:spPr>
                </pic:pic>
              </a:graphicData>
            </a:graphic>
          </wp:inline>
        </w:drawing>
      </w:r>
      <w:r>
        <w:rPr>
          <w:rFonts w:hint="eastAsia" w:eastAsiaTheme="minorEastAsia"/>
          <w:sz w:val="24"/>
          <w:szCs w:val="24"/>
          <w:lang w:val="en-US" w:eastAsia="zh-CN"/>
        </w:rPr>
        <w:drawing>
          <wp:inline distT="0" distB="0" distL="114300" distR="114300">
            <wp:extent cx="2303780" cy="1727835"/>
            <wp:effectExtent l="0" t="0" r="12700" b="9525"/>
            <wp:docPr id="3" name="图片 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3"/>
                    <pic:cNvPicPr>
                      <a:picLocks noChangeAspect="1"/>
                    </pic:cNvPicPr>
                  </pic:nvPicPr>
                  <pic:blipFill>
                    <a:blip r:embed="rId16"/>
                    <a:stretch>
                      <a:fillRect/>
                    </a:stretch>
                  </pic:blipFill>
                  <pic:spPr>
                    <a:xfrm>
                      <a:off x="0" y="0"/>
                      <a:ext cx="2303780" cy="1727835"/>
                    </a:xfrm>
                    <a:prstGeom prst="rect">
                      <a:avLst/>
                    </a:prstGeom>
                  </pic:spPr>
                </pic:pic>
              </a:graphicData>
            </a:graphic>
          </wp:inline>
        </w:drawing>
      </w:r>
    </w:p>
    <w:p>
      <w:pPr>
        <w:jc w:val="left"/>
        <w:rPr>
          <w:rFonts w:ascii="华文楷体" w:hAnsi="华文楷体" w:eastAsia="华文楷体"/>
          <w:b/>
          <w:color w:val="4F81BD" w:themeColor="accent1"/>
          <w:sz w:val="32"/>
          <w:szCs w:val="32"/>
        </w:rPr>
      </w:pPr>
    </w:p>
    <w:p>
      <w:pPr>
        <w:jc w:val="left"/>
        <w:rPr>
          <w:rFonts w:ascii="仿宋" w:hAnsi="仿宋" w:eastAsia="仿宋"/>
          <w:color w:val="4F81BD" w:themeColor="accent1"/>
          <w:sz w:val="24"/>
          <w:szCs w:val="24"/>
        </w:rPr>
      </w:pPr>
    </w:p>
    <w:p>
      <w:pPr>
        <w:jc w:val="left"/>
        <w:rPr>
          <w:rFonts w:ascii="仿宋" w:hAnsi="仿宋" w:eastAsia="仿宋"/>
          <w:color w:val="4F81BD" w:themeColor="accent1"/>
          <w:sz w:val="24"/>
          <w:szCs w:val="24"/>
        </w:rPr>
      </w:pPr>
    </w:p>
    <w:p>
      <w:pPr>
        <w:jc w:val="left"/>
        <w:rPr>
          <w:rFonts w:ascii="仿宋" w:hAnsi="仿宋" w:eastAsia="仿宋"/>
          <w:color w:val="4F81BD" w:themeColor="accent1"/>
          <w:sz w:val="24"/>
          <w:szCs w:val="24"/>
        </w:rPr>
      </w:pPr>
    </w:p>
    <w:p>
      <w:pPr>
        <w:jc w:val="left"/>
        <w:rPr>
          <w:rFonts w:ascii="仿宋" w:hAnsi="仿宋" w:eastAsia="仿宋"/>
          <w:color w:val="4F81BD" w:themeColor="accent1"/>
          <w:sz w:val="24"/>
          <w:szCs w:val="24"/>
        </w:rPr>
      </w:pPr>
    </w:p>
    <w:p>
      <w:pPr>
        <w:jc w:val="left"/>
        <w:rPr>
          <w:rFonts w:ascii="仿宋" w:hAnsi="仿宋" w:eastAsia="仿宋"/>
          <w:color w:val="4F81BD" w:themeColor="accent1"/>
          <w:sz w:val="24"/>
          <w:szCs w:val="24"/>
        </w:rPr>
      </w:pPr>
    </w:p>
    <w:p>
      <w:pPr>
        <w:jc w:val="left"/>
        <w:rPr>
          <w:rFonts w:ascii="仿宋" w:hAnsi="仿宋" w:eastAsia="仿宋"/>
          <w:color w:val="4F81BD" w:themeColor="accent1"/>
          <w:sz w:val="24"/>
          <w:szCs w:val="24"/>
        </w:rPr>
      </w:pPr>
    </w:p>
    <w:p>
      <w:pPr>
        <w:jc w:val="left"/>
        <w:rPr>
          <w:rFonts w:ascii="仿宋" w:hAnsi="仿宋" w:eastAsia="仿宋"/>
          <w:color w:val="4F81BD" w:themeColor="accent1"/>
          <w:sz w:val="24"/>
          <w:szCs w:val="24"/>
        </w:rPr>
      </w:pPr>
    </w:p>
    <w:p>
      <w:pPr>
        <w:jc w:val="left"/>
        <w:rPr>
          <w:rFonts w:ascii="仿宋" w:hAnsi="仿宋" w:eastAsia="仿宋"/>
          <w:color w:val="4F81BD" w:themeColor="accent1"/>
          <w:sz w:val="24"/>
          <w:szCs w:val="24"/>
        </w:rPr>
      </w:pPr>
    </w:p>
    <w:p>
      <w:pPr>
        <w:jc w:val="left"/>
        <w:rPr>
          <w:rFonts w:ascii="仿宋" w:hAnsi="仿宋" w:eastAsia="仿宋"/>
          <w:color w:val="4F81BD" w:themeColor="accent1"/>
          <w:sz w:val="24"/>
          <w:szCs w:val="24"/>
        </w:rPr>
      </w:pPr>
    </w:p>
    <w:p>
      <w:pPr>
        <w:jc w:val="left"/>
        <w:rPr>
          <w:rFonts w:ascii="仿宋" w:hAnsi="仿宋" w:eastAsia="仿宋"/>
          <w:color w:val="4F81BD" w:themeColor="accent1"/>
          <w:sz w:val="24"/>
          <w:szCs w:val="24"/>
        </w:rPr>
      </w:pPr>
    </w:p>
    <w:p>
      <w:pPr>
        <w:jc w:val="left"/>
        <w:rPr>
          <w:rFonts w:ascii="仿宋" w:hAnsi="仿宋" w:eastAsia="仿宋"/>
          <w:color w:val="4F81BD" w:themeColor="accent1"/>
          <w:sz w:val="24"/>
          <w:szCs w:val="24"/>
        </w:rPr>
      </w:pPr>
    </w:p>
    <w:p>
      <w:pPr>
        <w:jc w:val="left"/>
        <w:rPr>
          <w:rFonts w:ascii="仿宋" w:hAnsi="仿宋" w:eastAsia="仿宋"/>
          <w:color w:val="4F81BD" w:themeColor="accent1"/>
          <w:sz w:val="24"/>
          <w:szCs w:val="24"/>
        </w:rPr>
      </w:pPr>
    </w:p>
    <w:p>
      <w:pPr>
        <w:jc w:val="left"/>
        <w:rPr>
          <w:rFonts w:ascii="仿宋" w:hAnsi="仿宋" w:eastAsia="仿宋"/>
          <w:color w:val="4F81BD" w:themeColor="accent1"/>
          <w:sz w:val="24"/>
          <w:szCs w:val="24"/>
        </w:rPr>
      </w:pPr>
    </w:p>
    <w:p>
      <w:pPr>
        <w:jc w:val="left"/>
        <w:rPr>
          <w:rFonts w:ascii="仿宋" w:hAnsi="仿宋" w:eastAsia="仿宋"/>
          <w:color w:val="4F81BD" w:themeColor="accent1"/>
          <w:sz w:val="24"/>
          <w:szCs w:val="24"/>
        </w:rPr>
      </w:pPr>
    </w:p>
    <w:p>
      <w:pPr>
        <w:jc w:val="left"/>
        <w:rPr>
          <w:rFonts w:ascii="仿宋" w:hAnsi="仿宋" w:eastAsia="仿宋"/>
          <w:color w:val="4F81BD" w:themeColor="accent1"/>
          <w:sz w:val="24"/>
          <w:szCs w:val="24"/>
        </w:rPr>
      </w:pPr>
    </w:p>
    <w:p>
      <w:pPr>
        <w:jc w:val="left"/>
        <w:rPr>
          <w:rFonts w:ascii="华文楷体" w:hAnsi="华文楷体" w:eastAsia="华文楷体"/>
          <w:b/>
          <w:color w:val="4F81BD" w:themeColor="accent1"/>
          <w:sz w:val="32"/>
          <w:szCs w:val="32"/>
        </w:rPr>
      </w:pPr>
      <w:r>
        <w:rPr>
          <w:rFonts w:hint="eastAsia" w:ascii="华文楷体" w:hAnsi="华文楷体" w:eastAsia="华文楷体"/>
          <w:b/>
          <w:sz w:val="32"/>
          <w:szCs w:val="32"/>
          <w:highlight w:val="cyan"/>
        </w:rPr>
        <w:t>5-【本学年开展的一次班队会活动（班队会详案+说课稿）】</w:t>
      </w:r>
    </w:p>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 xml:space="preserve">  </w:t>
      </w:r>
      <w:r>
        <w:rPr>
          <w:rFonts w:hint="eastAsia" w:ascii="仿宋" w:hAnsi="仿宋" w:eastAsia="仿宋" w:cs="仿宋"/>
          <w:b/>
          <w:bCs/>
          <w:sz w:val="24"/>
          <w:szCs w:val="24"/>
        </w:rPr>
        <w:t>班队活动设计方案</w:t>
      </w:r>
    </w:p>
    <w:tbl>
      <w:tblPr>
        <w:tblStyle w:val="5"/>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859"/>
        <w:gridCol w:w="1566"/>
        <w:gridCol w:w="1530"/>
        <w:gridCol w:w="32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14" w:type="dxa"/>
            <w:gridSpan w:val="3"/>
            <w:vAlign w:val="center"/>
          </w:tcPr>
          <w:p>
            <w:pPr>
              <w:spacing w:line="240" w:lineRule="auto"/>
              <w:rPr>
                <w:rFonts w:hint="eastAsia" w:ascii="仿宋" w:hAnsi="仿宋" w:eastAsia="仿宋" w:cs="仿宋"/>
                <w:sz w:val="24"/>
                <w:szCs w:val="24"/>
              </w:rPr>
            </w:pPr>
            <w:r>
              <w:rPr>
                <w:rFonts w:hint="eastAsia" w:ascii="仿宋" w:hAnsi="仿宋" w:eastAsia="仿宋" w:cs="仿宋"/>
                <w:b/>
                <w:bCs/>
                <w:sz w:val="24"/>
                <w:szCs w:val="24"/>
              </w:rPr>
              <w:t>学校：</w:t>
            </w:r>
            <w:r>
              <w:rPr>
                <w:rFonts w:hint="eastAsia" w:ascii="仿宋" w:hAnsi="仿宋" w:eastAsia="仿宋" w:cs="仿宋"/>
                <w:sz w:val="24"/>
                <w:szCs w:val="24"/>
              </w:rPr>
              <w:t>常州市新北区薛家实验小学</w:t>
            </w:r>
          </w:p>
        </w:tc>
        <w:tc>
          <w:tcPr>
            <w:tcW w:w="1850" w:type="dxa"/>
            <w:gridSpan w:val="2"/>
            <w:vAlign w:val="center"/>
          </w:tcPr>
          <w:p>
            <w:pPr>
              <w:spacing w:line="240" w:lineRule="auto"/>
              <w:rPr>
                <w:rFonts w:hint="eastAsia" w:ascii="仿宋" w:hAnsi="仿宋" w:eastAsia="仿宋" w:cs="仿宋"/>
                <w:sz w:val="24"/>
                <w:szCs w:val="24"/>
              </w:rPr>
            </w:pPr>
            <w:r>
              <w:rPr>
                <w:rFonts w:hint="eastAsia" w:ascii="仿宋" w:hAnsi="仿宋" w:eastAsia="仿宋" w:cs="仿宋"/>
                <w:b/>
                <w:bCs/>
                <w:sz w:val="24"/>
                <w:szCs w:val="24"/>
              </w:rPr>
              <w:t>班级：</w:t>
            </w:r>
            <w:r>
              <w:rPr>
                <w:rFonts w:hint="eastAsia" w:ascii="仿宋" w:hAnsi="仿宋" w:eastAsia="仿宋" w:cs="仿宋"/>
                <w:b/>
                <w:bCs/>
                <w:sz w:val="24"/>
                <w:szCs w:val="24"/>
                <w:lang w:val="en-US" w:eastAsia="zh-CN"/>
              </w:rPr>
              <w:t>六</w:t>
            </w:r>
            <w:r>
              <w:rPr>
                <w:rFonts w:hint="eastAsia" w:ascii="仿宋" w:hAnsi="仿宋" w:eastAsia="仿宋" w:cs="仿宋"/>
                <w:sz w:val="24"/>
                <w:szCs w:val="24"/>
              </w:rPr>
              <w:t>（3）班</w:t>
            </w:r>
          </w:p>
        </w:tc>
        <w:tc>
          <w:tcPr>
            <w:tcW w:w="2175" w:type="dxa"/>
            <w:vAlign w:val="center"/>
          </w:tcPr>
          <w:p>
            <w:pPr>
              <w:spacing w:line="240" w:lineRule="auto"/>
              <w:rPr>
                <w:rFonts w:hint="eastAsia" w:ascii="仿宋" w:hAnsi="仿宋" w:eastAsia="仿宋" w:cs="仿宋"/>
                <w:sz w:val="24"/>
                <w:szCs w:val="24"/>
                <w:lang w:val="en-US" w:eastAsia="zh-CN"/>
              </w:rPr>
            </w:pPr>
            <w:r>
              <w:rPr>
                <w:rFonts w:hint="eastAsia" w:ascii="仿宋" w:hAnsi="仿宋" w:eastAsia="仿宋" w:cs="仿宋"/>
                <w:b/>
                <w:bCs/>
                <w:sz w:val="24"/>
                <w:szCs w:val="24"/>
              </w:rPr>
              <w:t>人数：</w:t>
            </w:r>
            <w:r>
              <w:rPr>
                <w:rFonts w:hint="eastAsia" w:ascii="仿宋" w:hAnsi="仿宋" w:eastAsia="仿宋" w:cs="仿宋"/>
                <w:sz w:val="24"/>
                <w:szCs w:val="24"/>
              </w:rPr>
              <w:t>4</w:t>
            </w:r>
            <w:r>
              <w:rPr>
                <w:rFonts w:hint="eastAsia" w:ascii="仿宋" w:hAnsi="仿宋" w:eastAsia="仿宋" w:cs="仿宋"/>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14" w:type="dxa"/>
            <w:gridSpan w:val="3"/>
            <w:vAlign w:val="center"/>
          </w:tcPr>
          <w:p>
            <w:pPr>
              <w:spacing w:line="240" w:lineRule="auto"/>
              <w:rPr>
                <w:rFonts w:hint="eastAsia" w:ascii="仿宋" w:hAnsi="仿宋" w:eastAsia="仿宋" w:cs="仿宋"/>
                <w:b/>
                <w:bCs/>
                <w:sz w:val="24"/>
                <w:szCs w:val="24"/>
              </w:rPr>
            </w:pPr>
            <w:r>
              <w:rPr>
                <w:rFonts w:hint="eastAsia" w:ascii="仿宋" w:hAnsi="仿宋" w:eastAsia="仿宋" w:cs="仿宋"/>
                <w:b/>
                <w:bCs/>
                <w:sz w:val="24"/>
                <w:szCs w:val="24"/>
              </w:rPr>
              <w:t>活动主题：</w:t>
            </w:r>
            <w:r>
              <w:rPr>
                <w:rFonts w:hint="eastAsia" w:ascii="仿宋" w:hAnsi="仿宋" w:eastAsia="仿宋" w:cs="仿宋"/>
                <w:color w:val="000000"/>
                <w:sz w:val="24"/>
                <w:szCs w:val="24"/>
              </w:rPr>
              <w:t>珍惜饭米粒，我们在行动</w:t>
            </w:r>
          </w:p>
        </w:tc>
        <w:tc>
          <w:tcPr>
            <w:tcW w:w="1850" w:type="dxa"/>
            <w:gridSpan w:val="2"/>
            <w:vAlign w:val="center"/>
          </w:tcPr>
          <w:p>
            <w:pPr>
              <w:spacing w:line="240" w:lineRule="auto"/>
              <w:rPr>
                <w:rFonts w:hint="eastAsia" w:ascii="仿宋" w:hAnsi="仿宋" w:eastAsia="仿宋" w:cs="仿宋"/>
                <w:sz w:val="24"/>
                <w:szCs w:val="24"/>
              </w:rPr>
            </w:pPr>
            <w:r>
              <w:rPr>
                <w:rFonts w:hint="eastAsia" w:ascii="仿宋" w:hAnsi="仿宋" w:eastAsia="仿宋" w:cs="仿宋"/>
                <w:b/>
                <w:bCs/>
                <w:sz w:val="24"/>
                <w:szCs w:val="24"/>
              </w:rPr>
              <w:t>教师：</w:t>
            </w:r>
            <w:r>
              <w:rPr>
                <w:rFonts w:hint="eastAsia" w:ascii="仿宋" w:hAnsi="仿宋" w:eastAsia="仿宋" w:cs="仿宋"/>
                <w:sz w:val="24"/>
                <w:szCs w:val="24"/>
              </w:rPr>
              <w:t>徐娟萍</w:t>
            </w:r>
          </w:p>
        </w:tc>
        <w:tc>
          <w:tcPr>
            <w:tcW w:w="2175" w:type="dxa"/>
            <w:vAlign w:val="center"/>
          </w:tcPr>
          <w:p>
            <w:pPr>
              <w:spacing w:line="240" w:lineRule="auto"/>
              <w:ind w:left="103" w:hanging="118" w:hangingChars="49"/>
              <w:jc w:val="left"/>
              <w:rPr>
                <w:rFonts w:hint="eastAsia" w:ascii="仿宋" w:hAnsi="仿宋" w:eastAsia="仿宋" w:cs="仿宋"/>
                <w:sz w:val="24"/>
                <w:szCs w:val="24"/>
              </w:rPr>
            </w:pPr>
            <w:r>
              <w:rPr>
                <w:rFonts w:hint="eastAsia" w:ascii="仿宋" w:hAnsi="仿宋" w:eastAsia="仿宋" w:cs="仿宋"/>
                <w:b/>
                <w:bCs/>
                <w:sz w:val="24"/>
                <w:szCs w:val="24"/>
              </w:rPr>
              <w:t>日期：</w:t>
            </w:r>
            <w:r>
              <w:rPr>
                <w:rFonts w:hint="eastAsia" w:ascii="仿宋" w:hAnsi="仿宋" w:eastAsia="仿宋" w:cs="仿宋"/>
                <w:bCs/>
                <w:sz w:val="24"/>
                <w:szCs w:val="24"/>
              </w:rPr>
              <w:t>202</w:t>
            </w:r>
            <w:r>
              <w:rPr>
                <w:rFonts w:hint="eastAsia" w:ascii="仿宋" w:hAnsi="仿宋" w:eastAsia="仿宋" w:cs="仿宋"/>
                <w:bCs/>
                <w:sz w:val="24"/>
                <w:szCs w:val="24"/>
                <w:lang w:val="en-US" w:eastAsia="zh-CN"/>
              </w:rPr>
              <w:t>2</w:t>
            </w:r>
            <w:r>
              <w:rPr>
                <w:rFonts w:hint="eastAsia" w:ascii="仿宋" w:hAnsi="仿宋" w:eastAsia="仿宋" w:cs="仿宋"/>
                <w:bCs/>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539" w:type="dxa"/>
            <w:gridSpan w:val="6"/>
          </w:tcPr>
          <w:p>
            <w:pPr>
              <w:spacing w:line="240" w:lineRule="auto"/>
              <w:rPr>
                <w:rFonts w:hint="eastAsia" w:ascii="仿宋" w:hAnsi="仿宋" w:eastAsia="仿宋" w:cs="仿宋"/>
                <w:b/>
                <w:bCs/>
                <w:sz w:val="24"/>
                <w:szCs w:val="24"/>
              </w:rPr>
            </w:pPr>
            <w:r>
              <w:rPr>
                <w:rFonts w:hint="eastAsia" w:ascii="仿宋" w:hAnsi="仿宋" w:eastAsia="仿宋" w:cs="仿宋"/>
                <w:b/>
                <w:bCs/>
                <w:sz w:val="24"/>
                <w:szCs w:val="24"/>
              </w:rPr>
              <w:t>一、活动目标</w:t>
            </w:r>
          </w:p>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1.通过宣传珍惜粮食方式的汇报，帮助学生进一步</w:t>
            </w:r>
            <w:r>
              <w:rPr>
                <w:rFonts w:hint="eastAsia" w:ascii="仿宋" w:hAnsi="仿宋" w:eastAsia="仿宋" w:cs="仿宋"/>
                <w:sz w:val="24"/>
                <w:szCs w:val="24"/>
              </w:rPr>
              <w:t>增强珍惜粮食的意识</w:t>
            </w:r>
            <w:r>
              <w:rPr>
                <w:rFonts w:hint="eastAsia" w:ascii="仿宋" w:hAnsi="仿宋" w:eastAsia="仿宋" w:cs="仿宋"/>
                <w:kern w:val="0"/>
                <w:sz w:val="24"/>
                <w:szCs w:val="24"/>
              </w:rPr>
              <w:t>，</w:t>
            </w:r>
            <w:r>
              <w:rPr>
                <w:rFonts w:hint="eastAsia" w:ascii="仿宋" w:hAnsi="仿宋" w:eastAsia="仿宋" w:cs="仿宋"/>
                <w:sz w:val="24"/>
                <w:szCs w:val="24"/>
              </w:rPr>
              <w:t>树立勤俭节约的</w:t>
            </w:r>
            <w:r>
              <w:rPr>
                <w:rFonts w:hint="eastAsia" w:ascii="仿宋" w:hAnsi="仿宋" w:eastAsia="仿宋" w:cs="仿宋"/>
                <w:kern w:val="0"/>
                <w:sz w:val="24"/>
                <w:szCs w:val="24"/>
              </w:rPr>
              <w:t>主人翁责任感，号召全校同学一起来珍惜粮食，营造浪费可耻，节约为荣的社会氛围。</w:t>
            </w:r>
          </w:p>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2.在“珍惜饭米粒，我们在行动”的活动过程中，提高学生策划能力，学习解决问题的方法，培养乐于合作，善于向他人学习的精神，进一步增强团队意识。</w:t>
            </w:r>
          </w:p>
          <w:p>
            <w:pPr>
              <w:spacing w:line="240" w:lineRule="auto"/>
              <w:rPr>
                <w:rFonts w:hint="eastAsia" w:ascii="仿宋" w:hAnsi="仿宋" w:eastAsia="仿宋" w:cs="仿宋"/>
                <w:bCs/>
                <w:sz w:val="24"/>
                <w:szCs w:val="24"/>
              </w:rPr>
            </w:pPr>
            <w:r>
              <w:rPr>
                <w:rFonts w:hint="eastAsia" w:ascii="仿宋" w:hAnsi="仿宋" w:eastAsia="仿宋" w:cs="仿宋"/>
                <w:kern w:val="0"/>
                <w:sz w:val="24"/>
                <w:szCs w:val="24"/>
              </w:rPr>
              <w:t>3.通过活动，进一步激励学生大胆、自信地表达，发展个人能力。</w:t>
            </w:r>
          </w:p>
          <w:p>
            <w:pPr>
              <w:spacing w:line="240" w:lineRule="auto"/>
              <w:rPr>
                <w:rFonts w:hint="eastAsia" w:ascii="仿宋" w:hAnsi="仿宋" w:eastAsia="仿宋" w:cs="仿宋"/>
                <w:b/>
                <w:bCs/>
                <w:sz w:val="24"/>
                <w:szCs w:val="24"/>
              </w:rPr>
            </w:pPr>
            <w:r>
              <w:rPr>
                <w:rFonts w:hint="eastAsia" w:ascii="仿宋" w:hAnsi="仿宋" w:eastAsia="仿宋" w:cs="仿宋"/>
                <w:b/>
                <w:bCs/>
                <w:sz w:val="24"/>
                <w:szCs w:val="24"/>
              </w:rPr>
              <w:t>二、制定依据</w:t>
            </w:r>
          </w:p>
          <w:p>
            <w:pPr>
              <w:spacing w:line="24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1.背景分析</w:t>
            </w:r>
          </w:p>
          <w:p>
            <w:pPr>
              <w:spacing w:line="240" w:lineRule="auto"/>
              <w:ind w:firstLine="480" w:firstLineChars="200"/>
              <w:rPr>
                <w:rFonts w:hint="eastAsia" w:ascii="仿宋" w:hAnsi="仿宋" w:eastAsia="仿宋" w:cs="仿宋"/>
                <w:sz w:val="24"/>
                <w:szCs w:val="24"/>
              </w:rPr>
            </w:pPr>
            <w:bookmarkStart w:id="0" w:name="_Hlk50625978"/>
            <w:r>
              <w:rPr>
                <w:rFonts w:hint="eastAsia" w:ascii="仿宋" w:hAnsi="仿宋" w:eastAsia="仿宋" w:cs="仿宋"/>
                <w:sz w:val="24"/>
                <w:szCs w:val="24"/>
              </w:rPr>
              <w:t>“一粥一饭，当思来处不易；半丝半缕，恒念物力维艰。”8月11日，习近平总书记作出重要指示强调，坚决制止餐饮浪费行为，要在全社会营造浪费可耻、节约为荣的氛围。作为新时代的少先队员，更要践行勤俭节约</w:t>
            </w:r>
            <w:bookmarkEnd w:id="0"/>
            <w:r>
              <w:rPr>
                <w:rFonts w:hint="eastAsia" w:ascii="仿宋" w:hAnsi="仿宋" w:eastAsia="仿宋" w:cs="仿宋"/>
                <w:sz w:val="24"/>
                <w:szCs w:val="24"/>
              </w:rPr>
              <w:t>。</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color w:val="191919"/>
                <w:sz w:val="24"/>
                <w:szCs w:val="24"/>
                <w:shd w:val="clear" w:color="auto" w:fill="FFFFFF"/>
              </w:rPr>
              <w:t>从小同学们就知道《悯农》这首诗，知道粒粒皆辛苦，节约粮食，反对浪费也是从小就被父母和老师挂在嘴边的。然而，纵观校园浪费的种种情况，往往还是先要从中午吃饭说起，就餐最主要的是要节约粮食。午餐结束泔水桶中经常堆满了剩饭剩菜。有挑食的孩子吃几口就倒掉，饭菜吃不净的现象非常普遍。</w:t>
            </w:r>
            <w:r>
              <w:rPr>
                <w:rFonts w:hint="eastAsia" w:ascii="仿宋" w:hAnsi="仿宋" w:eastAsia="仿宋" w:cs="仿宋"/>
                <w:sz w:val="24"/>
                <w:szCs w:val="24"/>
              </w:rPr>
              <w:t>食堂的工作人员告诉我们每天浪费的饭菜就有二百多斤。那么，一星期、一个月、一年要浪费掉多少粮食的啊?</w:t>
            </w:r>
          </w:p>
          <w:p>
            <w:pPr>
              <w:spacing w:line="240" w:lineRule="auto"/>
              <w:ind w:firstLine="480" w:firstLineChars="200"/>
              <w:rPr>
                <w:rFonts w:hint="eastAsia" w:ascii="仿宋" w:hAnsi="仿宋" w:eastAsia="仿宋" w:cs="仿宋"/>
                <w:color w:val="191919"/>
                <w:sz w:val="24"/>
                <w:szCs w:val="24"/>
                <w:shd w:val="clear" w:color="auto" w:fill="FFFFFF"/>
              </w:rPr>
            </w:pPr>
            <w:r>
              <w:rPr>
                <w:rFonts w:hint="eastAsia" w:ascii="仿宋" w:hAnsi="仿宋" w:eastAsia="仿宋" w:cs="仿宋"/>
                <w:color w:val="191919"/>
                <w:sz w:val="24"/>
                <w:szCs w:val="24"/>
              </w:rPr>
              <w:t>一米一粟当思来之不易，爱粮节粮须知人人有责。联合国把每年的10月16日定为世界粮食日，党中央，国务院决定把世界粮食日的那一周定为节粮周。设立这个节目旨在提醒人们:这个世界上还有许许多多的人吃不饱，穿不暖，希望人们在生活条件不断改善的同时不忘节约。</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shd w:val="clear" w:color="auto" w:fill="FFFFFF"/>
              </w:rPr>
              <w:t>虽然我们学校也采取的多种措施来教育同学们珍惜粮食</w:t>
            </w:r>
            <w:r>
              <w:rPr>
                <w:rFonts w:hint="eastAsia" w:ascii="仿宋" w:hAnsi="仿宋" w:eastAsia="仿宋" w:cs="仿宋"/>
                <w:sz w:val="24"/>
                <w:szCs w:val="24"/>
              </w:rPr>
              <w:t>。但照目前情况来看，勤俭节约还未真正深入人心，形成全民意识。</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前阶段，同学们调查了解了粮食的相关知识，知道了王国对全世界粮食问题作出的贡献，并通过“节粮小妙招”金点子征集活动知道了许多节粮小妙招，进行了21天“争当光盘侠”打卡活动，孩子们从自己做起，做到节约粮食，而且还在家里向父母宣传节约粮食。</w:t>
            </w:r>
          </w:p>
          <w:p>
            <w:pPr>
              <w:spacing w:line="24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2.学生分析</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rPr>
              <w:t>年级是小学</w:t>
            </w:r>
            <w:r>
              <w:rPr>
                <w:rFonts w:hint="eastAsia" w:ascii="仿宋" w:hAnsi="仿宋" w:eastAsia="仿宋" w:cs="仿宋"/>
                <w:sz w:val="24"/>
                <w:szCs w:val="24"/>
                <w:lang w:val="en-US" w:eastAsia="zh-CN"/>
              </w:rPr>
              <w:t>高</w:t>
            </w:r>
            <w:r>
              <w:rPr>
                <w:rFonts w:hint="eastAsia" w:ascii="仿宋" w:hAnsi="仿宋" w:eastAsia="仿宋" w:cs="仿宋"/>
                <w:sz w:val="24"/>
                <w:szCs w:val="24"/>
              </w:rPr>
              <w:t>年段，经历了独立意识增强和自我表现的</w:t>
            </w:r>
            <w:r>
              <w:rPr>
                <w:rFonts w:hint="eastAsia" w:ascii="仿宋" w:hAnsi="仿宋" w:eastAsia="仿宋" w:cs="仿宋"/>
                <w:sz w:val="24"/>
                <w:szCs w:val="24"/>
                <w:lang w:val="en-US" w:eastAsia="zh-CN"/>
              </w:rPr>
              <w:t>中年级</w:t>
            </w:r>
            <w:r>
              <w:rPr>
                <w:rFonts w:hint="eastAsia" w:ascii="仿宋" w:hAnsi="仿宋" w:eastAsia="仿宋" w:cs="仿宋"/>
                <w:sz w:val="24"/>
                <w:szCs w:val="24"/>
              </w:rPr>
              <w:t>后，</w:t>
            </w:r>
            <w:r>
              <w:rPr>
                <w:rFonts w:hint="eastAsia" w:ascii="仿宋" w:hAnsi="仿宋" w:eastAsia="仿宋" w:cs="仿宋"/>
                <w:sz w:val="24"/>
                <w:szCs w:val="24"/>
                <w:lang w:val="en-US" w:eastAsia="zh-CN"/>
              </w:rPr>
              <w:t>六</w:t>
            </w:r>
            <w:r>
              <w:rPr>
                <w:rFonts w:hint="eastAsia" w:ascii="仿宋" w:hAnsi="仿宋" w:eastAsia="仿宋" w:cs="仿宋"/>
                <w:sz w:val="24"/>
                <w:szCs w:val="24"/>
              </w:rPr>
              <w:t>年级学生不再那么冒失，显得较有主见，他们开始产生比较明显的兴趣和爱好倾向，对事物的形成了自己的看法，会关注身边的问题，也开始关注社会，社会的各种影响开始渗入他们的生活。有些学生会对一些不良现象表达自己的不满，而且会有积极参与、改变现在的愿望。有些学生会关注时尚和流行文化。他们明显长大，自行策划，组织活动的能力增强，渴望拥有自主管理的权利。最明显的变化时他们开始步入一个新的关系——同伴交往中。</w:t>
            </w:r>
            <w:r>
              <w:rPr>
                <w:rFonts w:hint="eastAsia" w:ascii="仿宋" w:hAnsi="仿宋" w:eastAsia="仿宋" w:cs="仿宋"/>
                <w:sz w:val="24"/>
                <w:szCs w:val="24"/>
                <w:lang w:val="en-US" w:eastAsia="zh-CN"/>
              </w:rPr>
              <w:t>六</w:t>
            </w:r>
            <w:r>
              <w:rPr>
                <w:rFonts w:hint="eastAsia" w:ascii="仿宋" w:hAnsi="仿宋" w:eastAsia="仿宋" w:cs="仿宋"/>
                <w:sz w:val="24"/>
                <w:szCs w:val="24"/>
              </w:rPr>
              <w:t>年级开始出现较为稳定的自发小团体，同伴关系和友谊成为影响孩子成长的重要因素。小团体成员往往有共同的兴趣，伙伴群体的选择取向对学生的影响已经超出师长了。而从活动的执行者到策划者，这个角色转化无疑是更大的挑战！</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们班的学生乐于探究，乐于参加各种活动，在活动中他们有较强的表现欲和积极性。于是日常的班队活动，我尽可能放手让他们自己策划、组织活动，并在活动中促进学生能力的综合发展。本次系列活动的策划与组织，期待为学生创设更广阔的实践体验平台，通过活动，进一步培养小公民的社会责任感。</w:t>
            </w:r>
          </w:p>
          <w:p>
            <w:pPr>
              <w:spacing w:line="240" w:lineRule="auto"/>
              <w:jc w:val="left"/>
              <w:rPr>
                <w:rFonts w:hint="eastAsia" w:ascii="仿宋" w:hAnsi="仿宋" w:eastAsia="仿宋" w:cs="仿宋"/>
                <w:sz w:val="24"/>
                <w:szCs w:val="24"/>
              </w:rPr>
            </w:pPr>
            <w:r>
              <w:rPr>
                <w:rFonts w:hint="eastAsia" w:ascii="仿宋" w:hAnsi="仿宋" w:eastAsia="仿宋" w:cs="仿宋"/>
                <w:b/>
                <w:bCs/>
                <w:sz w:val="24"/>
                <w:szCs w:val="24"/>
              </w:rPr>
              <w:t>三、系列活动设计</w:t>
            </w:r>
          </w:p>
          <w:p>
            <w:pPr>
              <w:spacing w:line="24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系列活动一：善真娃在调查——粮食知识知多少</w:t>
            </w:r>
          </w:p>
          <w:p>
            <w:pPr>
              <w:spacing w:line="24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系列活动二：善真娃真行动——（1）金点子征集（2）争当光盘侠</w:t>
            </w:r>
          </w:p>
          <w:p>
            <w:pPr>
              <w:spacing w:line="24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系列活动三：善真娃善分享——珍惜粮食我宣传（本次活动）</w:t>
            </w:r>
          </w:p>
          <w:p>
            <w:pPr>
              <w:spacing w:line="240" w:lineRule="auto"/>
              <w:ind w:firstLine="480" w:firstLineChars="200"/>
              <w:rPr>
                <w:rFonts w:hint="eastAsia" w:ascii="仿宋" w:hAnsi="仿宋" w:eastAsia="仿宋" w:cs="仿宋"/>
                <w:bCs/>
                <w:sz w:val="24"/>
                <w:szCs w:val="24"/>
              </w:rPr>
            </w:pPr>
            <w:r>
              <w:rPr>
                <w:rFonts w:hint="eastAsia" w:ascii="仿宋" w:hAnsi="仿宋" w:eastAsia="仿宋" w:cs="仿宋"/>
                <w:color w:val="000000"/>
                <w:sz w:val="24"/>
                <w:szCs w:val="24"/>
              </w:rPr>
              <w:t>系列活动四：善真娃乐普及——珍惜粮食携手行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539" w:type="dxa"/>
            <w:gridSpan w:val="6"/>
          </w:tcPr>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活动过程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89" w:type="dxa"/>
            <w:vAlign w:val="center"/>
          </w:tcPr>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活动环节</w:t>
            </w:r>
          </w:p>
        </w:tc>
        <w:tc>
          <w:tcPr>
            <w:tcW w:w="2859" w:type="dxa"/>
            <w:vAlign w:val="center"/>
          </w:tcPr>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教师活动</w:t>
            </w:r>
          </w:p>
        </w:tc>
        <w:tc>
          <w:tcPr>
            <w:tcW w:w="3096" w:type="dxa"/>
            <w:gridSpan w:val="2"/>
            <w:vAlign w:val="center"/>
          </w:tcPr>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学生活动</w:t>
            </w:r>
          </w:p>
        </w:tc>
        <w:tc>
          <w:tcPr>
            <w:tcW w:w="2495" w:type="dxa"/>
            <w:gridSpan w:val="2"/>
            <w:vAlign w:val="center"/>
          </w:tcPr>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089" w:type="dxa"/>
            <w:vAlign w:val="center"/>
          </w:tcPr>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暖场导入</w:t>
            </w:r>
          </w:p>
        </w:tc>
        <w:tc>
          <w:tcPr>
            <w:tcW w:w="2859"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1.播放视频，组织学生观看。</w:t>
            </w:r>
          </w:p>
          <w:p>
            <w:pPr>
              <w:spacing w:line="240" w:lineRule="auto"/>
              <w:rPr>
                <w:rFonts w:hint="eastAsia" w:ascii="仿宋" w:hAnsi="仿宋" w:eastAsia="仿宋" w:cs="仿宋"/>
                <w:sz w:val="24"/>
                <w:szCs w:val="24"/>
              </w:rPr>
            </w:pPr>
            <w:r>
              <w:rPr>
                <w:rFonts w:hint="eastAsia" w:ascii="仿宋" w:hAnsi="仿宋" w:eastAsia="仿宋" w:cs="仿宋"/>
                <w:sz w:val="24"/>
                <w:szCs w:val="24"/>
              </w:rPr>
              <w:t>2.揭示活动主题。</w:t>
            </w:r>
          </w:p>
        </w:tc>
        <w:tc>
          <w:tcPr>
            <w:tcW w:w="3096" w:type="dxa"/>
            <w:gridSpan w:val="2"/>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唱响班歌，观看视频。</w:t>
            </w:r>
          </w:p>
        </w:tc>
        <w:tc>
          <w:tcPr>
            <w:tcW w:w="2495" w:type="dxa"/>
            <w:gridSpan w:val="2"/>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明确活动内容，激发学生积极参与的热情。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89" w:type="dxa"/>
            <w:vMerge w:val="restart"/>
            <w:vAlign w:val="center"/>
          </w:tcPr>
          <w:p>
            <w:pPr>
              <w:spacing w:line="240" w:lineRule="auto"/>
              <w:rPr>
                <w:rFonts w:hint="eastAsia" w:ascii="仿宋" w:hAnsi="仿宋" w:eastAsia="仿宋" w:cs="仿宋"/>
                <w:b/>
                <w:bCs/>
                <w:sz w:val="24"/>
                <w:szCs w:val="24"/>
              </w:rPr>
            </w:pPr>
            <w:r>
              <w:rPr>
                <w:rFonts w:hint="eastAsia" w:ascii="仿宋" w:hAnsi="仿宋" w:eastAsia="仿宋" w:cs="仿宋"/>
                <w:b/>
                <w:bCs/>
                <w:sz w:val="24"/>
                <w:szCs w:val="24"/>
              </w:rPr>
              <w:t xml:space="preserve">   </w:t>
            </w:r>
          </w:p>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核</w:t>
            </w:r>
          </w:p>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心</w:t>
            </w:r>
          </w:p>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过</w:t>
            </w:r>
          </w:p>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程</w:t>
            </w:r>
          </w:p>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推</w:t>
            </w:r>
          </w:p>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进</w:t>
            </w:r>
          </w:p>
        </w:tc>
        <w:tc>
          <w:tcPr>
            <w:tcW w:w="2859" w:type="dxa"/>
          </w:tcPr>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1、颁奖典礼</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请出颁奖嘉宾为“光盘侠”颁奖</w:t>
            </w:r>
          </w:p>
        </w:tc>
        <w:tc>
          <w:tcPr>
            <w:tcW w:w="3096" w:type="dxa"/>
            <w:gridSpan w:val="2"/>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说说自己是怎么能坚持做到每天光盘的。</w:t>
            </w:r>
          </w:p>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预设：1、通过活动知道各类食物都是有营养的，而且粮食来之不易，应该珍惜粮食。2、根据节粮金点子在拿到餐盘后及时调剂，回家也提醒妈妈吃多少做多少，杜绝浪费。3、从小听奶奶讲过去的事养成了光盘好习惯。现场请奶奶给同学们讲讲。</w:t>
            </w:r>
          </w:p>
        </w:tc>
        <w:tc>
          <w:tcPr>
            <w:tcW w:w="2495" w:type="dxa"/>
            <w:gridSpan w:val="2"/>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让学生认识到坚持每天光盘不仅做到了节约粮食，更收获了习惯。</w:t>
            </w:r>
          </w:p>
          <w:p>
            <w:pPr>
              <w:spacing w:line="240" w:lineRule="auto"/>
              <w:rPr>
                <w:rFonts w:hint="eastAsia" w:ascii="仿宋" w:hAnsi="仿宋" w:eastAsia="仿宋" w:cs="仿宋"/>
                <w:sz w:val="24"/>
                <w:szCs w:val="24"/>
              </w:rPr>
            </w:pPr>
            <w:r>
              <w:rPr>
                <w:rFonts w:hint="eastAsia" w:ascii="仿宋" w:hAnsi="仿宋" w:eastAsia="仿宋" w:cs="仿宋"/>
                <w:sz w:val="24"/>
                <w:szCs w:val="24"/>
              </w:rPr>
              <w:t>光盘打卡不仅仅是形式，更是一种自觉自愿的行为。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89" w:type="dxa"/>
            <w:vMerge w:val="continue"/>
            <w:vAlign w:val="center"/>
          </w:tcPr>
          <w:p>
            <w:pPr>
              <w:spacing w:line="240" w:lineRule="auto"/>
              <w:rPr>
                <w:rFonts w:hint="eastAsia" w:ascii="仿宋" w:hAnsi="仿宋" w:eastAsia="仿宋" w:cs="仿宋"/>
                <w:b/>
                <w:bCs/>
                <w:sz w:val="24"/>
                <w:szCs w:val="24"/>
              </w:rPr>
            </w:pPr>
          </w:p>
        </w:tc>
        <w:tc>
          <w:tcPr>
            <w:tcW w:w="2859" w:type="dxa"/>
          </w:tcPr>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全班同学根据自身的特长成立了四个宣传小组，决定向全校同学进行宣传，号召大家一起做到珍惜粮食。</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1.组织第一小组汇报交流。</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2.倾听学生汇报交流，适时介入。</w:t>
            </w:r>
          </w:p>
        </w:tc>
        <w:tc>
          <w:tcPr>
            <w:tcW w:w="3096" w:type="dxa"/>
            <w:gridSpan w:val="2"/>
          </w:tcPr>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第一小组汇报交流：</w:t>
            </w:r>
          </w:p>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1.视频播放。（介绍稻米历史）</w:t>
            </w:r>
          </w:p>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说说为什么选择这个视频？</w:t>
            </w:r>
          </w:p>
          <w:p>
            <w:pPr>
              <w:widowControl/>
              <w:spacing w:line="240" w:lineRule="auto"/>
              <w:rPr>
                <w:rFonts w:hint="eastAsia" w:ascii="仿宋" w:hAnsi="仿宋" w:eastAsia="仿宋" w:cs="仿宋"/>
                <w:sz w:val="24"/>
                <w:szCs w:val="24"/>
              </w:rPr>
            </w:pPr>
            <w:r>
              <w:rPr>
                <w:rFonts w:hint="eastAsia" w:ascii="仿宋" w:hAnsi="仿宋" w:eastAsia="仿宋" w:cs="仿宋"/>
                <w:sz w:val="24"/>
                <w:szCs w:val="24"/>
              </w:rPr>
              <w:t>2.讲述袁隆平爷爷的故事</w:t>
            </w:r>
          </w:p>
          <w:p>
            <w:pPr>
              <w:widowControl/>
              <w:spacing w:line="240" w:lineRule="auto"/>
              <w:rPr>
                <w:rFonts w:hint="eastAsia" w:ascii="仿宋" w:hAnsi="仿宋" w:eastAsia="仿宋" w:cs="仿宋"/>
                <w:sz w:val="24"/>
                <w:szCs w:val="24"/>
              </w:rPr>
            </w:pPr>
          </w:p>
          <w:p>
            <w:pPr>
              <w:widowControl/>
              <w:spacing w:line="240" w:lineRule="auto"/>
              <w:rPr>
                <w:rFonts w:hint="eastAsia" w:ascii="仿宋" w:hAnsi="仿宋" w:eastAsia="仿宋" w:cs="仿宋"/>
                <w:sz w:val="24"/>
                <w:szCs w:val="24"/>
              </w:rPr>
            </w:pPr>
          </w:p>
        </w:tc>
        <w:tc>
          <w:tcPr>
            <w:tcW w:w="2495" w:type="dxa"/>
            <w:gridSpan w:val="2"/>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并通过师生、生生互动，提升学生的现场学习力以及悦纳他人建议的能力。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89" w:type="dxa"/>
            <w:vMerge w:val="continue"/>
            <w:vAlign w:val="center"/>
          </w:tcPr>
          <w:p>
            <w:pPr>
              <w:spacing w:line="240" w:lineRule="auto"/>
              <w:rPr>
                <w:rFonts w:hint="eastAsia" w:ascii="仿宋" w:hAnsi="仿宋" w:eastAsia="仿宋" w:cs="仿宋"/>
                <w:b/>
                <w:bCs/>
                <w:sz w:val="24"/>
                <w:szCs w:val="24"/>
              </w:rPr>
            </w:pPr>
          </w:p>
        </w:tc>
        <w:tc>
          <w:tcPr>
            <w:tcW w:w="2859" w:type="dxa"/>
          </w:tcPr>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1.组织第二小组汇报交流和互动。</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教师介入预设：遇到困难群策群力，积极寻求解决办法。</w:t>
            </w:r>
          </w:p>
        </w:tc>
        <w:tc>
          <w:tcPr>
            <w:tcW w:w="3096" w:type="dxa"/>
            <w:gridSpan w:val="2"/>
          </w:tcPr>
          <w:p>
            <w:pPr>
              <w:spacing w:line="240" w:lineRule="auto"/>
              <w:rPr>
                <w:rFonts w:hint="eastAsia" w:ascii="仿宋" w:hAnsi="仿宋" w:eastAsia="仿宋" w:cs="仿宋"/>
                <w:sz w:val="24"/>
                <w:szCs w:val="24"/>
              </w:rPr>
            </w:pPr>
            <w:r>
              <w:rPr>
                <w:rFonts w:hint="eastAsia" w:ascii="仿宋" w:hAnsi="仿宋" w:eastAsia="仿宋" w:cs="仿宋"/>
                <w:sz w:val="24"/>
                <w:szCs w:val="24"/>
              </w:rPr>
              <w:t>第二小组汇报交流：</w:t>
            </w:r>
          </w:p>
          <w:p>
            <w:pPr>
              <w:spacing w:line="240" w:lineRule="auto"/>
              <w:rPr>
                <w:rFonts w:hint="eastAsia" w:ascii="仿宋" w:hAnsi="仿宋" w:eastAsia="仿宋" w:cs="仿宋"/>
                <w:sz w:val="24"/>
                <w:szCs w:val="24"/>
              </w:rPr>
            </w:pPr>
            <w:r>
              <w:rPr>
                <w:rFonts w:hint="eastAsia" w:ascii="仿宋" w:hAnsi="仿宋" w:eastAsia="仿宋" w:cs="仿宋"/>
                <w:sz w:val="24"/>
                <w:szCs w:val="24"/>
              </w:rPr>
              <w:t>1.童话剧《小米粒旅行记》</w:t>
            </w:r>
          </w:p>
          <w:p>
            <w:pPr>
              <w:spacing w:line="240" w:lineRule="auto"/>
              <w:rPr>
                <w:rFonts w:hint="eastAsia" w:ascii="仿宋" w:hAnsi="仿宋" w:eastAsia="仿宋" w:cs="仿宋"/>
                <w:sz w:val="24"/>
                <w:szCs w:val="24"/>
              </w:rPr>
            </w:pPr>
            <w:r>
              <w:rPr>
                <w:rFonts w:hint="eastAsia" w:ascii="仿宋" w:hAnsi="仿宋" w:eastAsia="仿宋" w:cs="仿宋"/>
                <w:sz w:val="24"/>
                <w:szCs w:val="24"/>
              </w:rPr>
              <w:t>2.说说排练过程中遇到的困难以及如何解决的。</w:t>
            </w:r>
          </w:p>
        </w:tc>
        <w:tc>
          <w:tcPr>
            <w:tcW w:w="2495" w:type="dxa"/>
            <w:gridSpan w:val="2"/>
          </w:tcPr>
          <w:p>
            <w:pPr>
              <w:spacing w:line="240" w:lineRule="auto"/>
              <w:rPr>
                <w:rFonts w:hint="eastAsia" w:ascii="仿宋" w:hAnsi="仿宋" w:eastAsia="仿宋" w:cs="仿宋"/>
                <w:sz w:val="24"/>
                <w:szCs w:val="24"/>
              </w:rPr>
            </w:pPr>
            <w:r>
              <w:rPr>
                <w:rFonts w:hint="eastAsia" w:ascii="仿宋" w:hAnsi="仿宋" w:eastAsia="仿宋" w:cs="仿宋"/>
                <w:sz w:val="24"/>
                <w:szCs w:val="24"/>
              </w:rPr>
              <w:t>通过童话剧剧的展示，让学生认识粮食的来之不易。</w:t>
            </w:r>
          </w:p>
          <w:p>
            <w:pPr>
              <w:spacing w:line="240" w:lineRule="auto"/>
              <w:rPr>
                <w:rFonts w:hint="eastAsia" w:ascii="仿宋" w:hAnsi="仿宋" w:eastAsia="仿宋" w:cs="仿宋"/>
                <w:sz w:val="24"/>
                <w:szCs w:val="24"/>
              </w:rPr>
            </w:pPr>
            <w:r>
              <w:rPr>
                <w:rFonts w:hint="eastAsia" w:ascii="仿宋" w:hAnsi="仿宋" w:eastAsia="仿宋" w:cs="仿宋"/>
                <w:sz w:val="24"/>
                <w:szCs w:val="24"/>
              </w:rPr>
              <w:t>通过讲述实践经历，在交流中增强学生遇到问题不退缩，积极寻求解决办法的意识，提升学生的社会责任感和主人翁意识。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089" w:type="dxa"/>
            <w:vMerge w:val="continue"/>
            <w:vAlign w:val="center"/>
          </w:tcPr>
          <w:p>
            <w:pPr>
              <w:spacing w:line="240" w:lineRule="auto"/>
              <w:rPr>
                <w:rFonts w:hint="eastAsia" w:ascii="仿宋" w:hAnsi="仿宋" w:eastAsia="仿宋" w:cs="仿宋"/>
                <w:b/>
                <w:bCs/>
                <w:sz w:val="24"/>
                <w:szCs w:val="24"/>
              </w:rPr>
            </w:pPr>
          </w:p>
        </w:tc>
        <w:tc>
          <w:tcPr>
            <w:tcW w:w="2859" w:type="dxa"/>
          </w:tcPr>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1.组织第三小组汇报交流。</w:t>
            </w:r>
          </w:p>
        </w:tc>
        <w:tc>
          <w:tcPr>
            <w:tcW w:w="3096" w:type="dxa"/>
            <w:gridSpan w:val="2"/>
          </w:tcPr>
          <w:p>
            <w:pPr>
              <w:spacing w:line="240" w:lineRule="auto"/>
              <w:rPr>
                <w:rFonts w:hint="eastAsia" w:ascii="仿宋" w:hAnsi="仿宋" w:eastAsia="仿宋" w:cs="仿宋"/>
                <w:sz w:val="24"/>
                <w:szCs w:val="24"/>
              </w:rPr>
            </w:pPr>
            <w:r>
              <w:rPr>
                <w:rFonts w:hint="eastAsia" w:ascii="仿宋" w:hAnsi="仿宋" w:eastAsia="仿宋" w:cs="仿宋"/>
                <w:sz w:val="24"/>
                <w:szCs w:val="24"/>
              </w:rPr>
              <w:t>第三组汇报交流：</w:t>
            </w:r>
          </w:p>
          <w:p>
            <w:pPr>
              <w:spacing w:line="240" w:lineRule="auto"/>
              <w:rPr>
                <w:rFonts w:hint="eastAsia" w:ascii="仿宋" w:hAnsi="仿宋" w:eastAsia="仿宋" w:cs="仿宋"/>
                <w:sz w:val="24"/>
                <w:szCs w:val="24"/>
              </w:rPr>
            </w:pPr>
            <w:r>
              <w:rPr>
                <w:rFonts w:hint="eastAsia" w:ascii="仿宋" w:hAnsi="仿宋" w:eastAsia="仿宋" w:cs="仿宋"/>
                <w:sz w:val="24"/>
                <w:szCs w:val="24"/>
              </w:rPr>
              <w:t>1.展示制作的手抄报和宣传画。</w:t>
            </w:r>
          </w:p>
          <w:p>
            <w:pPr>
              <w:spacing w:line="240" w:lineRule="auto"/>
              <w:rPr>
                <w:rFonts w:hint="eastAsia" w:ascii="仿宋" w:hAnsi="仿宋" w:eastAsia="仿宋" w:cs="仿宋"/>
                <w:sz w:val="24"/>
                <w:szCs w:val="24"/>
              </w:rPr>
            </w:pPr>
            <w:r>
              <w:rPr>
                <w:rFonts w:hint="eastAsia" w:ascii="仿宋" w:hAnsi="仿宋" w:eastAsia="仿宋" w:cs="仿宋"/>
                <w:sz w:val="24"/>
                <w:szCs w:val="24"/>
              </w:rPr>
              <w:t>2.讲一讲手抄报和画的内容。</w:t>
            </w:r>
          </w:p>
        </w:tc>
        <w:tc>
          <w:tcPr>
            <w:tcW w:w="2495" w:type="dxa"/>
            <w:gridSpan w:val="2"/>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089" w:type="dxa"/>
            <w:vMerge w:val="continue"/>
            <w:vAlign w:val="center"/>
          </w:tcPr>
          <w:p>
            <w:pPr>
              <w:spacing w:line="240" w:lineRule="auto"/>
              <w:rPr>
                <w:rFonts w:hint="eastAsia" w:ascii="仿宋" w:hAnsi="仿宋" w:eastAsia="仿宋" w:cs="仿宋"/>
                <w:b/>
                <w:bCs/>
                <w:sz w:val="24"/>
                <w:szCs w:val="24"/>
              </w:rPr>
            </w:pPr>
          </w:p>
        </w:tc>
        <w:tc>
          <w:tcPr>
            <w:tcW w:w="2859" w:type="dxa"/>
          </w:tcPr>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1.组织第四小组学生汇报交流。</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2.倾听学生汇报交流，适时介入。</w:t>
            </w:r>
          </w:p>
        </w:tc>
        <w:tc>
          <w:tcPr>
            <w:tcW w:w="3096" w:type="dxa"/>
            <w:gridSpan w:val="2"/>
          </w:tcPr>
          <w:p>
            <w:pPr>
              <w:spacing w:line="240" w:lineRule="auto"/>
              <w:rPr>
                <w:rFonts w:hint="eastAsia" w:ascii="仿宋" w:hAnsi="仿宋" w:eastAsia="仿宋" w:cs="仿宋"/>
                <w:sz w:val="24"/>
                <w:szCs w:val="24"/>
              </w:rPr>
            </w:pPr>
            <w:r>
              <w:rPr>
                <w:rFonts w:hint="eastAsia" w:ascii="仿宋" w:hAnsi="仿宋" w:eastAsia="仿宋" w:cs="仿宋"/>
                <w:sz w:val="24"/>
                <w:szCs w:val="24"/>
              </w:rPr>
              <w:t>第四小组汇报交流：</w:t>
            </w:r>
          </w:p>
          <w:p>
            <w:pPr>
              <w:spacing w:line="240" w:lineRule="auto"/>
              <w:rPr>
                <w:rFonts w:hint="eastAsia" w:ascii="仿宋" w:hAnsi="仿宋" w:eastAsia="仿宋" w:cs="仿宋"/>
                <w:sz w:val="24"/>
                <w:szCs w:val="24"/>
              </w:rPr>
            </w:pPr>
            <w:r>
              <w:rPr>
                <w:rFonts w:hint="eastAsia" w:ascii="仿宋" w:hAnsi="仿宋" w:eastAsia="仿宋" w:cs="仿宋"/>
                <w:sz w:val="24"/>
                <w:szCs w:val="24"/>
              </w:rPr>
              <w:t>1.三句半《节约粮食从我做起》</w:t>
            </w:r>
          </w:p>
          <w:p>
            <w:pPr>
              <w:spacing w:line="240" w:lineRule="auto"/>
              <w:rPr>
                <w:rFonts w:hint="eastAsia" w:ascii="仿宋" w:hAnsi="仿宋" w:eastAsia="仿宋" w:cs="仿宋"/>
                <w:sz w:val="24"/>
                <w:szCs w:val="24"/>
              </w:rPr>
            </w:pPr>
            <w:r>
              <w:rPr>
                <w:rFonts w:hint="eastAsia" w:ascii="仿宋" w:hAnsi="仿宋" w:eastAsia="仿宋" w:cs="仿宋"/>
                <w:sz w:val="24"/>
                <w:szCs w:val="24"/>
              </w:rPr>
              <w:t>2.互动交流活动中的小插曲。</w:t>
            </w:r>
          </w:p>
        </w:tc>
        <w:tc>
          <w:tcPr>
            <w:tcW w:w="2495" w:type="dxa"/>
            <w:gridSpan w:val="2"/>
          </w:tcPr>
          <w:p>
            <w:pPr>
              <w:spacing w:line="240" w:lineRule="auto"/>
              <w:rPr>
                <w:rFonts w:hint="eastAsia" w:ascii="仿宋" w:hAnsi="仿宋" w:eastAsia="仿宋" w:cs="仿宋"/>
                <w:sz w:val="24"/>
                <w:szCs w:val="24"/>
              </w:rPr>
            </w:pPr>
            <w:r>
              <w:rPr>
                <w:rFonts w:hint="eastAsia" w:ascii="仿宋" w:hAnsi="仿宋" w:eastAsia="仿宋" w:cs="仿宋"/>
                <w:sz w:val="24"/>
                <w:szCs w:val="24"/>
              </w:rPr>
              <w:t>通过互动交流，让学生明白顾全大局，坚持不懈也是成功的关键。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089" w:type="dxa"/>
            <w:vMerge w:val="continue"/>
            <w:vAlign w:val="center"/>
          </w:tcPr>
          <w:p>
            <w:pPr>
              <w:spacing w:line="240" w:lineRule="auto"/>
              <w:rPr>
                <w:rFonts w:hint="eastAsia" w:ascii="仿宋" w:hAnsi="仿宋" w:eastAsia="仿宋" w:cs="仿宋"/>
                <w:b/>
                <w:bCs/>
                <w:sz w:val="24"/>
                <w:szCs w:val="24"/>
              </w:rPr>
            </w:pPr>
          </w:p>
        </w:tc>
        <w:tc>
          <w:tcPr>
            <w:tcW w:w="2859" w:type="dxa"/>
          </w:tcPr>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1、宣读珍惜粮食倡议书。</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2、宣传内容这么丰富，如何向大家展示呢？</w:t>
            </w:r>
          </w:p>
        </w:tc>
        <w:tc>
          <w:tcPr>
            <w:tcW w:w="3096" w:type="dxa"/>
            <w:gridSpan w:val="2"/>
          </w:tcPr>
          <w:p>
            <w:pPr>
              <w:spacing w:line="240" w:lineRule="auto"/>
              <w:rPr>
                <w:rFonts w:hint="eastAsia" w:ascii="仿宋" w:hAnsi="仿宋" w:eastAsia="仿宋" w:cs="仿宋"/>
                <w:sz w:val="24"/>
                <w:szCs w:val="24"/>
              </w:rPr>
            </w:pPr>
            <w:r>
              <w:rPr>
                <w:rFonts w:hint="eastAsia" w:ascii="仿宋" w:hAnsi="仿宋" w:eastAsia="仿宋" w:cs="仿宋"/>
                <w:sz w:val="24"/>
                <w:szCs w:val="24"/>
              </w:rPr>
              <w:t>学生畅所欲言：</w:t>
            </w:r>
          </w:p>
          <w:p>
            <w:pPr>
              <w:spacing w:line="240" w:lineRule="auto"/>
              <w:rPr>
                <w:rFonts w:hint="eastAsia" w:ascii="仿宋" w:hAnsi="仿宋" w:eastAsia="仿宋" w:cs="仿宋"/>
                <w:sz w:val="24"/>
                <w:szCs w:val="24"/>
              </w:rPr>
            </w:pPr>
            <w:r>
              <w:rPr>
                <w:rFonts w:hint="eastAsia" w:ascii="仿宋" w:hAnsi="仿宋" w:eastAsia="仿宋" w:cs="仿宋"/>
                <w:sz w:val="24"/>
                <w:szCs w:val="24"/>
              </w:rPr>
              <w:t>预设：1、利用升旗仪式。2、拍成视频发到抖音上。3、到社区表演。4、道德小剧场表演。5、校园电视台。</w:t>
            </w:r>
          </w:p>
        </w:tc>
        <w:tc>
          <w:tcPr>
            <w:tcW w:w="2495" w:type="dxa"/>
            <w:gridSpan w:val="2"/>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89" w:type="dxa"/>
            <w:vAlign w:val="center"/>
          </w:tcPr>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开放式</w:t>
            </w:r>
          </w:p>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延伸</w:t>
            </w:r>
          </w:p>
        </w:tc>
        <w:tc>
          <w:tcPr>
            <w:tcW w:w="2859" w:type="dxa"/>
          </w:tcPr>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1．肯定学生收获。</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2．明确努力方向。</w:t>
            </w:r>
          </w:p>
        </w:tc>
        <w:tc>
          <w:tcPr>
            <w:tcW w:w="3096" w:type="dxa"/>
            <w:gridSpan w:val="2"/>
          </w:tcPr>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1．参与倾听，整理收获。</w:t>
            </w:r>
          </w:p>
          <w:p>
            <w:pPr>
              <w:spacing w:line="240" w:lineRule="auto"/>
              <w:jc w:val="left"/>
              <w:rPr>
                <w:rFonts w:hint="eastAsia" w:ascii="仿宋" w:hAnsi="仿宋" w:eastAsia="仿宋" w:cs="仿宋"/>
                <w:sz w:val="24"/>
                <w:szCs w:val="24"/>
              </w:rPr>
            </w:pPr>
            <w:r>
              <w:rPr>
                <w:rFonts w:hint="eastAsia" w:ascii="仿宋" w:hAnsi="仿宋" w:eastAsia="仿宋" w:cs="仿宋"/>
                <w:sz w:val="24"/>
                <w:szCs w:val="24"/>
              </w:rPr>
              <w:t>2．明确后续活动方向。</w:t>
            </w:r>
          </w:p>
        </w:tc>
        <w:tc>
          <w:tcPr>
            <w:tcW w:w="2495" w:type="dxa"/>
            <w:gridSpan w:val="2"/>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帮助学生梳理活动收获，激发学生后续活动热情。</w:t>
            </w:r>
          </w:p>
        </w:tc>
      </w:tr>
    </w:tbl>
    <w:p>
      <w:pPr>
        <w:spacing w:line="240" w:lineRule="auto"/>
        <w:rPr>
          <w:rFonts w:hint="eastAsia" w:ascii="仿宋" w:hAnsi="仿宋" w:eastAsia="仿宋" w:cs="仿宋"/>
          <w:sz w:val="24"/>
          <w:szCs w:val="24"/>
        </w:rPr>
      </w:pPr>
    </w:p>
    <w:p>
      <w:pPr>
        <w:spacing w:line="240" w:lineRule="auto"/>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说课稿</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一、导入：</w:t>
      </w:r>
    </w:p>
    <w:p>
      <w:pPr>
        <w:spacing w:line="240" w:lineRule="auto"/>
        <w:ind w:firstLine="480" w:firstLineChars="200"/>
        <w:rPr>
          <w:rFonts w:hint="eastAsia" w:ascii="仿宋" w:hAnsi="仿宋" w:eastAsia="仿宋" w:cs="仿宋"/>
          <w:sz w:val="24"/>
          <w:szCs w:val="24"/>
        </w:rPr>
      </w:pPr>
      <w:bookmarkStart w:id="1" w:name="_Hlk51225770"/>
      <w:r>
        <w:rPr>
          <w:rFonts w:hint="eastAsia" w:ascii="仿宋" w:hAnsi="仿宋" w:eastAsia="仿宋" w:cs="仿宋"/>
          <w:sz w:val="24"/>
          <w:szCs w:val="24"/>
        </w:rPr>
        <w:t>“一粥一饭，当思来处不易；半丝半缕，恒念物力维艰。”8月11日，习近平总书记作出重要指示强调，坚决制止餐饮浪费行为，要在全社会营造浪费可耻、节约为荣的氛围。</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作为新时代的少先队员，更要践行勤俭节约，我们蒲公英中队开展了“珍惜饭米粒，我们在行动”的系列活动，希望我们薛小善真娃们都能珍惜粮食。</w:t>
      </w:r>
    </w:p>
    <w:bookmarkEnd w:id="1"/>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二、前期活动回顾</w:t>
      </w:r>
    </w:p>
    <w:p>
      <w:pPr>
        <w:spacing w:line="240" w:lineRule="auto"/>
        <w:ind w:firstLine="480" w:firstLineChars="200"/>
        <w:rPr>
          <w:rFonts w:hint="eastAsia" w:ascii="仿宋" w:hAnsi="仿宋" w:eastAsia="仿宋" w:cs="仿宋"/>
          <w:sz w:val="24"/>
          <w:szCs w:val="24"/>
        </w:rPr>
      </w:pPr>
      <w:bookmarkStart w:id="2" w:name="_Hlk51225788"/>
      <w:r>
        <w:rPr>
          <w:rFonts w:hint="eastAsia" w:ascii="仿宋" w:hAnsi="仿宋" w:eastAsia="仿宋" w:cs="仿宋"/>
          <w:sz w:val="24"/>
          <w:szCs w:val="24"/>
        </w:rPr>
        <w:t>首先请大家看视频，这是我们前期的活动情况，看到同学们午餐浪费的情况，于是决定开展珍惜粮食的活动。我们收集了稻米的资料、讲袁隆平爷爷的故事，知道了我们国家对全世界粮食生产做出的巨大贡献，通过向全校同学征集节粮金点子，整理了这些节粮小妙招，开展21天争当光盘侠打卡行动，还涌现出了一批光盘侠，同学把节约粮食落实到了自觉自愿的行动中。</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这是我们征集到的“节粮小妙招”</w:t>
      </w:r>
    </w:p>
    <w:bookmarkEnd w:id="2"/>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PPT展示节粮小妙招</w:t>
      </w:r>
    </w:p>
    <w:p>
      <w:pPr>
        <w:spacing w:line="240" w:lineRule="auto"/>
        <w:ind w:firstLine="480" w:firstLineChars="200"/>
        <w:rPr>
          <w:rFonts w:hint="eastAsia" w:ascii="仿宋" w:hAnsi="仿宋" w:eastAsia="仿宋" w:cs="仿宋"/>
          <w:sz w:val="24"/>
          <w:szCs w:val="24"/>
        </w:rPr>
      </w:pPr>
      <w:bookmarkStart w:id="3" w:name="_Hlk51225802"/>
      <w:r>
        <w:rPr>
          <w:rFonts w:hint="eastAsia" w:ascii="仿宋" w:hAnsi="仿宋" w:eastAsia="仿宋" w:cs="仿宋"/>
          <w:sz w:val="24"/>
          <w:szCs w:val="24"/>
        </w:rPr>
        <w:t>杨舒然同学专门设计了“光盘侠”奖章，下面给“光盘侠”颁奖。</w:t>
      </w:r>
    </w:p>
    <w:bookmarkEnd w:id="3"/>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三、光盘侠颁奖仪式</w:t>
      </w:r>
    </w:p>
    <w:p>
      <w:pPr>
        <w:spacing w:line="240" w:lineRule="auto"/>
        <w:ind w:firstLine="480" w:firstLineChars="200"/>
        <w:rPr>
          <w:rFonts w:hint="eastAsia" w:ascii="仿宋" w:hAnsi="仿宋" w:eastAsia="仿宋" w:cs="仿宋"/>
          <w:sz w:val="24"/>
          <w:szCs w:val="24"/>
        </w:rPr>
      </w:pPr>
      <w:bookmarkStart w:id="4" w:name="_Hlk51225816"/>
      <w:r>
        <w:rPr>
          <w:rFonts w:hint="eastAsia" w:ascii="仿宋" w:hAnsi="仿宋" w:eastAsia="仿宋" w:cs="仿宋"/>
          <w:sz w:val="24"/>
          <w:szCs w:val="24"/>
        </w:rPr>
        <w:t>请获得表彰的同学上台，请祝校长、袁主任、沈老师为他们颁奖。获奖人员名单：</w:t>
      </w:r>
    </w:p>
    <w:bookmarkEnd w:id="4"/>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我是小记者崔善雅，想采访一下获奖同学，你们是如何坚持光盘的？小记者现场采访。</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预设：1、我通过活动了解到各类食物都是有营养的，而且粮食来之不易，我应该珍惜粮食。2、我根据征集的节粮金点子在拿到餐盒后及时调剂，把多的饭分给需要的同学，回家也提醒妈妈做饭时吃多少做多少，杜绝浪费。3、我从小就听奶奶讲她小时候吃不饱的故事，现在虽然生活条件好了，但仍然要珍惜粮食，我们家一直保持光盘好习惯。</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奶奶的教育作用真不小，今天我们也有幸请到了章奶奶，让她来给我们讲讲她小时候的故事。掌声欢迎。</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章奶奶讲得真好，让我们把掌声送给她，相信同学们一定深有感触，一定能把珍惜粮食落实到自觉自愿的行动中。看来前期的活动同学们收获很大，不仅学校能做到光盘，而且能用实际行动影响他人，带动更多人加入光盘行动。</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四、向全校宣传节约粮食</w:t>
      </w:r>
    </w:p>
    <w:p>
      <w:pPr>
        <w:spacing w:line="240" w:lineRule="auto"/>
        <w:ind w:firstLine="480" w:firstLineChars="200"/>
        <w:rPr>
          <w:rFonts w:hint="eastAsia" w:ascii="仿宋" w:hAnsi="仿宋" w:eastAsia="仿宋" w:cs="仿宋"/>
          <w:sz w:val="24"/>
          <w:szCs w:val="24"/>
        </w:rPr>
      </w:pPr>
      <w:bookmarkStart w:id="5" w:name="_Hlk51225836"/>
      <w:r>
        <w:rPr>
          <w:rFonts w:hint="eastAsia" w:ascii="仿宋" w:hAnsi="仿宋" w:eastAsia="仿宋" w:cs="仿宋"/>
          <w:sz w:val="24"/>
          <w:szCs w:val="24"/>
        </w:rPr>
        <w:t>为了更多人加入珍惜粮食的行列，我们决定向全校同学进行宣传，因此成立了宣传小队，以不同的形式开展宣传活动。首先请第一小队。</w:t>
      </w:r>
    </w:p>
    <w:bookmarkEnd w:id="5"/>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第一小队展示：</w:t>
      </w:r>
    </w:p>
    <w:p>
      <w:pPr>
        <w:spacing w:line="240" w:lineRule="auto"/>
        <w:rPr>
          <w:rFonts w:hint="eastAsia" w:ascii="仿宋" w:hAnsi="仿宋" w:eastAsia="仿宋" w:cs="仿宋"/>
          <w:sz w:val="24"/>
          <w:szCs w:val="24"/>
        </w:rPr>
      </w:pPr>
      <w:r>
        <w:rPr>
          <w:rFonts w:hint="eastAsia" w:ascii="仿宋" w:hAnsi="仿宋" w:eastAsia="仿宋" w:cs="仿宋"/>
          <w:sz w:val="24"/>
          <w:szCs w:val="24"/>
        </w:rPr>
        <w:t>1、播放稻米知识小视频</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介入：</w:t>
      </w:r>
      <w:r>
        <w:rPr>
          <w:rFonts w:hint="eastAsia" w:ascii="仿宋" w:hAnsi="仿宋" w:eastAsia="仿宋" w:cs="仿宋"/>
          <w:sz w:val="24"/>
          <w:szCs w:val="24"/>
        </w:rPr>
        <w:t>我记得你们一开始是用PPT和几个小视频介绍的，为什么最后选择这个视频？</w:t>
      </w:r>
    </w:p>
    <w:p>
      <w:pPr>
        <w:spacing w:line="240" w:lineRule="auto"/>
        <w:rPr>
          <w:rFonts w:hint="eastAsia" w:ascii="仿宋" w:hAnsi="仿宋" w:eastAsia="仿宋" w:cs="仿宋"/>
          <w:sz w:val="24"/>
          <w:szCs w:val="24"/>
        </w:rPr>
      </w:pPr>
      <w:r>
        <w:rPr>
          <w:rFonts w:hint="eastAsia" w:ascii="仿宋" w:hAnsi="仿宋" w:eastAsia="仿宋" w:cs="仿宋"/>
          <w:sz w:val="24"/>
          <w:szCs w:val="24"/>
        </w:rPr>
        <w:t>提升：你们真是会思考的小队，不仅会收集资料，而且能从全局出发筛选资料，选择最恰当的，活动真的锻炼了你们。</w:t>
      </w:r>
    </w:p>
    <w:p>
      <w:pPr>
        <w:spacing w:line="240" w:lineRule="auto"/>
        <w:rPr>
          <w:rFonts w:hint="eastAsia" w:ascii="仿宋" w:hAnsi="仿宋" w:eastAsia="仿宋" w:cs="仿宋"/>
          <w:sz w:val="24"/>
          <w:szCs w:val="24"/>
        </w:rPr>
      </w:pPr>
      <w:r>
        <w:rPr>
          <w:rFonts w:hint="eastAsia" w:ascii="仿宋" w:hAnsi="仿宋" w:eastAsia="仿宋" w:cs="仿宋"/>
          <w:sz w:val="24"/>
          <w:szCs w:val="24"/>
        </w:rPr>
        <w:t>2、讲袁隆平爷爷的故事</w:t>
      </w:r>
    </w:p>
    <w:p>
      <w:pPr>
        <w:spacing w:line="240" w:lineRule="auto"/>
        <w:rPr>
          <w:rFonts w:hint="eastAsia" w:ascii="仿宋" w:hAnsi="仿宋" w:eastAsia="仿宋" w:cs="仿宋"/>
          <w:sz w:val="24"/>
          <w:szCs w:val="24"/>
        </w:rPr>
      </w:pPr>
      <w:r>
        <w:rPr>
          <w:rFonts w:hint="eastAsia" w:ascii="仿宋" w:hAnsi="仿宋" w:eastAsia="仿宋" w:cs="仿宋"/>
          <w:sz w:val="24"/>
          <w:szCs w:val="24"/>
        </w:rPr>
        <w:t>队长提问：你们觉得我们这样讲故事好吗？生生互动</w:t>
      </w:r>
    </w:p>
    <w:p>
      <w:pPr>
        <w:spacing w:line="240" w:lineRule="auto"/>
        <w:rPr>
          <w:rFonts w:hint="eastAsia" w:ascii="仿宋" w:hAnsi="仿宋" w:eastAsia="仿宋" w:cs="仿宋"/>
          <w:sz w:val="24"/>
          <w:szCs w:val="24"/>
        </w:rPr>
      </w:pPr>
      <w:r>
        <w:rPr>
          <w:rFonts w:hint="eastAsia" w:ascii="仿宋" w:hAnsi="仿宋" w:eastAsia="仿宋" w:cs="仿宋"/>
          <w:sz w:val="24"/>
          <w:szCs w:val="24"/>
        </w:rPr>
        <w:t>谢谢大家的肯定和建议，我们会在宣传时不断改进，争取达到最佳宣传效果。</w:t>
      </w:r>
    </w:p>
    <w:p>
      <w:pPr>
        <w:spacing w:line="240" w:lineRule="auto"/>
        <w:rPr>
          <w:rFonts w:hint="eastAsia" w:ascii="仿宋" w:hAnsi="仿宋" w:eastAsia="仿宋" w:cs="仿宋"/>
          <w:sz w:val="24"/>
          <w:szCs w:val="24"/>
        </w:rPr>
      </w:pPr>
      <w:r>
        <w:rPr>
          <w:rFonts w:hint="eastAsia" w:ascii="仿宋" w:hAnsi="仿宋" w:eastAsia="仿宋" w:cs="仿宋"/>
          <w:sz w:val="24"/>
          <w:szCs w:val="24"/>
        </w:rPr>
        <w:t>第二小队</w:t>
      </w:r>
    </w:p>
    <w:p>
      <w:pPr>
        <w:spacing w:line="240" w:lineRule="auto"/>
        <w:rPr>
          <w:rFonts w:hint="eastAsia" w:ascii="仿宋" w:hAnsi="仿宋" w:eastAsia="仿宋" w:cs="仿宋"/>
          <w:sz w:val="24"/>
          <w:szCs w:val="24"/>
        </w:rPr>
      </w:pPr>
      <w:r>
        <w:rPr>
          <w:rFonts w:hint="eastAsia" w:ascii="仿宋" w:hAnsi="仿宋" w:eastAsia="仿宋" w:cs="仿宋"/>
          <w:sz w:val="24"/>
          <w:szCs w:val="24"/>
        </w:rPr>
        <w:t>童话剧表演一粒米的旅程</w:t>
      </w:r>
    </w:p>
    <w:p>
      <w:pPr>
        <w:spacing w:line="240" w:lineRule="auto"/>
        <w:rPr>
          <w:rFonts w:hint="eastAsia" w:ascii="仿宋" w:hAnsi="仿宋" w:eastAsia="仿宋" w:cs="仿宋"/>
          <w:sz w:val="24"/>
          <w:szCs w:val="24"/>
        </w:rPr>
      </w:pPr>
      <w:r>
        <w:rPr>
          <w:rFonts w:hint="eastAsia" w:ascii="仿宋" w:hAnsi="仿宋" w:eastAsia="仿宋" w:cs="仿宋"/>
          <w:sz w:val="24"/>
          <w:szCs w:val="24"/>
        </w:rPr>
        <w:t>大家觉得我们的表演怎么样？生生互动</w:t>
      </w:r>
    </w:p>
    <w:p>
      <w:pPr>
        <w:spacing w:line="240" w:lineRule="auto"/>
        <w:rPr>
          <w:rFonts w:hint="eastAsia" w:ascii="仿宋" w:hAnsi="仿宋" w:eastAsia="仿宋" w:cs="仿宋"/>
          <w:sz w:val="24"/>
          <w:szCs w:val="24"/>
        </w:rPr>
      </w:pPr>
      <w:r>
        <w:rPr>
          <w:rFonts w:hint="eastAsia" w:ascii="仿宋" w:hAnsi="仿宋" w:eastAsia="仿宋" w:cs="仿宋"/>
          <w:sz w:val="24"/>
          <w:szCs w:val="24"/>
        </w:rPr>
        <w:t>预设：1、表演真精彩。2、大米来之不易，我们更加要珍惜粮食。3、建议。</w:t>
      </w:r>
    </w:p>
    <w:p>
      <w:pPr>
        <w:spacing w:line="240" w:lineRule="auto"/>
        <w:rPr>
          <w:rFonts w:hint="eastAsia" w:ascii="仿宋" w:hAnsi="仿宋" w:eastAsia="仿宋" w:cs="仿宋"/>
          <w:sz w:val="24"/>
          <w:szCs w:val="24"/>
        </w:rPr>
      </w:pPr>
      <w:r>
        <w:rPr>
          <w:rFonts w:hint="eastAsia" w:ascii="仿宋" w:hAnsi="仿宋" w:eastAsia="仿宋" w:cs="仿宋"/>
          <w:sz w:val="24"/>
          <w:szCs w:val="24"/>
        </w:rPr>
        <w:t>提升：徐老师也觉得表演很出色，生动再现了小米粒的来之不易，可是你们知道吗？排练时他们经常出错，动作不自然，可是老师知道，为了能有精彩表现，他们放弃休息时间，在组长带领下，一遍又一遍修改台词和动作，遇到困难群策群力，还想到了邀请杜东恒妈妈帮忙指导，正如潘奕杰同学表演时说的：“付出一定有回报”。相信这次的经历会让他们难忘。</w:t>
      </w:r>
    </w:p>
    <w:p>
      <w:pPr>
        <w:spacing w:line="240" w:lineRule="auto"/>
        <w:rPr>
          <w:rFonts w:hint="eastAsia" w:ascii="仿宋" w:hAnsi="仿宋" w:eastAsia="仿宋" w:cs="仿宋"/>
          <w:sz w:val="24"/>
          <w:szCs w:val="24"/>
        </w:rPr>
      </w:pPr>
      <w:r>
        <w:rPr>
          <w:rFonts w:hint="eastAsia" w:ascii="仿宋" w:hAnsi="仿宋" w:eastAsia="仿宋" w:cs="仿宋"/>
          <w:sz w:val="24"/>
          <w:szCs w:val="24"/>
        </w:rPr>
        <w:t>第三小队</w:t>
      </w:r>
    </w:p>
    <w:p>
      <w:pPr>
        <w:spacing w:line="240" w:lineRule="auto"/>
        <w:rPr>
          <w:rFonts w:hint="eastAsia" w:ascii="仿宋" w:hAnsi="仿宋" w:eastAsia="仿宋" w:cs="仿宋"/>
          <w:sz w:val="24"/>
          <w:szCs w:val="24"/>
        </w:rPr>
      </w:pPr>
      <w:r>
        <w:rPr>
          <w:rFonts w:hint="eastAsia" w:ascii="仿宋" w:hAnsi="仿宋" w:eastAsia="仿宋" w:cs="仿宋"/>
          <w:sz w:val="24"/>
          <w:szCs w:val="24"/>
        </w:rPr>
        <w:t>手抄报展示</w:t>
      </w:r>
    </w:p>
    <w:p>
      <w:pPr>
        <w:spacing w:line="240" w:lineRule="auto"/>
        <w:rPr>
          <w:rFonts w:hint="eastAsia" w:ascii="仿宋" w:hAnsi="仿宋" w:eastAsia="仿宋" w:cs="仿宋"/>
          <w:sz w:val="24"/>
          <w:szCs w:val="24"/>
        </w:rPr>
      </w:pPr>
      <w:r>
        <w:rPr>
          <w:rFonts w:hint="eastAsia" w:ascii="仿宋" w:hAnsi="仿宋" w:eastAsia="仿宋" w:cs="仿宋"/>
          <w:sz w:val="24"/>
          <w:szCs w:val="24"/>
        </w:rPr>
        <w:t>第四小队</w:t>
      </w:r>
    </w:p>
    <w:p>
      <w:pPr>
        <w:spacing w:line="240" w:lineRule="auto"/>
        <w:rPr>
          <w:rFonts w:hint="eastAsia" w:ascii="仿宋" w:hAnsi="仿宋" w:eastAsia="仿宋" w:cs="仿宋"/>
          <w:sz w:val="24"/>
          <w:szCs w:val="24"/>
        </w:rPr>
      </w:pPr>
      <w:r>
        <w:rPr>
          <w:rFonts w:hint="eastAsia" w:ascii="仿宋" w:hAnsi="仿宋" w:eastAsia="仿宋" w:cs="仿宋"/>
          <w:sz w:val="24"/>
          <w:szCs w:val="24"/>
        </w:rPr>
        <w:t>表演三句半</w:t>
      </w:r>
    </w:p>
    <w:p>
      <w:pPr>
        <w:spacing w:line="240" w:lineRule="auto"/>
        <w:rPr>
          <w:rFonts w:hint="eastAsia" w:ascii="仿宋" w:hAnsi="仿宋" w:eastAsia="仿宋" w:cs="仿宋"/>
          <w:sz w:val="24"/>
          <w:szCs w:val="24"/>
        </w:rPr>
      </w:pPr>
      <w:r>
        <w:rPr>
          <w:rFonts w:hint="eastAsia" w:ascii="仿宋" w:hAnsi="仿宋" w:eastAsia="仿宋" w:cs="仿宋"/>
          <w:sz w:val="24"/>
          <w:szCs w:val="24"/>
        </w:rPr>
        <w:t>预设：你们的表演真精彩，让我们再次把热烈的掌声送给他们。学生自然插话：老师你知道吗？我们在排练时还闹矛盾了呢。谢宇宸：我还哭鼻子了，可是一想到他们说我要大点声，不要说错也是为了表演效果好啊，我不能掉链子，所以接受他们的建议，更加用心地排练。</w:t>
      </w:r>
    </w:p>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提升</w:t>
      </w:r>
      <w:r>
        <w:rPr>
          <w:rFonts w:hint="eastAsia" w:ascii="仿宋" w:hAnsi="仿宋" w:eastAsia="仿宋" w:cs="仿宋"/>
          <w:sz w:val="24"/>
          <w:szCs w:val="24"/>
        </w:rPr>
        <w:t>：你知道关键时刻顾全大局，不耍小性子，对于你来说这就是了不起的成长。</w:t>
      </w:r>
    </w:p>
    <w:p>
      <w:pPr>
        <w:spacing w:line="240" w:lineRule="auto"/>
        <w:rPr>
          <w:rFonts w:hint="eastAsia" w:ascii="仿宋" w:hAnsi="仿宋" w:eastAsia="仿宋" w:cs="仿宋"/>
          <w:sz w:val="24"/>
          <w:szCs w:val="24"/>
        </w:rPr>
      </w:pPr>
      <w:r>
        <w:rPr>
          <w:rFonts w:hint="eastAsia" w:ascii="仿宋" w:hAnsi="仿宋" w:eastAsia="仿宋" w:cs="仿宋"/>
          <w:sz w:val="24"/>
          <w:szCs w:val="24"/>
        </w:rPr>
        <w:t>五、</w:t>
      </w:r>
      <w:bookmarkStart w:id="6" w:name="_Hlk51225869"/>
      <w:r>
        <w:rPr>
          <w:rFonts w:hint="eastAsia" w:ascii="仿宋" w:hAnsi="仿宋" w:eastAsia="仿宋" w:cs="仿宋"/>
          <w:sz w:val="24"/>
          <w:szCs w:val="24"/>
        </w:rPr>
        <w:t>宣读倡议书</w:t>
      </w:r>
    </w:p>
    <w:bookmarkEnd w:id="6"/>
    <w:p>
      <w:pPr>
        <w:spacing w:line="240" w:lineRule="auto"/>
        <w:rPr>
          <w:rFonts w:hint="eastAsia" w:ascii="仿宋" w:hAnsi="仿宋" w:eastAsia="仿宋" w:cs="仿宋"/>
          <w:sz w:val="24"/>
          <w:szCs w:val="24"/>
        </w:rPr>
      </w:pPr>
      <w:r>
        <w:rPr>
          <w:rFonts w:hint="eastAsia" w:ascii="仿宋" w:hAnsi="仿宋" w:eastAsia="仿宋" w:cs="仿宋"/>
          <w:sz w:val="24"/>
          <w:szCs w:val="24"/>
        </w:rPr>
        <w:t>六、我们的宣传内容和形式都很丰富，那如何向大家宣传呢？</w:t>
      </w:r>
    </w:p>
    <w:p>
      <w:pPr>
        <w:spacing w:line="240" w:lineRule="auto"/>
        <w:rPr>
          <w:rFonts w:hint="eastAsia" w:ascii="仿宋" w:hAnsi="仿宋" w:eastAsia="仿宋" w:cs="仿宋"/>
          <w:sz w:val="24"/>
          <w:szCs w:val="24"/>
        </w:rPr>
      </w:pPr>
      <w:r>
        <w:rPr>
          <w:rFonts w:hint="eastAsia" w:ascii="仿宋" w:hAnsi="仿宋" w:eastAsia="仿宋" w:cs="仿宋"/>
          <w:sz w:val="24"/>
          <w:szCs w:val="24"/>
        </w:rPr>
        <w:t>学生畅所欲言。</w:t>
      </w:r>
    </w:p>
    <w:p>
      <w:pPr>
        <w:spacing w:line="240" w:lineRule="auto"/>
        <w:rPr>
          <w:rFonts w:hint="eastAsia" w:ascii="仿宋" w:hAnsi="仿宋" w:eastAsia="仿宋" w:cs="仿宋"/>
          <w:sz w:val="24"/>
          <w:szCs w:val="24"/>
        </w:rPr>
      </w:pPr>
      <w:r>
        <w:rPr>
          <w:rFonts w:hint="eastAsia" w:ascii="仿宋" w:hAnsi="仿宋" w:eastAsia="仿宋" w:cs="仿宋"/>
          <w:sz w:val="24"/>
          <w:szCs w:val="24"/>
        </w:rPr>
        <w:t>预设：1、我们的小视频想通过各班的道法老师用道法课播放给同学们看，这个由我们组的缪查理同学去找道法老师沟通。</w:t>
      </w:r>
    </w:p>
    <w:p>
      <w:pPr>
        <w:spacing w:line="240" w:lineRule="auto"/>
        <w:rPr>
          <w:rFonts w:hint="eastAsia" w:ascii="仿宋" w:hAnsi="仿宋" w:eastAsia="仿宋" w:cs="仿宋"/>
          <w:sz w:val="24"/>
          <w:szCs w:val="24"/>
        </w:rPr>
      </w:pPr>
      <w:r>
        <w:rPr>
          <w:rFonts w:hint="eastAsia" w:ascii="仿宋" w:hAnsi="仿宋" w:eastAsia="仿宋" w:cs="仿宋"/>
          <w:sz w:val="24"/>
          <w:szCs w:val="24"/>
        </w:rPr>
        <w:t>2、手抄报和宣传画我们会制作成展板在学校门口展示。</w:t>
      </w:r>
    </w:p>
    <w:p>
      <w:pPr>
        <w:spacing w:line="240" w:lineRule="auto"/>
        <w:rPr>
          <w:rFonts w:hint="eastAsia" w:ascii="仿宋" w:hAnsi="仿宋" w:eastAsia="仿宋" w:cs="仿宋"/>
          <w:sz w:val="24"/>
          <w:szCs w:val="24"/>
        </w:rPr>
      </w:pPr>
      <w:r>
        <w:rPr>
          <w:rFonts w:hint="eastAsia" w:ascii="仿宋" w:hAnsi="仿宋" w:eastAsia="仿宋" w:cs="仿宋"/>
          <w:sz w:val="24"/>
          <w:szCs w:val="24"/>
        </w:rPr>
        <w:t>3、讲故事、童话剧、三句半找学生工作处的袁老师沟通，通过升旗仪式向全校宣传。道德小剧场、校园电视台、社区、拍成小视频发到抖音、学习强国平台上等。</w:t>
      </w:r>
    </w:p>
    <w:p>
      <w:pPr>
        <w:spacing w:line="240" w:lineRule="auto"/>
        <w:rPr>
          <w:rFonts w:hint="eastAsia" w:ascii="仿宋" w:hAnsi="仿宋" w:eastAsia="仿宋" w:cs="仿宋"/>
          <w:sz w:val="24"/>
          <w:szCs w:val="24"/>
        </w:rPr>
      </w:pPr>
      <w:r>
        <w:rPr>
          <w:rFonts w:hint="eastAsia" w:ascii="仿宋" w:hAnsi="仿宋" w:eastAsia="仿宋" w:cs="仿宋"/>
          <w:sz w:val="24"/>
          <w:szCs w:val="24"/>
        </w:rPr>
        <w:t>4、倡议书也找袁老师在夕会课宣读。我觉得这个倡议书要每班打印一张，让每个同学签名后贴在教室里，时刻提醒大家珍惜粮食。</w:t>
      </w:r>
    </w:p>
    <w:p>
      <w:pPr>
        <w:spacing w:line="240" w:lineRule="auto"/>
        <w:rPr>
          <w:rFonts w:hint="eastAsia" w:ascii="仿宋" w:hAnsi="仿宋" w:eastAsia="仿宋" w:cs="仿宋"/>
          <w:sz w:val="24"/>
          <w:szCs w:val="24"/>
        </w:rPr>
      </w:pPr>
      <w:r>
        <w:rPr>
          <w:rFonts w:hint="eastAsia" w:ascii="仿宋" w:hAnsi="仿宋" w:eastAsia="仿宋" w:cs="仿宋"/>
          <w:sz w:val="24"/>
          <w:szCs w:val="24"/>
        </w:rPr>
        <w:t>同学们的想法都很有可行性，能利用现代流行媒体，相信我们的宣传一定会收到很好的效果。</w:t>
      </w:r>
    </w:p>
    <w:p>
      <w:pPr>
        <w:spacing w:line="240" w:lineRule="auto"/>
        <w:rPr>
          <w:rFonts w:hint="eastAsia" w:ascii="仿宋" w:hAnsi="仿宋" w:eastAsia="仿宋" w:cs="仿宋"/>
          <w:sz w:val="24"/>
          <w:szCs w:val="24"/>
        </w:rPr>
      </w:pPr>
      <w:bookmarkStart w:id="7" w:name="_Hlk51225982"/>
      <w:r>
        <w:rPr>
          <w:rFonts w:hint="eastAsia" w:ascii="仿宋" w:hAnsi="仿宋" w:eastAsia="仿宋" w:cs="仿宋"/>
          <w:sz w:val="24"/>
          <w:szCs w:val="24"/>
        </w:rPr>
        <w:t>节约是一种美德，节约是一种品质，节约更是一种责任。</w:t>
      </w:r>
    </w:p>
    <w:p>
      <w:pPr>
        <w:spacing w:line="240" w:lineRule="auto"/>
        <w:rPr>
          <w:rFonts w:hint="eastAsia" w:ascii="仿宋" w:hAnsi="仿宋" w:eastAsia="仿宋" w:cs="仿宋"/>
          <w:sz w:val="24"/>
          <w:szCs w:val="24"/>
        </w:rPr>
      </w:pPr>
      <w:r>
        <w:rPr>
          <w:rFonts w:hint="eastAsia" w:ascii="仿宋" w:hAnsi="仿宋" w:eastAsia="仿宋" w:cs="仿宋"/>
          <w:sz w:val="24"/>
          <w:szCs w:val="24"/>
        </w:rPr>
        <w:t>让节约粮食成为习惯，让“节约光荣、浪费可耻”的观念在校园里蔚然成风，用实际行动参与到“珍惜粮食，反对浪费”的行动中来，为建设文明、和谐的校园作出应有的贡献。</w:t>
      </w:r>
      <w:bookmarkEnd w:id="7"/>
    </w:p>
    <w:p>
      <w:pPr>
        <w:spacing w:line="240" w:lineRule="auto"/>
        <w:rPr>
          <w:rFonts w:hint="eastAsia" w:ascii="仿宋" w:hAnsi="仿宋" w:eastAsia="仿宋" w:cs="仿宋"/>
          <w:sz w:val="24"/>
          <w:szCs w:val="24"/>
        </w:rPr>
      </w:pPr>
      <w:r>
        <w:rPr>
          <w:rFonts w:hint="eastAsia" w:ascii="仿宋" w:hAnsi="仿宋" w:eastAsia="仿宋" w:cs="仿宋"/>
          <w:sz w:val="24"/>
          <w:szCs w:val="24"/>
        </w:rPr>
        <w:t>总结：通过今天的活动，老师欣喜地看到了大家的成长，懂得合作、学会思考、群策群力、顾全大局，老师为你们的出色表现点赞，这就是活动的力量。相信同学们在后续活动中一定能继续做珍惜粮食的倡导者、示范者和宣传者！</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bookmarkStart w:id="8" w:name="_GoBack"/>
      <w:bookmarkEnd w:id="8"/>
    </w:p>
    <w:p>
      <w:pPr>
        <w:rPr>
          <w:sz w:val="24"/>
          <w:szCs w:val="24"/>
        </w:rPr>
      </w:pPr>
    </w:p>
    <w:p>
      <w:pPr>
        <w:jc w:val="left"/>
        <w:rPr>
          <w:sz w:val="24"/>
          <w:szCs w:val="24"/>
        </w:rPr>
      </w:pPr>
      <w:r>
        <w:rPr>
          <w:rFonts w:hint="eastAsia" w:ascii="华文楷体" w:hAnsi="华文楷体" w:eastAsia="华文楷体"/>
          <w:b/>
          <w:sz w:val="32"/>
          <w:szCs w:val="32"/>
          <w:highlight w:val="cyan"/>
        </w:rPr>
        <w:t>6-【一篇班主任育人故事或工作论文】</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44"/>
          <w:szCs w:val="44"/>
        </w:rPr>
      </w:pPr>
      <w:r>
        <w:rPr>
          <w:rFonts w:hint="eastAsia" w:ascii="黑体" w:hAnsi="黑体" w:eastAsia="黑体" w:cs="黑体"/>
          <w:b/>
          <w:sz w:val="44"/>
          <w:szCs w:val="44"/>
        </w:rPr>
        <w:t>做花田的守望者</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这样的镜头你一定不陌生：</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镜头一：一学生被老师叫到了办公室，头低垂、两眼盯着脚背、双手贴着裤缝，等待老师发落。</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镜头二：一学生被老师叫到了办公室，昂着头、两眼注视着窗外、双腿时不时抖动着，一脸的无所谓。</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问题的关键就在于如何建立起学生对教师的信任，怎么建立呢？新课程标准强调教师对学生的人文关怀。“人文”的概念比较模糊，关怀的度又不知该如何把握，怎么办？他山之石，可以攻玉，我们不妨换个角度思考这个问题，借用心理学上的一些概念和方法来建立学生与教师之间的新型信任关系。在青少年心理健康辅导时，对辅导老师的态度有这样的要求：尊重、热情、真诚、共情、积极关注。如果我们将这样的态度引入我们的课堂，引入我们与学生的日常相处，也许你会发现别样的风景。</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24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当尊重进入我们的课堂</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尊重意味着把学生作为有思想感情、内心体验、生活追求和独特性与自主性的活生生的人去对待，让尊重真正进入我们的课堂，其意义在于可以给学生创造一个安全、温暖的氛围，使其最大程度地表达自己。通过营造这样的氛围可以让学生感到自己被尊重、被接纳而获得一种自我价值感，唤起学生的自尊心和自信心，起到开发学生潜能的作用。</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在上</w:t>
      </w:r>
      <w:r>
        <w:rPr>
          <w:rFonts w:hint="eastAsia" w:ascii="仿宋" w:hAnsi="仿宋" w:eastAsia="仿宋" w:cs="仿宋"/>
          <w:sz w:val="24"/>
          <w:szCs w:val="24"/>
          <w:lang w:val="en-US" w:eastAsia="zh-CN"/>
        </w:rPr>
        <w:t>班队课时</w:t>
      </w:r>
      <w:r>
        <w:rPr>
          <w:rFonts w:hint="eastAsia" w:ascii="仿宋" w:hAnsi="仿宋" w:eastAsia="仿宋" w:cs="仿宋"/>
          <w:sz w:val="24"/>
          <w:szCs w:val="24"/>
        </w:rPr>
        <w:t>，我们有这样的讨论题目“如何看待抵制日货”，大部分的学生都认为要与日本友好，不能极端；有的学生说“我们应该取他人之长，补己之短，抵制日货并不是明智的做法”。这时一个男生站起来表达了不同的观点，他说：“日本杀了我们国家那么多人，面对历史态度又是那样强硬，拒不道歉，现在还企图对我们国家进行经济侵略，难道不应该给他们一点教训吗？我爱我的祖国，所以我支持抵制日货。”声音一出，所有学生的眼睛齐刷刷地盯着我，等待老师最后地定夺。是啊，他们习惯了老师给出唯一地“正确”地答案，猛地而来的别样声音让所有人都措手不及，包括我。应该怎样面对这个问题呢？五年级的少年处于半独立、半依赖状态，他们渴望有自己独特的见解，又希望得到老师的支持和认同，他们的人生观和世界观开始形成，这个小小少年身上所迸发的爱国热情会让很多成年人汗颜。说实话，他的观点有些偏激，我并不完全赞同，但我的观点就一定正确吗？思考片刻我说：“我很欣赏你，一是你的勇气，敢于表达自己的观点，不盲从，很独立；二是你的爱国热情，很多人是应该向你学习的。至于双方的观点就让我们保留吧，也许随着年龄的增长，阅历的增加，你的观点会越来越成熟。不过有一点可以肯定，不远的将来你一定会是一个充满社会责任感，为祖国的发展、强大贡献自己全部力量的人。”下课后，这位男生来到我身边：“老师，你很特别，和你对话是一件有趣的事。”我笑了，这就是尊重的力量，不过如果我的这种“特别”成为一种“平常”、一种“普遍”，那该有多好啊！</w:t>
      </w:r>
    </w:p>
    <w:p>
      <w:pPr>
        <w:pStyle w:val="9"/>
        <w:keepNext w:val="0"/>
        <w:keepLines w:val="0"/>
        <w:pageBreakBefore w:val="0"/>
        <w:numPr>
          <w:ilvl w:val="0"/>
          <w:numId w:val="0"/>
        </w:numPr>
        <w:kinsoku/>
        <w:wordWrap/>
        <w:overflowPunct/>
        <w:topLinePunct w:val="0"/>
        <w:autoSpaceDE/>
        <w:autoSpaceDN/>
        <w:bidi w:val="0"/>
        <w:adjustRightInd/>
        <w:snapToGrid/>
        <w:spacing w:line="24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当共情成为一种习惯</w:t>
      </w:r>
    </w:p>
    <w:p>
      <w:pPr>
        <w:keepNext w:val="0"/>
        <w:keepLines w:val="0"/>
        <w:pageBreakBefore w:val="0"/>
        <w:kinsoku/>
        <w:wordWrap/>
        <w:overflowPunct/>
        <w:topLinePunct w:val="0"/>
        <w:autoSpaceDE/>
        <w:autoSpaceDN/>
        <w:bidi w:val="0"/>
        <w:adjustRightInd/>
        <w:snapToGrid/>
        <w:spacing w:line="240" w:lineRule="auto"/>
        <w:ind w:firstLine="435"/>
        <w:textAlignment w:val="auto"/>
        <w:rPr>
          <w:rFonts w:hint="eastAsia" w:ascii="仿宋" w:hAnsi="仿宋" w:eastAsia="仿宋" w:cs="仿宋"/>
          <w:sz w:val="24"/>
          <w:szCs w:val="24"/>
        </w:rPr>
      </w:pPr>
      <w:r>
        <w:rPr>
          <w:rFonts w:hint="eastAsia" w:ascii="仿宋" w:hAnsi="仿宋" w:eastAsia="仿宋" w:cs="仿宋"/>
          <w:sz w:val="24"/>
          <w:szCs w:val="24"/>
        </w:rPr>
        <w:t>人本主义心理学所说的共情是指能设身处地的为别人着想。在和学生相处时，这一点显得尤为重要。</w:t>
      </w:r>
    </w:p>
    <w:p>
      <w:pPr>
        <w:keepNext w:val="0"/>
        <w:keepLines w:val="0"/>
        <w:pageBreakBefore w:val="0"/>
        <w:kinsoku/>
        <w:wordWrap/>
        <w:overflowPunct/>
        <w:topLinePunct w:val="0"/>
        <w:autoSpaceDE/>
        <w:autoSpaceDN/>
        <w:bidi w:val="0"/>
        <w:adjustRightInd/>
        <w:snapToGrid/>
        <w:spacing w:line="240" w:lineRule="auto"/>
        <w:ind w:firstLine="43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进入六</w:t>
      </w:r>
      <w:r>
        <w:rPr>
          <w:rFonts w:hint="eastAsia" w:ascii="仿宋" w:hAnsi="仿宋" w:eastAsia="仿宋" w:cs="仿宋"/>
          <w:sz w:val="24"/>
          <w:szCs w:val="24"/>
        </w:rPr>
        <w:t>年级有一个</w:t>
      </w:r>
      <w:r>
        <w:rPr>
          <w:rFonts w:hint="eastAsia" w:ascii="仿宋" w:hAnsi="仿宋" w:eastAsia="仿宋" w:cs="仿宋"/>
          <w:sz w:val="24"/>
          <w:szCs w:val="24"/>
          <w:lang w:val="en-US" w:eastAsia="zh-CN"/>
        </w:rPr>
        <w:t>刚转来的</w:t>
      </w:r>
      <w:r>
        <w:rPr>
          <w:rFonts w:hint="eastAsia" w:ascii="仿宋" w:hAnsi="仿宋" w:eastAsia="仿宋" w:cs="仿宋"/>
          <w:sz w:val="24"/>
          <w:szCs w:val="24"/>
        </w:rPr>
        <w:t>特别的小男孩。说他特别是因为他每周周末都会和别人表现得不一样。周末的作业永远潦草甚至没法按时上交。我知道他父母早在两年前就离婚了。爷爷说他是个可怜的孩子让老师多多包涵。又是一个周一的早晨，是我的早读课。同学们都到齐了，只有他还没来。这时一个同学忽然举手报告：“老师，</w:t>
      </w:r>
      <w:r>
        <w:rPr>
          <w:rFonts w:hint="eastAsia" w:ascii="仿宋" w:hAnsi="仿宋" w:eastAsia="仿宋" w:cs="仿宋"/>
          <w:sz w:val="24"/>
          <w:szCs w:val="24"/>
          <w:lang w:val="en-US" w:eastAsia="zh-CN"/>
        </w:rPr>
        <w:t>潘奕杰</w:t>
      </w:r>
      <w:r>
        <w:rPr>
          <w:rFonts w:hint="eastAsia" w:ascii="仿宋" w:hAnsi="仿宋" w:eastAsia="仿宋" w:cs="仿宋"/>
          <w:sz w:val="24"/>
          <w:szCs w:val="24"/>
        </w:rPr>
        <w:t>，站在楼梯间不肯上来。”隐隐的我感觉有些奇怪，便让学生去找他。一会儿学生又说他在长廊那看书，同学怎么说他也不理，拉他也不动。我让学生们自习，然后亲自下楼找他，长廊里哪里还有他的影子？这孩子今天是怎么了，我在校园四处寻找，依旧一无所获。最后还是数学老师在男厕所里找到了他。看见老师后，他开始失声痛哭。带他去办公室，问了半天也没有问出什么,他还是哭，不停的哭。就还是把他交给了我。站在我面前,我把他带到了隔壁的房间，让他坐下，等他情绪稳定了，才开始和他交流。后来知道，他从小是妈妈带大的，爸妈离婚后，他周末在妈妈那里，周一上学是他最难过的时候。所以他每次走进学校的那一刻，脑海里只有一个念头----给妈妈打电话，听听妈妈的声音。在听到孩子带着哭腔叙述的那一刻。我的心里是说不出的滋味。忽然之间他以前的种种表现都变得可以理解了。于是我同意孩子进校之后来办公室向妈妈打电话报平安。然后收拾心情好好上课。又约见了他的爸爸、妈妈。告诉他们相关的情况，并希望他们处理好孩子的问题。稳定孩子的情绪。在现在的社会，有着相同经历的孩子越来越多了。父母关系不好，婚姻关系可以结束。可是对孩子缺乏必要的沟通，对他们的心灵缺少必要的呵护。给孩子带来的阴影是无法估量的。对于教师，有时面对这样的情况，我们也觉得无能为力。有时没有弄清楚情况也会对孩子学习的不努力无端指责。说真的，我们确实需要静下心来，放下姿态听孩子好好说一说。如果我们的处理简单粗暴，那很可能再次将孩子推出去。在家中得不到关爱，在学校得不到理解，这样的孩子能信任谁呢？想想都觉得可怕。</w:t>
      </w:r>
    </w:p>
    <w:p>
      <w:pPr>
        <w:keepNext w:val="0"/>
        <w:keepLines w:val="0"/>
        <w:pageBreakBefore w:val="0"/>
        <w:numPr>
          <w:ilvl w:val="0"/>
          <w:numId w:val="0"/>
        </w:numPr>
        <w:kinsoku/>
        <w:wordWrap/>
        <w:overflowPunct/>
        <w:topLinePunct w:val="0"/>
        <w:autoSpaceDE/>
        <w:autoSpaceDN/>
        <w:bidi w:val="0"/>
        <w:adjustRightInd/>
        <w:snapToGrid/>
        <w:spacing w:line="240" w:lineRule="auto"/>
        <w:ind w:left="420"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当积极关注成为评价学生的方式</w:t>
      </w:r>
    </w:p>
    <w:p>
      <w:pPr>
        <w:keepNext w:val="0"/>
        <w:keepLines w:val="0"/>
        <w:pageBreakBefore w:val="0"/>
        <w:kinsoku/>
        <w:wordWrap/>
        <w:overflowPunct/>
        <w:topLinePunct w:val="0"/>
        <w:autoSpaceDE/>
        <w:autoSpaceDN/>
        <w:bidi w:val="0"/>
        <w:adjustRightInd/>
        <w:snapToGrid/>
        <w:spacing w:line="240" w:lineRule="auto"/>
        <w:ind w:firstLine="435"/>
        <w:textAlignment w:val="auto"/>
        <w:rPr>
          <w:rFonts w:hint="eastAsia" w:ascii="仿宋" w:hAnsi="仿宋" w:eastAsia="仿宋" w:cs="仿宋"/>
          <w:sz w:val="24"/>
          <w:szCs w:val="24"/>
        </w:rPr>
      </w:pPr>
      <w:r>
        <w:rPr>
          <w:rFonts w:hint="eastAsia" w:ascii="仿宋" w:hAnsi="仿宋" w:eastAsia="仿宋" w:cs="仿宋"/>
          <w:sz w:val="24"/>
          <w:szCs w:val="24"/>
        </w:rPr>
        <w:t>当老师的都有这样的习惯，很容易发现学生哪怕是很微小的不良行为、不良学习习惯、不良生活方式，并对这些不良进行批评教育，却很少能发现学生不起眼的小优点。而积极关注却要求我们用放大镜去发现学生好的行为、好的习惯、甚至是在我们看来微不足道的小优点，因为通过积极关注，不但让老师看到学生的优点，更要让学生认识到自己的优点，从而帮助其树立自信、规范自己的行为，使他们拥有更客观的自我形象、正确的价值观和积极的人生态度。会对学生的转化工作起到积极的作用。</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还记得第一次见到</w:t>
      </w:r>
      <w:r>
        <w:rPr>
          <w:rFonts w:hint="eastAsia" w:ascii="仿宋" w:hAnsi="仿宋" w:eastAsia="仿宋" w:cs="仿宋"/>
          <w:sz w:val="24"/>
          <w:szCs w:val="24"/>
          <w:lang w:val="en-US" w:eastAsia="zh-CN"/>
        </w:rPr>
        <w:t>蒋可心</w:t>
      </w:r>
      <w:r>
        <w:rPr>
          <w:rFonts w:hint="eastAsia" w:ascii="仿宋" w:hAnsi="仿宋" w:eastAsia="仿宋" w:cs="仿宋"/>
          <w:sz w:val="24"/>
          <w:szCs w:val="24"/>
        </w:rPr>
        <w:t>是</w:t>
      </w:r>
      <w:r>
        <w:rPr>
          <w:rFonts w:hint="eastAsia" w:ascii="仿宋" w:hAnsi="仿宋" w:eastAsia="仿宋" w:cs="仿宋"/>
          <w:sz w:val="24"/>
          <w:szCs w:val="24"/>
          <w:lang w:val="en-US" w:eastAsia="zh-CN"/>
        </w:rPr>
        <w:t>四</w:t>
      </w:r>
      <w:r>
        <w:rPr>
          <w:rFonts w:hint="eastAsia" w:ascii="仿宋" w:hAnsi="仿宋" w:eastAsia="仿宋" w:cs="仿宋"/>
          <w:sz w:val="24"/>
          <w:szCs w:val="24"/>
        </w:rPr>
        <w:t>年级开学的第一天，那一天带孩子来报名的家长特别多，只有她是自己一个人来的。小小的个子，躲在拥挤的人群之外。她是来得较早的一个，却是最后一个报上名的。问她怎么一直在后面等，她只笑笑，却不说话。让我更深入了解她则是在一次语文课上。那次课上，很多同学都争着举着手回答问题。她呢，眼睛左看看，右看看，别人的回答受到老师表扬的时候，她就一脸羡慕地望着人家，却始终不肯举起手来。我有点按捺不住，主动叫起了她。可谁知，她站在那里一言不发，脸涨成了红苹果，急得眼泪都快掉出来了。这孩子，未免也太害羞了吧！下课后我请她来我的办公室，打算好好和她谈一谈：</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“为什么不敢上课回答问题？”</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“怕。”</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“怕什么？”</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“怕同学们笑话。“</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“怎么会呢？你怎么知道自己说的就不对呢？”</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“我笨。”</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“谁说的，我不觉得啊！”</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“妈妈说的，她说我干什么都干不好！总说我不如邻居家的姐姐，说我什么都不如她，长得都没她漂亮，连扎个辫子也不如她扎得好看。”</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我恍然大悟，这个孩子竟如此自卑，而她这种自卑的心理竟然来源于母亲不断的言语暗示，即“你不行”。日复一日，这种不断的言语暗示，内化成了</w:t>
      </w:r>
      <w:r>
        <w:rPr>
          <w:rFonts w:hint="eastAsia" w:ascii="仿宋" w:hAnsi="仿宋" w:eastAsia="仿宋" w:cs="仿宋"/>
          <w:sz w:val="24"/>
          <w:szCs w:val="24"/>
          <w:lang w:val="en-US" w:eastAsia="zh-CN"/>
        </w:rPr>
        <w:t>她</w:t>
      </w:r>
      <w:r>
        <w:rPr>
          <w:rFonts w:hint="eastAsia" w:ascii="仿宋" w:hAnsi="仿宋" w:eastAsia="仿宋" w:cs="仿宋"/>
          <w:sz w:val="24"/>
          <w:szCs w:val="24"/>
        </w:rPr>
        <w:t>心理上的一种消极的自我暗示，即“我不行”。也就是我们平常说的自己看不起自己。找到了问题所在，我开始对症下药。</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首先，继续使用心理暗示的手法，先让她定时进行积极的自我暗示。我要求她不论什么时候，只要走到镜子面前，看着镜子中的自己，微笑着说“我陈好好一点也不笨，我很聪明。”在写作业之前，心里默念“我能很好地完成作业。”通过信念的力量，排除各种困难，直至成功。同时我和她的妈妈见了面，要求她立即中断这种消极的言语暗示，改用积极的言语暗示。即“你很棒”。另外要求她不要再将自己的女儿与别人进行横向比较，多从女儿的身上发现优点，比如和同年龄的孩子比她是相当独立的，在学习上进行纵向比较。一但发现进步，立即使用积极的言语鼓励她。</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其次，我告诉她，无论和谁说话，都应该正视他。不敢正视别人，其实是在向别人传达一个讯息——在你旁边我感到自卑，我感到不如你，甚至怕你。因此经常练习正视别人，使自己的眼睛为自己工作，以增强自信。同时这也是一种礼貌的表现。</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最后，要求她每节课必须准备回答至少三个问题。当众发言既练胆量，又练口才，是信心的“维生素”，它是克服羞怯心理，增强自信的有效突破口。只有这样敢说、多说，不怕说错，对回答问题的恐惧敢就会逐渐消除了。当回答问题时，我和同学们及时表扬她，再次增强她的自信。</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日复一日，转眼两年过去了，她的变化正印证了萧伯纳的那句话：“有信心的人，可以化渺小为伟大，化腐朽为神奇。”她拥有了自信，也同时拥有了积极乐观的学习态度，拥有了自强不息的生活态度，拥有了敢于拼搏的人生态度。现在站在我面前的这个女孩，已经告别了从前那个自卑的自己，浑身都散发出自信的光彩。她对我说：“老师。我永远记得你和我说的话——永远不要把‘笨’当作自己停止努力的‘挡箭牌’。”</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忽然想起曾经在一本书上看见的一句话“我们之所以感到‘巨人’高不可攀，是因为我们跪着，站起来我们会惊异地发现，自己并不比别人矮多少。”是啊，每个人身上都有闪光点。自怨自艾只能带你走向消沉，扬起自信的风帆，用一种“天生我材必有用”的豪情来面对生活，这才是成功的起点。那对于老师和家长来说，积极关注是不是孩子成功的助推剂呢？</w:t>
      </w:r>
    </w:p>
    <w:p>
      <w:pPr>
        <w:keepNext w:val="0"/>
        <w:keepLines w:val="0"/>
        <w:pageBreakBefore w:val="0"/>
        <w:kinsoku/>
        <w:wordWrap/>
        <w:overflowPunct/>
        <w:topLinePunct w:val="0"/>
        <w:autoSpaceDE/>
        <w:autoSpaceDN/>
        <w:bidi w:val="0"/>
        <w:adjustRightInd/>
        <w:snapToGrid/>
        <w:spacing w:line="240" w:lineRule="auto"/>
        <w:ind w:firstLine="435"/>
        <w:textAlignment w:val="auto"/>
        <w:rPr>
          <w:rFonts w:hint="eastAsia" w:ascii="宋体" w:hAnsi="宋体" w:eastAsia="宋体" w:cs="宋体"/>
          <w:sz w:val="21"/>
          <w:szCs w:val="21"/>
        </w:rPr>
      </w:pPr>
      <w:r>
        <w:rPr>
          <w:rFonts w:hint="eastAsia" w:ascii="仿宋" w:hAnsi="仿宋" w:eastAsia="仿宋" w:cs="仿宋"/>
          <w:sz w:val="24"/>
          <w:szCs w:val="24"/>
        </w:rPr>
        <w:t>新课程标准强调要构建新型师生关系，而信任正是联接这种新型师生关系的纽带，老师无条件的信任自己的学生，学生信赖自己的老师，这会是多么和谐的师生关系啊！我希望，在我守望的这片花田，无论是雍容华贵的牡丹，还是清雅脱俗的茉莉;无论是阳光向上的向日葵，还是默默无闻的满天星。都能积蓄自己的能量，绽放出自己最美丽的花朵。</w:t>
      </w:r>
    </w:p>
    <w:p>
      <w:pPr>
        <w:rPr>
          <w:sz w:val="24"/>
          <w:szCs w:val="24"/>
        </w:rPr>
      </w:pPr>
    </w:p>
    <w:p>
      <w:pPr>
        <w:rPr>
          <w:sz w:val="24"/>
          <w:szCs w:val="24"/>
        </w:rPr>
      </w:pPr>
    </w:p>
    <w:p>
      <w:pPr>
        <w:rPr>
          <w:sz w:val="24"/>
          <w:szCs w:val="24"/>
        </w:rPr>
      </w:pPr>
    </w:p>
    <w:p>
      <w:pPr>
        <w:rPr>
          <w:sz w:val="24"/>
          <w:szCs w:val="24"/>
        </w:rPr>
      </w:pPr>
    </w:p>
    <w:p>
      <w:pPr>
        <w:jc w:val="left"/>
        <w:rPr>
          <w:rFonts w:ascii="华文楷体" w:hAnsi="华文楷体" w:eastAsia="华文楷体"/>
          <w:sz w:val="44"/>
          <w:szCs w:val="44"/>
        </w:rPr>
      </w:pPr>
      <w:r>
        <w:rPr>
          <w:rFonts w:hint="eastAsia" w:ascii="华文楷体" w:hAnsi="华文楷体" w:eastAsia="华文楷体"/>
          <w:b/>
          <w:sz w:val="32"/>
          <w:szCs w:val="32"/>
          <w:highlight w:val="cyan"/>
        </w:rPr>
        <w:t>7-【一份班主任年度工作获奖荣誉一览表】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260"/>
        <w:gridCol w:w="5064"/>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260"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获奖时间</w:t>
            </w:r>
          </w:p>
        </w:tc>
        <w:tc>
          <w:tcPr>
            <w:tcW w:w="5064"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获奖名称</w:t>
            </w:r>
          </w:p>
        </w:tc>
        <w:tc>
          <w:tcPr>
            <w:tcW w:w="1285"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60" w:type="dxa"/>
            <w:vAlign w:val="center"/>
          </w:tcPr>
          <w:p>
            <w:pPr>
              <w:spacing w:line="240"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lang w:val="en-US" w:eastAsia="zh-CN"/>
              </w:rPr>
              <w:t>2023.8</w:t>
            </w:r>
          </w:p>
        </w:tc>
        <w:tc>
          <w:tcPr>
            <w:tcW w:w="5064" w:type="dxa"/>
            <w:vAlign w:val="center"/>
          </w:tcPr>
          <w:p>
            <w:pPr>
              <w:spacing w:line="240"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lang w:val="en-US" w:eastAsia="zh-CN"/>
              </w:rPr>
              <w:t>新北区考核优秀</w:t>
            </w:r>
          </w:p>
        </w:tc>
        <w:tc>
          <w:tcPr>
            <w:tcW w:w="1285"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260" w:type="dxa"/>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2023.8</w:t>
            </w:r>
          </w:p>
        </w:tc>
        <w:tc>
          <w:tcPr>
            <w:tcW w:w="5064" w:type="dxa"/>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新北区十佳班主任</w:t>
            </w:r>
          </w:p>
        </w:tc>
        <w:tc>
          <w:tcPr>
            <w:tcW w:w="1285" w:type="dxa"/>
            <w:vAlign w:val="center"/>
          </w:tcPr>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区级</w:t>
            </w:r>
          </w:p>
        </w:tc>
      </w:tr>
    </w:tbl>
    <w:p>
      <w:pPr>
        <w:rPr>
          <w:sz w:val="24"/>
          <w:szCs w:val="24"/>
        </w:rPr>
      </w:pPr>
    </w:p>
    <w:p>
      <w:pP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4632325" cy="3209925"/>
            <wp:effectExtent l="0" t="0" r="635" b="5715"/>
            <wp:docPr id="16" name="图片 16" descr="IMG_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1746"/>
                    <pic:cNvPicPr>
                      <a:picLocks noChangeAspect="1"/>
                    </pic:cNvPicPr>
                  </pic:nvPicPr>
                  <pic:blipFill>
                    <a:blip r:embed="rId17"/>
                    <a:stretch>
                      <a:fillRect/>
                    </a:stretch>
                  </pic:blipFill>
                  <pic:spPr>
                    <a:xfrm>
                      <a:off x="0" y="0"/>
                      <a:ext cx="4632325" cy="3209925"/>
                    </a:xfrm>
                    <a:prstGeom prst="rect">
                      <a:avLst/>
                    </a:prstGeom>
                  </pic:spPr>
                </pic:pic>
              </a:graphicData>
            </a:graphic>
          </wp:inline>
        </w:drawing>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left"/>
        <w:rPr>
          <w:rFonts w:ascii="华文楷体" w:hAnsi="华文楷体" w:eastAsia="华文楷体"/>
          <w:sz w:val="44"/>
          <w:szCs w:val="44"/>
        </w:rPr>
      </w:pPr>
      <w:r>
        <w:rPr>
          <w:rFonts w:hint="eastAsia" w:ascii="华文楷体" w:hAnsi="华文楷体" w:eastAsia="华文楷体"/>
          <w:b/>
          <w:sz w:val="32"/>
          <w:szCs w:val="32"/>
          <w:highlight w:val="cyan"/>
        </w:rPr>
        <w:t>8-【一份班主任年度工作总结】</w:t>
      </w:r>
    </w:p>
    <w:p>
      <w:pPr>
        <w:widowControl/>
        <w:spacing w:line="240" w:lineRule="auto"/>
        <w:ind w:firstLine="883" w:firstLineChars="200"/>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班主任年度工作总结</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b w:val="0"/>
          <w:bCs w:val="0"/>
          <w:sz w:val="24"/>
          <w:szCs w:val="24"/>
          <w:lang w:val="en-US" w:eastAsia="zh-CN"/>
        </w:rPr>
        <w:t>本</w:t>
      </w:r>
      <w:r>
        <w:rPr>
          <w:rFonts w:hint="eastAsia" w:ascii="仿宋" w:hAnsi="仿宋" w:eastAsia="仿宋" w:cs="仿宋"/>
          <w:b w:val="0"/>
          <w:bCs w:val="0"/>
          <w:sz w:val="24"/>
          <w:szCs w:val="24"/>
        </w:rPr>
        <w:t>学</w:t>
      </w:r>
      <w:r>
        <w:rPr>
          <w:rFonts w:hint="eastAsia" w:ascii="仿宋" w:hAnsi="仿宋" w:eastAsia="仿宋" w:cs="仿宋"/>
          <w:b w:val="0"/>
          <w:bCs w:val="0"/>
          <w:sz w:val="24"/>
          <w:szCs w:val="24"/>
          <w:lang w:eastAsia="zh-CN"/>
        </w:rPr>
        <w:t>年</w:t>
      </w:r>
      <w:r>
        <w:rPr>
          <w:rFonts w:hint="eastAsia" w:ascii="仿宋" w:hAnsi="仿宋" w:eastAsia="仿宋" w:cs="仿宋"/>
          <w:b w:val="0"/>
          <w:bCs w:val="0"/>
          <w:sz w:val="24"/>
          <w:szCs w:val="24"/>
        </w:rPr>
        <w:t>我担任</w:t>
      </w:r>
      <w:r>
        <w:rPr>
          <w:rFonts w:hint="eastAsia" w:ascii="仿宋" w:hAnsi="仿宋" w:eastAsia="仿宋" w:cs="仿宋"/>
          <w:b w:val="0"/>
          <w:bCs w:val="0"/>
          <w:sz w:val="24"/>
          <w:szCs w:val="24"/>
          <w:lang w:val="en-US" w:eastAsia="zh-CN"/>
        </w:rPr>
        <w:t>六（3）</w:t>
      </w:r>
      <w:r>
        <w:rPr>
          <w:rFonts w:hint="eastAsia" w:ascii="仿宋" w:hAnsi="仿宋" w:eastAsia="仿宋" w:cs="仿宋"/>
          <w:b w:val="0"/>
          <w:bCs w:val="0"/>
          <w:sz w:val="24"/>
          <w:szCs w:val="24"/>
        </w:rPr>
        <w:t>班班主任，</w:t>
      </w:r>
      <w:r>
        <w:rPr>
          <w:rFonts w:hint="eastAsia" w:ascii="仿宋" w:hAnsi="仿宋" w:eastAsia="仿宋" w:cs="仿宋"/>
          <w:kern w:val="0"/>
          <w:sz w:val="24"/>
          <w:szCs w:val="24"/>
        </w:rPr>
        <w:t>我针对上本班的班级管理还不够严格，学生的良好习惯还没有完全形成等方面存在的问题，对症下药，采取恰当的班主任工作方法，做好本学期的班主任工作。通过坚持不懈的努力和精心的组织管理,无论是学生,还是班级管理,都上了一个新的台阶。</w:t>
      </w:r>
    </w:p>
    <w:p>
      <w:pPr>
        <w:widowControl/>
        <w:numPr>
          <w:ilvl w:val="0"/>
          <w:numId w:val="8"/>
        </w:numPr>
        <w:spacing w:line="240" w:lineRule="auto"/>
        <w:ind w:firstLine="480" w:firstLineChars="2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事无巨细，继续培养学生良好的素养。</w:t>
      </w:r>
    </w:p>
    <w:p>
      <w:pPr>
        <w:widowControl/>
        <w:numPr>
          <w:ilvl w:val="0"/>
          <w:numId w:val="0"/>
        </w:numPr>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良好的习惯是学习的基础。可我也明白，无论哪一种习惯的养成都不能“说到立即做到”，而是一个长期的过程。毕竟还是小学生，他们的特点还是好动、好玩，自我约束力和自觉性还是比较差，让他们一下子形成良好的习惯是不可能的。这需要在日常的班级管理中，耐心地教育他们，真诚地引导他们，期待他们的每一点进步。1、日常督促管理。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2、及时评比总结。对班内表现好的和各方面有进步的学生，我多鼓励、多表扬，对表现差的学生也尽可能采取说服教育的方式，经常性的对全班学生的表现进行总结、评比，结合班级长期开展的“一月之星”的评比，并在本学期增设了“</w:t>
      </w:r>
      <w:r>
        <w:rPr>
          <w:rFonts w:hint="eastAsia" w:ascii="仿宋" w:hAnsi="仿宋" w:eastAsia="仿宋" w:cs="仿宋"/>
          <w:kern w:val="0"/>
          <w:sz w:val="24"/>
          <w:szCs w:val="24"/>
          <w:lang w:eastAsia="zh-CN"/>
        </w:rPr>
        <w:t>我是最亮的星星</w:t>
      </w:r>
      <w:r>
        <w:rPr>
          <w:rFonts w:hint="eastAsia" w:ascii="仿宋" w:hAnsi="仿宋" w:eastAsia="仿宋" w:cs="仿宋"/>
          <w:kern w:val="0"/>
          <w:sz w:val="24"/>
          <w:szCs w:val="24"/>
        </w:rPr>
        <w:t>”的评比，建立评比规则，以此不断强化，帮助学生初步养成良好的学习、生活习惯。3、制定具体的班级班规，进一步规范学生的行为。我班的学生人数特别多，很多同学好动、调皮，因而在课间行为、课堂纪律方面经常会有一些小插曲小事件，影响了班级良好班风的形成和班级正常工作的开展。于是，我参照学校层面的一些规定，和班级学生共同讨论制定符合我班特色的班规，让每个孩子有了行为的导向。比如，课间活动规范：严禁：（1）发生身体激烈碰撞；（2）模仿打斗动作；（3）追跑打闹；（4）滑行打滚。提倡：踢毽、下棋等文明游戏。同学们把逐项逐条铭记在心。同时，我利用大课间，教学生踢毽、跳长绳，评比踢毽、跳绳能手。很快，同学们在课间掀起了踢毽、跳绳热潮，基本杜绝了课间不文明行为。</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通过自己在平时一点一滴的精心管理，我班学生的各方面习惯越来越好，学生的表现也越来越出色。这为学生今后的成长和学习成绩的提高打下了坚实的基础。</w:t>
      </w:r>
    </w:p>
    <w:p>
      <w:pPr>
        <w:widowControl/>
        <w:spacing w:line="240" w:lineRule="auto"/>
        <w:ind w:firstLine="475" w:firstLineChars="198"/>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lang w:val="en-US" w:eastAsia="zh-CN"/>
        </w:rPr>
        <w:t>2</w:t>
      </w:r>
      <w:r>
        <w:rPr>
          <w:rFonts w:hint="eastAsia" w:ascii="仿宋" w:hAnsi="仿宋" w:eastAsia="仿宋" w:cs="仿宋"/>
          <w:b w:val="0"/>
          <w:bCs/>
          <w:kern w:val="0"/>
          <w:sz w:val="24"/>
          <w:szCs w:val="24"/>
        </w:rPr>
        <w:t>、岗位建设，培养学生的责任意识。</w:t>
      </w:r>
    </w:p>
    <w:p>
      <w:pPr>
        <w:widowControl/>
        <w:spacing w:line="240" w:lineRule="auto"/>
        <w:ind w:firstLine="472" w:firstLineChars="197"/>
        <w:jc w:val="left"/>
        <w:rPr>
          <w:rFonts w:hint="eastAsia" w:ascii="仿宋" w:hAnsi="仿宋" w:eastAsia="仿宋" w:cs="仿宋"/>
          <w:kern w:val="0"/>
          <w:sz w:val="24"/>
          <w:szCs w:val="24"/>
        </w:rPr>
      </w:pPr>
      <w:r>
        <w:rPr>
          <w:rFonts w:hint="eastAsia" w:ascii="仿宋" w:hAnsi="仿宋" w:eastAsia="仿宋" w:cs="仿宋"/>
          <w:kern w:val="0"/>
          <w:sz w:val="24"/>
          <w:szCs w:val="24"/>
        </w:rPr>
        <w:t>本学期我班尝试进行了丰富多元的岗位评价，并根据本班学生实际多次进行了岗位的增删重建。我根据班级的实际情况，按需进行岗位的增删，进行岗位竞聘，进一步完善班级服务性岗位。由原来的个人岗向团队岗转化，在岗位服务中培养学生的团队合作精神，并在岗位实践中能互相提醒、学习，从而增强集体的凝聚力。比如设立“学生部”“劳动部”“宣传部”“行规部”等；设立岗位监督岗，层层负责，重心下移。整个班级有岗位总负责人，各小队有小队长负责，把评价和督促权真正还给学生，并使班级岗位的督促和评价有序化、规范化，从而让岗位服务进入自觉、主动的状态。</w:t>
      </w:r>
    </w:p>
    <w:p>
      <w:pPr>
        <w:widowControl/>
        <w:spacing w:line="240" w:lineRule="auto"/>
        <w:ind w:firstLine="600" w:firstLineChars="250"/>
        <w:jc w:val="left"/>
        <w:rPr>
          <w:rFonts w:hint="eastAsia" w:ascii="仿宋" w:hAnsi="仿宋" w:eastAsia="仿宋" w:cs="仿宋"/>
          <w:kern w:val="0"/>
          <w:sz w:val="24"/>
          <w:szCs w:val="24"/>
        </w:rPr>
      </w:pPr>
      <w:r>
        <w:rPr>
          <w:rFonts w:hint="eastAsia" w:ascii="仿宋" w:hAnsi="仿宋" w:eastAsia="仿宋" w:cs="仿宋"/>
          <w:kern w:val="0"/>
          <w:sz w:val="24"/>
          <w:szCs w:val="24"/>
        </w:rPr>
        <w:t>我们经常通过“岗位小小总结会”进行阶段小结，及时发现问题，帮助学生解决问题，使得岗位工作进行得更有序、更有效。通过“我是岗位小能手”的主题活动，进行岗位经验交流，共同探讨岗位中的成功与失败，在此基础上评出岗位明星，让学生享受为集体为他人服务的成就感。同学们在实践和总结过程中，岗位职责越来越明细，岗位责任心也越来越强。如我班的</w:t>
      </w:r>
      <w:r>
        <w:rPr>
          <w:rFonts w:hint="eastAsia" w:ascii="仿宋" w:hAnsi="仿宋" w:eastAsia="仿宋" w:cs="仿宋"/>
          <w:kern w:val="0"/>
          <w:sz w:val="24"/>
          <w:szCs w:val="24"/>
          <w:lang w:val="en-US" w:eastAsia="zh-CN"/>
        </w:rPr>
        <w:t>段志澔</w:t>
      </w:r>
      <w:r>
        <w:rPr>
          <w:rFonts w:hint="eastAsia" w:ascii="仿宋" w:hAnsi="仿宋" w:eastAsia="仿宋" w:cs="仿宋"/>
          <w:kern w:val="0"/>
          <w:sz w:val="24"/>
          <w:szCs w:val="24"/>
        </w:rPr>
        <w:t>同学，是“卫生角”管理员，他平时是个学习马虎，做事丢三落四的学生。岗位工作实践中，他碰到了一个小麻烦：中午倒垃圾后，他还没来得及放垃圾袋，就有同学把垃圾丢在了纸篓里，而且，每次一天要放几次垃圾袋，实在麻烦。于是，他动脑想了个巧办法，早晨放垃圾袋时，一次就重叠三个放好。倒垃圾时拿掉一个纸篓里还有，就避免了以前的问题。看，多用心的孩子啊！岗位工作锻炼了他的能力，培养了他的责任意识和认真做事的态度。</w:t>
      </w:r>
    </w:p>
    <w:p>
      <w:pPr>
        <w:widowControl/>
        <w:spacing w:line="240" w:lineRule="auto"/>
        <w:ind w:firstLine="600" w:firstLineChars="250"/>
        <w:jc w:val="left"/>
        <w:rPr>
          <w:rFonts w:hint="eastAsia" w:ascii="仿宋" w:hAnsi="仿宋" w:eastAsia="仿宋" w:cs="仿宋"/>
          <w:kern w:val="0"/>
          <w:sz w:val="24"/>
          <w:szCs w:val="24"/>
        </w:rPr>
      </w:pPr>
      <w:r>
        <w:rPr>
          <w:rFonts w:hint="eastAsia" w:ascii="仿宋" w:hAnsi="仿宋" w:eastAsia="仿宋" w:cs="仿宋"/>
          <w:kern w:val="0"/>
          <w:sz w:val="24"/>
          <w:szCs w:val="24"/>
        </w:rPr>
        <w:t>现在，班级的每个岗位手都比较明确自己的岗位职责。大部分学生能认真履行岗位职责，学会了做事，有了较强的岗位责任意识，岗位服务热情比较高。但学生之间还有较大的差异，有些岗位的责任人缺乏毅力，持久性有待加强。</w:t>
      </w:r>
    </w:p>
    <w:p>
      <w:pPr>
        <w:widowControl/>
        <w:spacing w:line="240" w:lineRule="auto"/>
        <w:ind w:firstLine="475" w:firstLineChars="198"/>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3</w:t>
      </w:r>
      <w:r>
        <w:rPr>
          <w:rFonts w:hint="eastAsia" w:ascii="仿宋" w:hAnsi="仿宋" w:eastAsia="仿宋" w:cs="仿宋"/>
          <w:b w:val="0"/>
          <w:bCs w:val="0"/>
          <w:kern w:val="0"/>
          <w:sz w:val="24"/>
          <w:szCs w:val="24"/>
        </w:rPr>
        <w:t>、严中有爱，积极开展后进生转化工作。</w:t>
      </w:r>
    </w:p>
    <w:p>
      <w:pPr>
        <w:widowControl/>
        <w:spacing w:line="240" w:lineRule="auto"/>
        <w:ind w:firstLine="567"/>
        <w:jc w:val="left"/>
        <w:rPr>
          <w:rFonts w:hint="eastAsia" w:ascii="仿宋" w:hAnsi="仿宋" w:eastAsia="仿宋" w:cs="仿宋"/>
          <w:kern w:val="0"/>
          <w:sz w:val="24"/>
          <w:szCs w:val="24"/>
        </w:rPr>
      </w:pPr>
      <w:r>
        <w:rPr>
          <w:rFonts w:hint="eastAsia" w:ascii="仿宋" w:hAnsi="仿宋" w:eastAsia="仿宋" w:cs="仿宋"/>
          <w:kern w:val="0"/>
          <w:sz w:val="24"/>
          <w:szCs w:val="24"/>
        </w:rPr>
        <w:t>我们班后进生人数多，</w:t>
      </w:r>
      <w:r>
        <w:rPr>
          <w:rFonts w:hint="eastAsia" w:ascii="仿宋" w:hAnsi="仿宋" w:eastAsia="仿宋" w:cs="仿宋"/>
          <w:kern w:val="0"/>
          <w:sz w:val="24"/>
          <w:szCs w:val="24"/>
          <w:lang w:val="en-US" w:eastAsia="zh-CN"/>
        </w:rPr>
        <w:t>蒋可心、葛子硕、王欣怡</w:t>
      </w:r>
      <w:r>
        <w:rPr>
          <w:rFonts w:hint="eastAsia" w:ascii="仿宋" w:hAnsi="仿宋" w:eastAsia="仿宋" w:cs="仿宋"/>
          <w:kern w:val="0"/>
          <w:sz w:val="24"/>
          <w:szCs w:val="24"/>
        </w:rPr>
        <w:t>等几位同学学习基础薄弱，学习态度差，行为习惯差，难于管理。他们的行为直接影响了我们的班级建设。因此，转化后进生是一项必不可少的，也是一项很重要的工作。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地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多与家长联系，取得家长的支持与配合，共同做好后进生的教育工作。</w:t>
      </w:r>
    </w:p>
    <w:p>
      <w:pPr>
        <w:widowControl/>
        <w:spacing w:line="240" w:lineRule="auto"/>
        <w:ind w:firstLine="567"/>
        <w:jc w:val="left"/>
        <w:rPr>
          <w:rFonts w:hint="eastAsia" w:ascii="宋体" w:hAnsi="宋体" w:cs="宋体"/>
          <w:kern w:val="0"/>
          <w:sz w:val="24"/>
        </w:rPr>
      </w:pPr>
      <w:r>
        <w:rPr>
          <w:rFonts w:hint="eastAsia" w:ascii="仿宋" w:hAnsi="仿宋" w:eastAsia="仿宋" w:cs="仿宋"/>
          <w:kern w:val="0"/>
          <w:sz w:val="24"/>
          <w:szCs w:val="24"/>
        </w:rPr>
        <w:t>一位教育家曾指出，教育的奥秘就在于坚信孩子“行”。我对后进生正是坚持了这样的态度，去关爱、赏识、严格地教育他们，所以，班内的有些后进生都取得了很大的进步。他们的变化，让我感到自己的努力没有白费。</w:t>
      </w:r>
    </w:p>
    <w:p>
      <w:pPr>
        <w:rPr>
          <w:sz w:val="24"/>
          <w:szCs w:val="24"/>
        </w:rPr>
      </w:pPr>
    </w:p>
    <w:p>
      <w:pPr>
        <w:rPr>
          <w:sz w:val="24"/>
          <w:szCs w:val="24"/>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迷你简方隶">
    <w:altName w:val="宋体"/>
    <w:panose1 w:val="00000000000000000000"/>
    <w:charset w:val="86"/>
    <w:family w:val="auto"/>
    <w:pitch w:val="default"/>
    <w:sig w:usb0="00000000" w:usb1="00000000" w:usb2="00000012"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5279D"/>
    <w:multiLevelType w:val="singleLevel"/>
    <w:tmpl w:val="B965279D"/>
    <w:lvl w:ilvl="0" w:tentative="0">
      <w:start w:val="3"/>
      <w:numFmt w:val="decimal"/>
      <w:suff w:val="nothing"/>
      <w:lvlText w:val="（%1）"/>
      <w:lvlJc w:val="left"/>
    </w:lvl>
  </w:abstractNum>
  <w:abstractNum w:abstractNumId="1">
    <w:nsid w:val="F6E0BC15"/>
    <w:multiLevelType w:val="singleLevel"/>
    <w:tmpl w:val="F6E0BC15"/>
    <w:lvl w:ilvl="0" w:tentative="0">
      <w:start w:val="1"/>
      <w:numFmt w:val="decimal"/>
      <w:suff w:val="nothing"/>
      <w:lvlText w:val="%1、"/>
      <w:lvlJc w:val="left"/>
    </w:lvl>
  </w:abstractNum>
  <w:abstractNum w:abstractNumId="2">
    <w:nsid w:val="0AE77404"/>
    <w:multiLevelType w:val="singleLevel"/>
    <w:tmpl w:val="0AE77404"/>
    <w:lvl w:ilvl="0" w:tentative="0">
      <w:start w:val="1"/>
      <w:numFmt w:val="decimal"/>
      <w:suff w:val="nothing"/>
      <w:lvlText w:val="%1、"/>
      <w:lvlJc w:val="left"/>
    </w:lvl>
  </w:abstractNum>
  <w:abstractNum w:abstractNumId="3">
    <w:nsid w:val="1CC7BAAC"/>
    <w:multiLevelType w:val="singleLevel"/>
    <w:tmpl w:val="1CC7BAAC"/>
    <w:lvl w:ilvl="0" w:tentative="0">
      <w:start w:val="1"/>
      <w:numFmt w:val="decimal"/>
      <w:suff w:val="nothing"/>
      <w:lvlText w:val="%1、"/>
      <w:lvlJc w:val="left"/>
    </w:lvl>
  </w:abstractNum>
  <w:abstractNum w:abstractNumId="4">
    <w:nsid w:val="209F64F9"/>
    <w:multiLevelType w:val="singleLevel"/>
    <w:tmpl w:val="209F64F9"/>
    <w:lvl w:ilvl="0" w:tentative="0">
      <w:start w:val="1"/>
      <w:numFmt w:val="chineseCounting"/>
      <w:suff w:val="nothing"/>
      <w:lvlText w:val="%1、"/>
      <w:lvlJc w:val="left"/>
      <w:rPr>
        <w:rFonts w:hint="eastAsia"/>
      </w:rPr>
    </w:lvl>
  </w:abstractNum>
  <w:abstractNum w:abstractNumId="5">
    <w:nsid w:val="20A481CA"/>
    <w:multiLevelType w:val="singleLevel"/>
    <w:tmpl w:val="20A481CA"/>
    <w:lvl w:ilvl="0" w:tentative="0">
      <w:start w:val="1"/>
      <w:numFmt w:val="decimal"/>
      <w:suff w:val="nothing"/>
      <w:lvlText w:val="（%1）"/>
      <w:lvlJc w:val="left"/>
    </w:lvl>
  </w:abstractNum>
  <w:abstractNum w:abstractNumId="6">
    <w:nsid w:val="2492B553"/>
    <w:multiLevelType w:val="singleLevel"/>
    <w:tmpl w:val="2492B553"/>
    <w:lvl w:ilvl="0" w:tentative="0">
      <w:start w:val="1"/>
      <w:numFmt w:val="decimal"/>
      <w:suff w:val="nothing"/>
      <w:lvlText w:val="%1、"/>
      <w:lvlJc w:val="left"/>
    </w:lvl>
  </w:abstractNum>
  <w:abstractNum w:abstractNumId="7">
    <w:nsid w:val="4FAD74A1"/>
    <w:multiLevelType w:val="singleLevel"/>
    <w:tmpl w:val="4FAD74A1"/>
    <w:lvl w:ilvl="0" w:tentative="0">
      <w:start w:val="1"/>
      <w:numFmt w:val="chineseCounting"/>
      <w:suff w:val="nothing"/>
      <w:lvlText w:val="（%1）"/>
      <w:lvlJc w:val="left"/>
      <w:rPr>
        <w:rFonts w:hint="eastAsia"/>
      </w:rPr>
    </w:lvl>
  </w:abstractNum>
  <w:num w:numId="1">
    <w:abstractNumId w:val="6"/>
  </w:num>
  <w:num w:numId="2">
    <w:abstractNumId w:val="4"/>
  </w:num>
  <w:num w:numId="3">
    <w:abstractNumId w:val="1"/>
  </w:num>
  <w:num w:numId="4">
    <w:abstractNumId w:val="7"/>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dkYjJmNGY0MmMxYzRkMDMxNzE5YmVlZDE0ZDcyMTIifQ=="/>
  </w:docVars>
  <w:rsids>
    <w:rsidRoot w:val="0048717E"/>
    <w:rsid w:val="000029A4"/>
    <w:rsid w:val="0001646F"/>
    <w:rsid w:val="0002207F"/>
    <w:rsid w:val="000A1964"/>
    <w:rsid w:val="000B12AF"/>
    <w:rsid w:val="000C1FB6"/>
    <w:rsid w:val="0010253E"/>
    <w:rsid w:val="00104134"/>
    <w:rsid w:val="001048F1"/>
    <w:rsid w:val="001331B6"/>
    <w:rsid w:val="00155BBB"/>
    <w:rsid w:val="0018058A"/>
    <w:rsid w:val="00195C59"/>
    <w:rsid w:val="001B5EA5"/>
    <w:rsid w:val="00283C53"/>
    <w:rsid w:val="00285212"/>
    <w:rsid w:val="002A45EE"/>
    <w:rsid w:val="002A5683"/>
    <w:rsid w:val="002D609F"/>
    <w:rsid w:val="00317B75"/>
    <w:rsid w:val="003A4944"/>
    <w:rsid w:val="003B413E"/>
    <w:rsid w:val="003D3263"/>
    <w:rsid w:val="003E474F"/>
    <w:rsid w:val="00420ED3"/>
    <w:rsid w:val="0044031A"/>
    <w:rsid w:val="0048717E"/>
    <w:rsid w:val="0053218B"/>
    <w:rsid w:val="00545E92"/>
    <w:rsid w:val="00573481"/>
    <w:rsid w:val="005A273F"/>
    <w:rsid w:val="005B4D6C"/>
    <w:rsid w:val="005C3278"/>
    <w:rsid w:val="005E062C"/>
    <w:rsid w:val="00624361"/>
    <w:rsid w:val="006A3368"/>
    <w:rsid w:val="006D5814"/>
    <w:rsid w:val="00727917"/>
    <w:rsid w:val="007B3E37"/>
    <w:rsid w:val="007D6F36"/>
    <w:rsid w:val="007F2975"/>
    <w:rsid w:val="00837BB6"/>
    <w:rsid w:val="0084334E"/>
    <w:rsid w:val="00853304"/>
    <w:rsid w:val="008B3288"/>
    <w:rsid w:val="008D2B35"/>
    <w:rsid w:val="008D5FFA"/>
    <w:rsid w:val="008E6F58"/>
    <w:rsid w:val="00914836"/>
    <w:rsid w:val="00970708"/>
    <w:rsid w:val="009C0311"/>
    <w:rsid w:val="009D0BB6"/>
    <w:rsid w:val="00A76797"/>
    <w:rsid w:val="00A8409D"/>
    <w:rsid w:val="00A95BC1"/>
    <w:rsid w:val="00AC4D9E"/>
    <w:rsid w:val="00AD3A0E"/>
    <w:rsid w:val="00B138F0"/>
    <w:rsid w:val="00B144BA"/>
    <w:rsid w:val="00B200D2"/>
    <w:rsid w:val="00BD7768"/>
    <w:rsid w:val="00C02C80"/>
    <w:rsid w:val="00C07B35"/>
    <w:rsid w:val="00C17F43"/>
    <w:rsid w:val="00C65F5C"/>
    <w:rsid w:val="00C72493"/>
    <w:rsid w:val="00C82023"/>
    <w:rsid w:val="00C92C65"/>
    <w:rsid w:val="00CF3FC8"/>
    <w:rsid w:val="00D04E94"/>
    <w:rsid w:val="00D22812"/>
    <w:rsid w:val="00D36D4A"/>
    <w:rsid w:val="00D559B0"/>
    <w:rsid w:val="00DA0DF4"/>
    <w:rsid w:val="00DC00DC"/>
    <w:rsid w:val="00DD625B"/>
    <w:rsid w:val="00DE4067"/>
    <w:rsid w:val="00DE65C3"/>
    <w:rsid w:val="00E56F19"/>
    <w:rsid w:val="00EB3B54"/>
    <w:rsid w:val="00EF7608"/>
    <w:rsid w:val="00F429C9"/>
    <w:rsid w:val="00F47849"/>
    <w:rsid w:val="00FA2379"/>
    <w:rsid w:val="00FB3CBE"/>
    <w:rsid w:val="00FC2E2D"/>
    <w:rsid w:val="00FE7FFD"/>
    <w:rsid w:val="00FF2866"/>
    <w:rsid w:val="00FF4A3E"/>
    <w:rsid w:val="011E492D"/>
    <w:rsid w:val="01DF1C0E"/>
    <w:rsid w:val="02A165B1"/>
    <w:rsid w:val="035F1664"/>
    <w:rsid w:val="0AF80E16"/>
    <w:rsid w:val="0DE00E6C"/>
    <w:rsid w:val="15D5390D"/>
    <w:rsid w:val="1E6B5061"/>
    <w:rsid w:val="1F3F387E"/>
    <w:rsid w:val="20AD2E10"/>
    <w:rsid w:val="23BD161F"/>
    <w:rsid w:val="2B571473"/>
    <w:rsid w:val="3D17147F"/>
    <w:rsid w:val="46BA7AC5"/>
    <w:rsid w:val="4C5442B8"/>
    <w:rsid w:val="5A68224A"/>
    <w:rsid w:val="5ACE2EB5"/>
    <w:rsid w:val="5B977B4C"/>
    <w:rsid w:val="601479AF"/>
    <w:rsid w:val="61C416F3"/>
    <w:rsid w:val="62BB3E3C"/>
    <w:rsid w:val="633341E4"/>
    <w:rsid w:val="67A27BA4"/>
    <w:rsid w:val="6CA72EEA"/>
    <w:rsid w:val="764827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20612</Words>
  <Characters>20739</Characters>
  <Lines>5</Lines>
  <Paragraphs>1</Paragraphs>
  <TotalTime>28</TotalTime>
  <ScaleCrop>false</ScaleCrop>
  <LinksUpToDate>false</LinksUpToDate>
  <CharactersWithSpaces>20788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2022-09-30T06:49:00Z</dcterms:created>
  <dc:creator>Dell</dc:creator>
  <cp:lastModifiedBy>袁</cp:lastModifiedBy>
  <cp:lastPrinted>2021-09-22T02:38:00Z</cp:lastPrinted>
  <dcterms:modified xsi:type="dcterms:W3CDTF">2023-10-17T08:05:20Z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AA7FE34EDFA948698A2A3440CB286F3E</vt:lpwstr>
  </property>
</Properties>
</file>