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pacing w:line="400" w:lineRule="exact"/>
        <w:rPr>
          <w:rFonts w:ascii="微软雅黑" w:hAnsi="微软雅黑" w:eastAsia="微软雅黑"/>
          <w:b/>
          <w:sz w:val="28"/>
          <w:szCs w:val="28"/>
        </w:rPr>
      </w:pPr>
      <w:r>
        <w:rPr>
          <w:rFonts w:hint="eastAsia" w:ascii="微软雅黑" w:hAnsi="微软雅黑" w:eastAsia="微软雅黑"/>
          <w:b/>
          <w:sz w:val="28"/>
          <w:szCs w:val="28"/>
        </w:rPr>
        <w:t>实训教学项目设置及要求</w:t>
      </w:r>
    </w:p>
    <w:tbl>
      <w:tblPr>
        <w:tblStyle w:val="7"/>
        <w:tblW w:w="13968"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
      <w:tblGrid>
        <w:gridCol w:w="1548"/>
        <w:gridCol w:w="5580"/>
        <w:gridCol w:w="720"/>
        <w:gridCol w:w="720"/>
        <w:gridCol w:w="720"/>
        <w:gridCol w:w="1620"/>
        <w:gridCol w:w="306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356" w:hRule="atLeast"/>
        </w:trPr>
        <w:tc>
          <w:tcPr>
            <w:tcW w:w="1548" w:type="dxa"/>
            <w:vMerge w:val="restart"/>
            <w:vAlign w:val="center"/>
          </w:tcPr>
          <w:p>
            <w:pPr>
              <w:spacing w:line="300" w:lineRule="exact"/>
              <w:jc w:val="center"/>
              <w:rPr>
                <w:rFonts w:ascii="宋体" w:hAnsi="宋体"/>
                <w:szCs w:val="21"/>
              </w:rPr>
            </w:pPr>
            <w:r>
              <w:rPr>
                <w:rFonts w:hint="eastAsia" w:ascii="宋体" w:hAnsi="宋体"/>
                <w:szCs w:val="21"/>
              </w:rPr>
              <w:t>实训教</w:t>
            </w:r>
          </w:p>
          <w:p>
            <w:pPr>
              <w:spacing w:line="300" w:lineRule="exact"/>
              <w:jc w:val="center"/>
              <w:rPr>
                <w:rFonts w:ascii="宋体" w:hAnsi="宋体"/>
                <w:sz w:val="18"/>
                <w:szCs w:val="18"/>
              </w:rPr>
            </w:pPr>
            <w:r>
              <w:rPr>
                <w:rFonts w:hint="eastAsia" w:ascii="宋体" w:hAnsi="宋体"/>
                <w:szCs w:val="21"/>
              </w:rPr>
              <w:t>学项目</w:t>
            </w:r>
          </w:p>
        </w:tc>
        <w:tc>
          <w:tcPr>
            <w:tcW w:w="5580" w:type="dxa"/>
            <w:vMerge w:val="restart"/>
            <w:vAlign w:val="center"/>
          </w:tcPr>
          <w:p>
            <w:pPr>
              <w:spacing w:line="300" w:lineRule="exact"/>
              <w:jc w:val="center"/>
              <w:rPr>
                <w:rFonts w:ascii="宋体" w:hAnsi="宋体"/>
                <w:szCs w:val="21"/>
              </w:rPr>
            </w:pPr>
            <w:r>
              <w:rPr>
                <w:rFonts w:hint="eastAsia" w:ascii="宋体" w:hAnsi="宋体"/>
                <w:szCs w:val="21"/>
              </w:rPr>
              <w:t>主要实训内容与实训教学要求</w:t>
            </w:r>
          </w:p>
        </w:tc>
        <w:tc>
          <w:tcPr>
            <w:tcW w:w="2160" w:type="dxa"/>
            <w:gridSpan w:val="3"/>
            <w:vAlign w:val="center"/>
          </w:tcPr>
          <w:p>
            <w:pPr>
              <w:spacing w:line="300" w:lineRule="exact"/>
              <w:jc w:val="center"/>
              <w:rPr>
                <w:rFonts w:ascii="宋体" w:hAnsi="宋体"/>
                <w:szCs w:val="21"/>
              </w:rPr>
            </w:pPr>
            <w:r>
              <w:rPr>
                <w:rFonts w:hint="eastAsia" w:ascii="宋体" w:hAnsi="宋体"/>
                <w:szCs w:val="21"/>
              </w:rPr>
              <w:t>教学安排</w:t>
            </w:r>
          </w:p>
        </w:tc>
        <w:tc>
          <w:tcPr>
            <w:tcW w:w="1620" w:type="dxa"/>
            <w:vMerge w:val="restart"/>
            <w:vAlign w:val="center"/>
          </w:tcPr>
          <w:p>
            <w:pPr>
              <w:widowControl/>
              <w:jc w:val="center"/>
              <w:rPr>
                <w:rFonts w:ascii="宋体" w:hAnsi="宋体"/>
                <w:szCs w:val="21"/>
              </w:rPr>
            </w:pPr>
            <w:r>
              <w:rPr>
                <w:rFonts w:hint="eastAsia" w:ascii="宋体" w:hAnsi="宋体"/>
                <w:szCs w:val="21"/>
              </w:rPr>
              <w:t>基本条件及设施</w:t>
            </w:r>
          </w:p>
        </w:tc>
        <w:tc>
          <w:tcPr>
            <w:tcW w:w="3060" w:type="dxa"/>
            <w:vMerge w:val="restart"/>
            <w:vAlign w:val="center"/>
          </w:tcPr>
          <w:p>
            <w:pPr>
              <w:widowControl/>
              <w:jc w:val="center"/>
              <w:rPr>
                <w:rFonts w:ascii="宋体" w:hAnsi="宋体"/>
                <w:szCs w:val="21"/>
              </w:rPr>
            </w:pPr>
            <w:r>
              <w:rPr>
                <w:rFonts w:hint="eastAsia" w:ascii="宋体" w:hAnsi="宋体"/>
                <w:szCs w:val="21"/>
              </w:rPr>
              <w:t>考核要求</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301" w:hRule="atLeast"/>
        </w:trPr>
        <w:tc>
          <w:tcPr>
            <w:tcW w:w="1548" w:type="dxa"/>
            <w:vMerge w:val="continue"/>
            <w:vAlign w:val="center"/>
          </w:tcPr>
          <w:p>
            <w:pPr>
              <w:spacing w:line="300" w:lineRule="exact"/>
              <w:jc w:val="center"/>
              <w:rPr>
                <w:rFonts w:ascii="宋体" w:hAnsi="宋体"/>
                <w:sz w:val="18"/>
                <w:szCs w:val="18"/>
              </w:rPr>
            </w:pPr>
          </w:p>
        </w:tc>
        <w:tc>
          <w:tcPr>
            <w:tcW w:w="5580" w:type="dxa"/>
            <w:vMerge w:val="continue"/>
            <w:vAlign w:val="center"/>
          </w:tcPr>
          <w:p>
            <w:pPr>
              <w:spacing w:line="300" w:lineRule="exact"/>
              <w:jc w:val="center"/>
              <w:rPr>
                <w:rFonts w:ascii="宋体" w:hAnsi="宋体"/>
                <w:sz w:val="18"/>
                <w:szCs w:val="18"/>
              </w:rPr>
            </w:pPr>
          </w:p>
        </w:tc>
        <w:tc>
          <w:tcPr>
            <w:tcW w:w="720" w:type="dxa"/>
            <w:vAlign w:val="center"/>
          </w:tcPr>
          <w:p>
            <w:pPr>
              <w:spacing w:line="300" w:lineRule="exact"/>
              <w:jc w:val="center"/>
              <w:rPr>
                <w:rFonts w:ascii="宋体" w:hAnsi="宋体"/>
                <w:szCs w:val="21"/>
              </w:rPr>
            </w:pPr>
            <w:r>
              <w:rPr>
                <w:rFonts w:hint="eastAsia" w:ascii="宋体" w:hAnsi="宋体"/>
                <w:szCs w:val="21"/>
              </w:rPr>
              <w:t>时间</w:t>
            </w:r>
          </w:p>
        </w:tc>
        <w:tc>
          <w:tcPr>
            <w:tcW w:w="720" w:type="dxa"/>
            <w:vAlign w:val="center"/>
          </w:tcPr>
          <w:p>
            <w:pPr>
              <w:spacing w:line="300" w:lineRule="exact"/>
              <w:jc w:val="center"/>
              <w:rPr>
                <w:rFonts w:ascii="宋体" w:hAnsi="宋体"/>
                <w:szCs w:val="21"/>
              </w:rPr>
            </w:pPr>
            <w:r>
              <w:rPr>
                <w:rFonts w:hint="eastAsia" w:ascii="宋体" w:hAnsi="宋体"/>
                <w:szCs w:val="21"/>
              </w:rPr>
              <w:t>课时</w:t>
            </w:r>
          </w:p>
        </w:tc>
        <w:tc>
          <w:tcPr>
            <w:tcW w:w="720" w:type="dxa"/>
            <w:vAlign w:val="center"/>
          </w:tcPr>
          <w:p>
            <w:pPr>
              <w:spacing w:line="300" w:lineRule="exact"/>
              <w:jc w:val="center"/>
              <w:rPr>
                <w:rFonts w:ascii="宋体" w:hAnsi="宋体"/>
                <w:szCs w:val="21"/>
              </w:rPr>
            </w:pPr>
            <w:r>
              <w:rPr>
                <w:rFonts w:hint="eastAsia" w:ascii="宋体" w:hAnsi="宋体"/>
                <w:szCs w:val="21"/>
              </w:rPr>
              <w:t>地点</w:t>
            </w:r>
          </w:p>
        </w:tc>
        <w:tc>
          <w:tcPr>
            <w:tcW w:w="1620" w:type="dxa"/>
            <w:vMerge w:val="continue"/>
            <w:vAlign w:val="center"/>
          </w:tcPr>
          <w:p>
            <w:pPr>
              <w:widowControl/>
              <w:jc w:val="center"/>
              <w:rPr>
                <w:rFonts w:ascii="宋体" w:hAnsi="宋体"/>
                <w:sz w:val="24"/>
              </w:rPr>
            </w:pPr>
          </w:p>
        </w:tc>
        <w:tc>
          <w:tcPr>
            <w:tcW w:w="3060" w:type="dxa"/>
            <w:vMerge w:val="continue"/>
            <w:vAlign w:val="center"/>
          </w:tcPr>
          <w:p>
            <w:pPr>
              <w:widowControl/>
              <w:jc w:val="center"/>
              <w:rPr>
                <w:rFonts w:ascii="宋体" w:hAnsi="宋体"/>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测绘与计算机绘图实训</w:t>
            </w:r>
          </w:p>
        </w:tc>
        <w:tc>
          <w:tcPr>
            <w:tcW w:w="5580" w:type="dxa"/>
            <w:vAlign w:val="center"/>
          </w:tcPr>
          <w:p>
            <w:pPr>
              <w:spacing w:line="300" w:lineRule="exact"/>
              <w:rPr>
                <w:rFonts w:ascii="宋体" w:hAnsi="宋体"/>
                <w:sz w:val="18"/>
                <w:szCs w:val="18"/>
              </w:rPr>
            </w:pPr>
            <w:r>
              <w:rPr>
                <w:rFonts w:hint="eastAsia" w:ascii="宋体" w:hAnsi="宋体"/>
                <w:sz w:val="18"/>
                <w:szCs w:val="18"/>
              </w:rPr>
              <w:t>测绘与计算机绘图</w:t>
            </w:r>
          </w:p>
        </w:tc>
        <w:tc>
          <w:tcPr>
            <w:tcW w:w="720" w:type="dxa"/>
            <w:vAlign w:val="center"/>
          </w:tcPr>
          <w:p>
            <w:pPr>
              <w:jc w:val="center"/>
              <w:rPr>
                <w:rFonts w:ascii="宋体" w:hAnsi="宋体"/>
                <w:sz w:val="18"/>
                <w:szCs w:val="18"/>
              </w:rPr>
            </w:pPr>
            <w:r>
              <w:rPr>
                <w:rFonts w:hint="eastAsia" w:ascii="宋体" w:hAnsi="宋体"/>
                <w:sz w:val="18"/>
                <w:szCs w:val="18"/>
              </w:rPr>
              <w:t>2</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60</w:t>
            </w:r>
          </w:p>
        </w:tc>
        <w:tc>
          <w:tcPr>
            <w:tcW w:w="720" w:type="dxa"/>
            <w:vAlign w:val="center"/>
          </w:tcPr>
          <w:p>
            <w:pPr>
              <w:jc w:val="center"/>
              <w:rPr>
                <w:rFonts w:ascii="宋体" w:hAnsi="宋体"/>
                <w:sz w:val="18"/>
                <w:szCs w:val="18"/>
              </w:rPr>
            </w:pPr>
            <w:r>
              <w:rPr>
                <w:rFonts w:hint="eastAsia" w:ascii="宋体" w:hAnsi="宋体"/>
                <w:sz w:val="18"/>
                <w:szCs w:val="18"/>
              </w:rPr>
              <w:t>校内</w:t>
            </w:r>
          </w:p>
        </w:tc>
        <w:tc>
          <w:tcPr>
            <w:tcW w:w="1620" w:type="dxa"/>
            <w:vAlign w:val="center"/>
          </w:tcPr>
          <w:p>
            <w:pPr>
              <w:adjustRightInd w:val="0"/>
              <w:snapToGrid w:val="0"/>
              <w:jc w:val="center"/>
              <w:rPr>
                <w:rFonts w:ascii="宋体" w:hAnsi="宋体"/>
                <w:sz w:val="18"/>
                <w:szCs w:val="18"/>
              </w:rPr>
            </w:pPr>
            <w:r>
              <w:rPr>
                <w:rFonts w:hint="eastAsia" w:ascii="宋体" w:hAnsi="宋体"/>
                <w:sz w:val="18"/>
                <w:szCs w:val="18"/>
              </w:rPr>
              <w:t>测绘零部件、</w:t>
            </w:r>
          </w:p>
          <w:p>
            <w:pPr>
              <w:widowControl/>
              <w:jc w:val="center"/>
              <w:rPr>
                <w:rFonts w:ascii="宋体" w:hAnsi="宋体"/>
                <w:sz w:val="18"/>
                <w:szCs w:val="18"/>
              </w:rPr>
            </w:pPr>
            <w:r>
              <w:rPr>
                <w:rFonts w:hint="eastAsia" w:ascii="宋体" w:hAnsi="宋体"/>
                <w:sz w:val="18"/>
                <w:szCs w:val="18"/>
              </w:rPr>
              <w:t>计算机及软件</w:t>
            </w:r>
          </w:p>
        </w:tc>
        <w:tc>
          <w:tcPr>
            <w:tcW w:w="3060" w:type="dxa"/>
            <w:vAlign w:val="center"/>
          </w:tcPr>
          <w:p>
            <w:pPr>
              <w:widowControl/>
              <w:ind w:firstLine="360" w:firstLineChars="200"/>
              <w:rPr>
                <w:rFonts w:ascii="宋体" w:hAnsi="宋体"/>
                <w:sz w:val="18"/>
                <w:szCs w:val="18"/>
              </w:rPr>
            </w:pPr>
            <w:r>
              <w:rPr>
                <w:rFonts w:hint="eastAsia" w:ascii="宋体" w:hAnsi="宋体"/>
                <w:sz w:val="18"/>
                <w:szCs w:val="18"/>
              </w:rPr>
              <w:t>按照完成的图纸质量进行考核，单独记成绩。</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机械加工实习（含钳工）</w:t>
            </w:r>
          </w:p>
        </w:tc>
        <w:tc>
          <w:tcPr>
            <w:tcW w:w="5580" w:type="dxa"/>
            <w:vAlign w:val="center"/>
          </w:tcPr>
          <w:p>
            <w:pPr>
              <w:ind w:firstLine="360" w:firstLineChars="200"/>
              <w:rPr>
                <w:rFonts w:ascii="宋体" w:hAnsi="宋体"/>
                <w:sz w:val="18"/>
                <w:szCs w:val="18"/>
              </w:rPr>
            </w:pPr>
            <w:r>
              <w:rPr>
                <w:rFonts w:hint="eastAsia" w:ascii="宋体" w:hAnsi="宋体"/>
                <w:sz w:val="18"/>
                <w:szCs w:val="18"/>
              </w:rPr>
              <w:t>车外圆、车刀及其刃磨、切断与车槽、车圆锥、复杂零件的车削、车梯形螺纹等；完成中级车工考核训练的内容。了解钳工操作基本技能、技巧，能熟练使用工、量、刃具，完成铁锤的制造。</w:t>
            </w:r>
          </w:p>
        </w:tc>
        <w:tc>
          <w:tcPr>
            <w:tcW w:w="720" w:type="dxa"/>
            <w:vAlign w:val="center"/>
          </w:tcPr>
          <w:p>
            <w:pPr>
              <w:jc w:val="center"/>
              <w:rPr>
                <w:rFonts w:ascii="宋体" w:hAnsi="宋体"/>
                <w:sz w:val="18"/>
                <w:szCs w:val="18"/>
              </w:rPr>
            </w:pPr>
            <w:r>
              <w:rPr>
                <w:rFonts w:hint="eastAsia" w:ascii="宋体" w:hAnsi="宋体"/>
                <w:sz w:val="18"/>
                <w:szCs w:val="18"/>
              </w:rPr>
              <w:t>4-5</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180</w:t>
            </w:r>
          </w:p>
        </w:tc>
        <w:tc>
          <w:tcPr>
            <w:tcW w:w="720" w:type="dxa"/>
            <w:vAlign w:val="center"/>
          </w:tcPr>
          <w:p>
            <w:pPr>
              <w:jc w:val="center"/>
              <w:rPr>
                <w:rFonts w:hint="eastAsia" w:ascii="宋体" w:hAnsi="宋体" w:eastAsia="宋体"/>
                <w:sz w:val="18"/>
                <w:szCs w:val="18"/>
                <w:lang w:eastAsia="zh-CN"/>
              </w:rPr>
            </w:pPr>
            <w:r>
              <w:rPr>
                <w:rFonts w:hint="eastAsia" w:ascii="宋体" w:hAnsi="宋体"/>
                <w:sz w:val="18"/>
                <w:szCs w:val="18"/>
                <w:lang w:eastAsia="zh-CN"/>
              </w:rPr>
              <w:t>大学城</w:t>
            </w:r>
          </w:p>
        </w:tc>
        <w:tc>
          <w:tcPr>
            <w:tcW w:w="1620" w:type="dxa"/>
            <w:vAlign w:val="center"/>
          </w:tcPr>
          <w:p>
            <w:pPr>
              <w:adjustRightInd w:val="0"/>
              <w:snapToGrid w:val="0"/>
              <w:jc w:val="center"/>
              <w:rPr>
                <w:rFonts w:ascii="宋体" w:hAnsi="宋体"/>
                <w:sz w:val="18"/>
                <w:szCs w:val="18"/>
              </w:rPr>
            </w:pPr>
            <w:r>
              <w:rPr>
                <w:rFonts w:hint="eastAsia" w:ascii="宋体" w:hAnsi="宋体"/>
                <w:sz w:val="18"/>
                <w:szCs w:val="18"/>
              </w:rPr>
              <w:t>机加工车间、</w:t>
            </w:r>
          </w:p>
          <w:p>
            <w:pPr>
              <w:jc w:val="center"/>
              <w:rPr>
                <w:rFonts w:ascii="宋体" w:hAnsi="宋体"/>
                <w:sz w:val="18"/>
                <w:szCs w:val="18"/>
              </w:rPr>
            </w:pPr>
            <w:r>
              <w:rPr>
                <w:rFonts w:hint="eastAsia" w:ascii="宋体" w:hAnsi="宋体"/>
                <w:sz w:val="18"/>
                <w:szCs w:val="18"/>
              </w:rPr>
              <w:t>钳工车间</w:t>
            </w:r>
          </w:p>
        </w:tc>
        <w:tc>
          <w:tcPr>
            <w:tcW w:w="3060" w:type="dxa"/>
            <w:vAlign w:val="center"/>
          </w:tcPr>
          <w:p>
            <w:pPr>
              <w:ind w:firstLine="360" w:firstLineChars="200"/>
              <w:rPr>
                <w:rFonts w:ascii="宋体" w:hAnsi="宋体"/>
                <w:sz w:val="18"/>
                <w:szCs w:val="18"/>
              </w:rPr>
            </w:pPr>
            <w:r>
              <w:rPr>
                <w:rFonts w:hint="eastAsia" w:ascii="宋体" w:hAnsi="宋体"/>
                <w:sz w:val="18"/>
                <w:szCs w:val="18"/>
              </w:rPr>
              <w:t>按照车工或钳工实习成绩评定表中的技术要求和评分标准进行考核，或取得车工或钳工技能证书。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电工基础实训</w:t>
            </w:r>
          </w:p>
        </w:tc>
        <w:tc>
          <w:tcPr>
            <w:tcW w:w="5580" w:type="dxa"/>
            <w:vAlign w:val="center"/>
          </w:tcPr>
          <w:p>
            <w:pPr>
              <w:spacing w:line="300" w:lineRule="exact"/>
              <w:ind w:firstLine="360" w:firstLineChars="200"/>
              <w:rPr>
                <w:rFonts w:ascii="宋体" w:hAnsi="宋体"/>
                <w:sz w:val="18"/>
                <w:szCs w:val="18"/>
              </w:rPr>
            </w:pPr>
            <w:r>
              <w:rPr>
                <w:rFonts w:hint="eastAsia" w:ascii="宋体" w:hAnsi="宋体"/>
                <w:sz w:val="18"/>
                <w:szCs w:val="18"/>
              </w:rPr>
              <w:t>常用电工工具和和万用表等仪表的使用及电工相关技能的操作，完成中级（维修）电工考核训练的内容。</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3</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60</w:t>
            </w:r>
          </w:p>
        </w:tc>
        <w:tc>
          <w:tcPr>
            <w:tcW w:w="720" w:type="dxa"/>
            <w:vAlign w:val="center"/>
          </w:tcPr>
          <w:p>
            <w:pPr>
              <w:jc w:val="center"/>
              <w:rPr>
                <w:rFonts w:ascii="宋体" w:hAnsi="宋体"/>
                <w:sz w:val="18"/>
                <w:szCs w:val="18"/>
              </w:rPr>
            </w:pPr>
            <w:r>
              <w:rPr>
                <w:rFonts w:hint="eastAsia" w:ascii="宋体" w:hAnsi="宋体"/>
                <w:sz w:val="18"/>
                <w:szCs w:val="18"/>
              </w:rPr>
              <w:t>校内</w:t>
            </w:r>
          </w:p>
        </w:tc>
        <w:tc>
          <w:tcPr>
            <w:tcW w:w="1620" w:type="dxa"/>
            <w:vAlign w:val="center"/>
          </w:tcPr>
          <w:p>
            <w:pPr>
              <w:widowControl/>
              <w:jc w:val="center"/>
              <w:rPr>
                <w:rFonts w:ascii="宋体" w:hAnsi="宋体"/>
                <w:sz w:val="18"/>
                <w:szCs w:val="18"/>
              </w:rPr>
            </w:pPr>
            <w:r>
              <w:rPr>
                <w:rFonts w:hint="eastAsia" w:ascii="宋体" w:hAnsi="宋体"/>
                <w:sz w:val="18"/>
                <w:szCs w:val="18"/>
              </w:rPr>
              <w:t>电工实训室</w:t>
            </w:r>
          </w:p>
        </w:tc>
        <w:tc>
          <w:tcPr>
            <w:tcW w:w="3060" w:type="dxa"/>
            <w:vAlign w:val="center"/>
          </w:tcPr>
          <w:p>
            <w:pPr>
              <w:ind w:firstLine="360" w:firstLineChars="200"/>
              <w:rPr>
                <w:rFonts w:ascii="宋体" w:hAnsi="宋体"/>
                <w:sz w:val="18"/>
                <w:szCs w:val="18"/>
              </w:rPr>
            </w:pPr>
            <w:r>
              <w:rPr>
                <w:rFonts w:hint="eastAsia" w:ascii="宋体" w:hAnsi="宋体"/>
                <w:sz w:val="18"/>
                <w:szCs w:val="18"/>
              </w:rPr>
              <w:t>按照（维修）电工实习成绩评定表中的技术要求和评分标准进行考核，或取得技能等级证书。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数控加工实习</w:t>
            </w:r>
          </w:p>
        </w:tc>
        <w:tc>
          <w:tcPr>
            <w:tcW w:w="5580" w:type="dxa"/>
            <w:vAlign w:val="center"/>
          </w:tcPr>
          <w:p>
            <w:pPr>
              <w:spacing w:line="300" w:lineRule="exact"/>
              <w:ind w:firstLine="360" w:firstLineChars="200"/>
              <w:rPr>
                <w:rFonts w:ascii="宋体" w:hAnsi="宋体"/>
                <w:sz w:val="18"/>
                <w:szCs w:val="18"/>
              </w:rPr>
            </w:pPr>
            <w:r>
              <w:rPr>
                <w:rFonts w:hint="eastAsia" w:ascii="宋体" w:hAnsi="宋体"/>
                <w:sz w:val="18"/>
                <w:szCs w:val="18"/>
              </w:rPr>
              <w:t>运用数控仿真软件练习编程；FANUC 或SIEMENS等主流系统数控机床编程与操作；完成一定的生产加工任务。</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5</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60</w:t>
            </w:r>
          </w:p>
        </w:tc>
        <w:tc>
          <w:tcPr>
            <w:tcW w:w="720" w:type="dxa"/>
            <w:vAlign w:val="center"/>
          </w:tcPr>
          <w:p>
            <w:pPr>
              <w:jc w:val="center"/>
              <w:rPr>
                <w:rFonts w:hint="eastAsia" w:ascii="宋体" w:hAnsi="宋体" w:eastAsia="宋体"/>
                <w:sz w:val="18"/>
                <w:szCs w:val="18"/>
                <w:lang w:eastAsia="zh-CN"/>
              </w:rPr>
            </w:pPr>
            <w:r>
              <w:rPr>
                <w:rFonts w:hint="eastAsia" w:ascii="宋体" w:hAnsi="宋体"/>
                <w:sz w:val="18"/>
                <w:szCs w:val="18"/>
                <w:lang w:eastAsia="zh-CN"/>
              </w:rPr>
              <w:t>科教城</w:t>
            </w:r>
          </w:p>
        </w:tc>
        <w:tc>
          <w:tcPr>
            <w:tcW w:w="1620" w:type="dxa"/>
            <w:vAlign w:val="center"/>
          </w:tcPr>
          <w:p>
            <w:pPr>
              <w:adjustRightInd w:val="0"/>
              <w:snapToGrid w:val="0"/>
              <w:jc w:val="center"/>
              <w:rPr>
                <w:rFonts w:ascii="宋体" w:hAnsi="宋体"/>
                <w:sz w:val="18"/>
                <w:szCs w:val="18"/>
              </w:rPr>
            </w:pPr>
            <w:r>
              <w:rPr>
                <w:rFonts w:hint="eastAsia" w:ascii="宋体" w:hAnsi="宋体"/>
                <w:sz w:val="18"/>
                <w:szCs w:val="18"/>
              </w:rPr>
              <w:t>数控仿真软件、</w:t>
            </w:r>
          </w:p>
          <w:p>
            <w:pPr>
              <w:adjustRightInd w:val="0"/>
              <w:snapToGrid w:val="0"/>
              <w:jc w:val="center"/>
              <w:rPr>
                <w:rFonts w:ascii="宋体" w:hAnsi="宋体"/>
                <w:sz w:val="18"/>
                <w:szCs w:val="18"/>
              </w:rPr>
            </w:pPr>
            <w:r>
              <w:rPr>
                <w:rFonts w:hint="eastAsia" w:ascii="宋体" w:hAnsi="宋体"/>
                <w:sz w:val="18"/>
                <w:szCs w:val="18"/>
              </w:rPr>
              <w:t>计算机、</w:t>
            </w:r>
          </w:p>
          <w:p>
            <w:pPr>
              <w:widowControl/>
              <w:jc w:val="center"/>
              <w:rPr>
                <w:rFonts w:ascii="宋体" w:hAnsi="宋体"/>
                <w:sz w:val="18"/>
                <w:szCs w:val="18"/>
              </w:rPr>
            </w:pPr>
            <w:r>
              <w:rPr>
                <w:rFonts w:hint="eastAsia" w:ascii="宋体" w:hAnsi="宋体"/>
                <w:sz w:val="18"/>
                <w:szCs w:val="18"/>
              </w:rPr>
              <w:t>数控加工车间</w:t>
            </w:r>
          </w:p>
        </w:tc>
        <w:tc>
          <w:tcPr>
            <w:tcW w:w="3060" w:type="dxa"/>
            <w:vAlign w:val="center"/>
          </w:tcPr>
          <w:p>
            <w:pPr>
              <w:ind w:firstLine="360" w:firstLineChars="200"/>
              <w:rPr>
                <w:rFonts w:ascii="宋体" w:hAnsi="宋体"/>
                <w:sz w:val="18"/>
                <w:szCs w:val="18"/>
              </w:rPr>
            </w:pPr>
            <w:r>
              <w:rPr>
                <w:rFonts w:hint="eastAsia" w:ascii="宋体" w:hAnsi="宋体"/>
                <w:sz w:val="18"/>
                <w:szCs w:val="18"/>
              </w:rPr>
              <w:t>按照数控加工实习成绩评定表中的技术要求和评分标准进行考核，或者取得技能等级证书。</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机电一体化技术实训</w:t>
            </w:r>
          </w:p>
        </w:tc>
        <w:tc>
          <w:tcPr>
            <w:tcW w:w="5580" w:type="dxa"/>
            <w:vAlign w:val="center"/>
          </w:tcPr>
          <w:p>
            <w:pPr>
              <w:spacing w:line="300" w:lineRule="exact"/>
              <w:ind w:firstLine="360" w:firstLineChars="200"/>
              <w:rPr>
                <w:rFonts w:ascii="宋体" w:hAnsi="宋体"/>
                <w:sz w:val="18"/>
                <w:szCs w:val="18"/>
              </w:rPr>
            </w:pPr>
            <w:r>
              <w:rPr>
                <w:rFonts w:hint="eastAsia" w:ascii="宋体" w:hAnsi="宋体"/>
                <w:sz w:val="18"/>
                <w:szCs w:val="18"/>
              </w:rPr>
              <w:t>围绕机电一体化系统进行控制原理设计、硬件连接、控制软件编制、安装调试与操作等综合实训。</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7</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120</w:t>
            </w:r>
          </w:p>
        </w:tc>
        <w:tc>
          <w:tcPr>
            <w:tcW w:w="720" w:type="dxa"/>
            <w:vAlign w:val="center"/>
          </w:tcPr>
          <w:p>
            <w:pPr>
              <w:jc w:val="center"/>
              <w:rPr>
                <w:rFonts w:ascii="宋体" w:hAnsi="宋体"/>
                <w:sz w:val="18"/>
                <w:szCs w:val="18"/>
              </w:rPr>
            </w:pPr>
            <w:r>
              <w:rPr>
                <w:rFonts w:hint="eastAsia" w:ascii="宋体" w:hAnsi="宋体"/>
                <w:sz w:val="18"/>
                <w:szCs w:val="18"/>
              </w:rPr>
              <w:t>校内</w:t>
            </w:r>
          </w:p>
        </w:tc>
        <w:tc>
          <w:tcPr>
            <w:tcW w:w="1620" w:type="dxa"/>
            <w:vAlign w:val="center"/>
          </w:tcPr>
          <w:p>
            <w:pPr>
              <w:adjustRightInd w:val="0"/>
              <w:snapToGrid w:val="0"/>
              <w:jc w:val="center"/>
              <w:rPr>
                <w:rFonts w:ascii="宋体" w:hAnsi="宋体"/>
                <w:sz w:val="18"/>
                <w:szCs w:val="18"/>
              </w:rPr>
            </w:pPr>
            <w:r>
              <w:rPr>
                <w:rFonts w:hint="eastAsia" w:ascii="宋体" w:hAnsi="宋体"/>
                <w:sz w:val="18"/>
                <w:szCs w:val="18"/>
              </w:rPr>
              <w:t>生产型、教学型实训设备</w:t>
            </w:r>
          </w:p>
          <w:p>
            <w:pPr>
              <w:adjustRightInd w:val="0"/>
              <w:snapToGrid w:val="0"/>
              <w:jc w:val="center"/>
              <w:rPr>
                <w:rFonts w:ascii="宋体" w:hAnsi="宋体"/>
                <w:sz w:val="18"/>
                <w:szCs w:val="18"/>
              </w:rPr>
            </w:pPr>
            <w:r>
              <w:rPr>
                <w:rFonts w:hint="eastAsia" w:ascii="宋体" w:hAnsi="宋体"/>
                <w:sz w:val="18"/>
                <w:szCs w:val="18"/>
              </w:rPr>
              <w:t>校内外实训场地</w:t>
            </w:r>
          </w:p>
        </w:tc>
        <w:tc>
          <w:tcPr>
            <w:tcW w:w="3060" w:type="dxa"/>
            <w:vAlign w:val="center"/>
          </w:tcPr>
          <w:p>
            <w:pPr>
              <w:ind w:firstLine="360" w:firstLineChars="200"/>
              <w:rPr>
                <w:rFonts w:ascii="宋体" w:hAnsi="宋体"/>
                <w:sz w:val="18"/>
                <w:szCs w:val="18"/>
              </w:rPr>
            </w:pPr>
            <w:r>
              <w:rPr>
                <w:rFonts w:hint="eastAsia" w:ascii="宋体" w:hAnsi="宋体"/>
                <w:sz w:val="18"/>
                <w:szCs w:val="18"/>
              </w:rPr>
              <w:t>按照实训表现、操作技能和实训报告三部分进行考核。</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岗位技术实训</w:t>
            </w:r>
          </w:p>
        </w:tc>
        <w:tc>
          <w:tcPr>
            <w:tcW w:w="5580" w:type="dxa"/>
            <w:vAlign w:val="center"/>
          </w:tcPr>
          <w:p>
            <w:pPr>
              <w:spacing w:line="300" w:lineRule="exact"/>
              <w:ind w:firstLine="360" w:firstLineChars="200"/>
              <w:rPr>
                <w:rFonts w:ascii="宋体" w:hAnsi="宋体"/>
                <w:sz w:val="18"/>
                <w:szCs w:val="18"/>
              </w:rPr>
            </w:pPr>
            <w:r>
              <w:rPr>
                <w:rFonts w:hint="eastAsia" w:ascii="宋体" w:hAnsi="宋体"/>
                <w:sz w:val="18"/>
                <w:szCs w:val="18"/>
              </w:rPr>
              <w:t>结合学生专业方向和岗位目标，开展有针对性的岗前技术培训和技能强化训练，建议在训练期间考取1-2项职业技能证书（高级）或行业从业资格证书。</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9</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480</w:t>
            </w:r>
          </w:p>
        </w:tc>
        <w:tc>
          <w:tcPr>
            <w:tcW w:w="720" w:type="dxa"/>
            <w:vAlign w:val="center"/>
          </w:tcPr>
          <w:p>
            <w:pPr>
              <w:jc w:val="center"/>
              <w:rPr>
                <w:rFonts w:ascii="宋体" w:hAnsi="宋体"/>
                <w:sz w:val="18"/>
                <w:szCs w:val="18"/>
              </w:rPr>
            </w:pPr>
            <w:r>
              <w:rPr>
                <w:rFonts w:hint="eastAsia" w:ascii="宋体" w:hAnsi="宋体"/>
                <w:sz w:val="18"/>
                <w:szCs w:val="18"/>
              </w:rPr>
              <w:t>校</w:t>
            </w:r>
            <w:r>
              <w:rPr>
                <w:rFonts w:hint="eastAsia" w:ascii="宋体" w:hAnsi="宋体"/>
                <w:sz w:val="18"/>
                <w:szCs w:val="18"/>
                <w:lang w:val="en-US" w:eastAsia="zh-CN"/>
              </w:rPr>
              <w:t>外</w:t>
            </w:r>
          </w:p>
        </w:tc>
        <w:tc>
          <w:tcPr>
            <w:tcW w:w="1620" w:type="dxa"/>
            <w:vAlign w:val="center"/>
          </w:tcPr>
          <w:p>
            <w:pPr>
              <w:adjustRightInd w:val="0"/>
              <w:snapToGrid w:val="0"/>
              <w:jc w:val="center"/>
              <w:rPr>
                <w:rFonts w:ascii="宋体" w:hAnsi="宋体"/>
                <w:sz w:val="18"/>
                <w:szCs w:val="18"/>
              </w:rPr>
            </w:pPr>
            <w:r>
              <w:rPr>
                <w:rFonts w:hint="eastAsia" w:ascii="宋体" w:hAnsi="宋体"/>
                <w:sz w:val="18"/>
                <w:szCs w:val="18"/>
              </w:rPr>
              <w:t>生产型、教学型实训设备</w:t>
            </w:r>
          </w:p>
          <w:p>
            <w:pPr>
              <w:adjustRightInd w:val="0"/>
              <w:snapToGrid w:val="0"/>
              <w:jc w:val="center"/>
              <w:rPr>
                <w:rFonts w:ascii="宋体" w:hAnsi="宋体"/>
                <w:sz w:val="18"/>
                <w:szCs w:val="18"/>
              </w:rPr>
            </w:pPr>
            <w:r>
              <w:rPr>
                <w:rFonts w:hint="eastAsia" w:ascii="宋体" w:hAnsi="宋体"/>
                <w:sz w:val="18"/>
                <w:szCs w:val="18"/>
              </w:rPr>
              <w:t>校内外实训场地</w:t>
            </w:r>
          </w:p>
        </w:tc>
        <w:tc>
          <w:tcPr>
            <w:tcW w:w="3060" w:type="dxa"/>
            <w:vAlign w:val="center"/>
          </w:tcPr>
          <w:p>
            <w:pPr>
              <w:ind w:firstLine="360" w:firstLineChars="200"/>
              <w:rPr>
                <w:rFonts w:ascii="宋体" w:hAnsi="宋体"/>
                <w:sz w:val="18"/>
                <w:szCs w:val="18"/>
              </w:rPr>
            </w:pPr>
            <w:r>
              <w:rPr>
                <w:rFonts w:hint="eastAsia" w:ascii="宋体" w:hAnsi="宋体"/>
                <w:sz w:val="18"/>
                <w:szCs w:val="18"/>
              </w:rPr>
              <w:t>按照实训表现、操作技能和实训报告三部分进行考核。</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rPr>
          <w:trHeight w:val="680" w:hRule="atLeast"/>
        </w:trPr>
        <w:tc>
          <w:tcPr>
            <w:tcW w:w="1548" w:type="dxa"/>
            <w:vAlign w:val="center"/>
          </w:tcPr>
          <w:p>
            <w:pPr>
              <w:spacing w:line="300" w:lineRule="exact"/>
              <w:jc w:val="center"/>
              <w:rPr>
                <w:rFonts w:ascii="宋体" w:hAnsi="宋体"/>
                <w:sz w:val="18"/>
                <w:szCs w:val="18"/>
              </w:rPr>
            </w:pPr>
            <w:r>
              <w:rPr>
                <w:rFonts w:hint="eastAsia" w:ascii="宋体" w:hAnsi="宋体"/>
                <w:sz w:val="18"/>
                <w:szCs w:val="18"/>
              </w:rPr>
              <w:t>毕业顶岗实习和毕业设计</w:t>
            </w:r>
          </w:p>
        </w:tc>
        <w:tc>
          <w:tcPr>
            <w:tcW w:w="5580" w:type="dxa"/>
            <w:vAlign w:val="center"/>
          </w:tcPr>
          <w:p>
            <w:pPr>
              <w:ind w:firstLine="360" w:firstLineChars="200"/>
              <w:rPr>
                <w:rFonts w:ascii="宋体" w:hAnsi="宋体"/>
                <w:sz w:val="18"/>
                <w:szCs w:val="18"/>
              </w:rPr>
            </w:pPr>
            <w:r>
              <w:rPr>
                <w:rFonts w:hint="eastAsia" w:ascii="宋体" w:hAnsi="宋体"/>
                <w:sz w:val="18"/>
                <w:szCs w:val="18"/>
              </w:rPr>
              <w:t>学生通过参观有关对口的专业工厂或直接从事与专业相近的生产第一线工作，学习技术人员在从事技术工作中分析问题和解决问题的方法和经验，通过工程技术人员和毕业作业指导教师的现场指导，了解大量、成批生产机电加工的手段；了解工艺装备的设计与制造；了解机电新技术、数控加工等的应用；了解专业化生产的先进技术与经营管理，并结合毕业作业课题搜集有关资料。</w:t>
            </w:r>
          </w:p>
          <w:p>
            <w:pPr>
              <w:ind w:firstLine="360" w:firstLineChars="200"/>
            </w:pPr>
            <w:r>
              <w:rPr>
                <w:rFonts w:hint="eastAsia" w:ascii="宋体" w:hAnsi="宋体"/>
                <w:sz w:val="18"/>
                <w:szCs w:val="18"/>
              </w:rPr>
              <w:t>要求学生在教师的指导下，依据所规定的设计任务，思考研究，综合运用，独立地完成较完整的机电加工工艺技术或测试、电气控制方面的技术工作。</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10</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480</w:t>
            </w:r>
          </w:p>
        </w:tc>
        <w:tc>
          <w:tcPr>
            <w:tcW w:w="720" w:type="dxa"/>
            <w:vAlign w:val="center"/>
          </w:tcPr>
          <w:p>
            <w:pPr>
              <w:spacing w:line="300" w:lineRule="exact"/>
              <w:jc w:val="center"/>
              <w:rPr>
                <w:rFonts w:ascii="宋体" w:hAnsi="宋体"/>
                <w:sz w:val="18"/>
                <w:szCs w:val="18"/>
              </w:rPr>
            </w:pPr>
            <w:r>
              <w:rPr>
                <w:rFonts w:hint="eastAsia" w:ascii="宋体" w:hAnsi="宋体"/>
                <w:sz w:val="18"/>
                <w:szCs w:val="18"/>
              </w:rPr>
              <w:t>校内</w:t>
            </w:r>
            <w:bookmarkStart w:id="0" w:name="_GoBack"/>
            <w:bookmarkEnd w:id="0"/>
            <w:r>
              <w:rPr>
                <w:rFonts w:hint="eastAsia" w:ascii="宋体" w:hAnsi="宋体"/>
                <w:sz w:val="18"/>
                <w:szCs w:val="18"/>
              </w:rPr>
              <w:t>外</w:t>
            </w:r>
          </w:p>
        </w:tc>
        <w:tc>
          <w:tcPr>
            <w:tcW w:w="1620" w:type="dxa"/>
            <w:vAlign w:val="center"/>
          </w:tcPr>
          <w:p>
            <w:pPr>
              <w:adjustRightInd w:val="0"/>
              <w:snapToGrid w:val="0"/>
              <w:jc w:val="center"/>
              <w:rPr>
                <w:sz w:val="18"/>
              </w:rPr>
            </w:pPr>
            <w:r>
              <w:rPr>
                <w:rFonts w:hint="eastAsia"/>
                <w:sz w:val="18"/>
              </w:rPr>
              <w:t>相关行业企业、</w:t>
            </w:r>
          </w:p>
          <w:p>
            <w:pPr>
              <w:adjustRightInd w:val="0"/>
              <w:snapToGrid w:val="0"/>
              <w:jc w:val="center"/>
              <w:rPr>
                <w:sz w:val="18"/>
              </w:rPr>
            </w:pPr>
            <w:r>
              <w:rPr>
                <w:rFonts w:hint="eastAsia"/>
                <w:sz w:val="18"/>
              </w:rPr>
              <w:t>设备安装公司、</w:t>
            </w:r>
          </w:p>
          <w:p>
            <w:pPr>
              <w:adjustRightInd w:val="0"/>
              <w:snapToGrid w:val="0"/>
              <w:jc w:val="center"/>
              <w:rPr>
                <w:sz w:val="18"/>
              </w:rPr>
            </w:pPr>
            <w:r>
              <w:rPr>
                <w:rFonts w:hint="eastAsia"/>
                <w:sz w:val="18"/>
              </w:rPr>
              <w:t>设备销售公司、</w:t>
            </w:r>
          </w:p>
          <w:p>
            <w:pPr>
              <w:widowControl/>
              <w:jc w:val="center"/>
              <w:rPr>
                <w:rFonts w:ascii="宋体" w:hAnsi="宋体"/>
                <w:sz w:val="24"/>
              </w:rPr>
            </w:pPr>
            <w:r>
              <w:rPr>
                <w:rFonts w:hint="eastAsia"/>
                <w:sz w:val="18"/>
              </w:rPr>
              <w:t>设计单位</w:t>
            </w:r>
          </w:p>
        </w:tc>
        <w:tc>
          <w:tcPr>
            <w:tcW w:w="3060" w:type="dxa"/>
            <w:vAlign w:val="center"/>
          </w:tcPr>
          <w:p>
            <w:pPr>
              <w:adjustRightInd w:val="0"/>
              <w:snapToGrid w:val="0"/>
              <w:ind w:firstLine="360" w:firstLineChars="200"/>
              <w:rPr>
                <w:sz w:val="18"/>
              </w:rPr>
            </w:pPr>
            <w:r>
              <w:rPr>
                <w:rFonts w:hint="eastAsia"/>
                <w:sz w:val="18"/>
              </w:rPr>
              <w:t>结合实习岗位，收集相关资料，写出顶岗实习报告，单独记毕业顶岗实习成绩。</w:t>
            </w:r>
          </w:p>
          <w:p>
            <w:pPr>
              <w:widowControl/>
              <w:ind w:firstLine="360" w:firstLineChars="200"/>
              <w:rPr>
                <w:rFonts w:ascii="宋体" w:hAnsi="宋体"/>
                <w:sz w:val="24"/>
              </w:rPr>
            </w:pPr>
            <w:r>
              <w:rPr>
                <w:rFonts w:hint="eastAsia"/>
                <w:sz w:val="18"/>
              </w:rPr>
              <w:t>毕业设计形式可以是调查报告、论文、设计、以证代考等，成绩按照完成的质量、答辩成绩以及设计过程中的表现来综合评定。</w:t>
            </w:r>
          </w:p>
        </w:tc>
      </w:tr>
    </w:tbl>
    <w:p/>
    <w:sectPr>
      <w:headerReference r:id="rId4" w:type="default"/>
      <w:footerReference r:id="rId5" w:type="default"/>
      <w:footerReference r:id="rId6" w:type="even"/>
      <w:pgSz w:w="16838" w:h="11906" w:orient="landscape"/>
      <w:pgMar w:top="1134" w:right="1440" w:bottom="1134" w:left="1440" w:header="851" w:footer="992" w:gutter="0"/>
      <w:pgNumType w:start="5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53</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jc w:val="both"/>
      <w:rPr>
        <w:rFonts w:ascii="微软雅黑" w:hAnsi="微软雅黑" w:eastAsia="微软雅黑"/>
        <w:b/>
        <w:sz w:val="24"/>
        <w:szCs w:val="24"/>
      </w:rPr>
    </w:pPr>
    <w:r>
      <w:rPr>
        <w:rFonts w:hint="eastAsia" w:ascii="黑体" w:hAnsi="黑体" w:eastAsia="黑体"/>
        <w:sz w:val="24"/>
        <w:szCs w:val="24"/>
      </w:rPr>
      <w:t>江苏城市职业学院五年制高职</w:t>
    </w:r>
    <w:r>
      <w:rPr>
        <w:rFonts w:hint="eastAsia" w:ascii="微软雅黑" w:hAnsi="微软雅黑" w:eastAsia="微软雅黑"/>
        <w:b/>
        <w:sz w:val="24"/>
        <w:szCs w:val="24"/>
      </w:rPr>
      <w:t xml:space="preserve">                                                                            </w:t>
    </w:r>
    <w:r>
      <w:rPr>
        <w:rFonts w:hint="eastAsia" w:ascii="黑体" w:hAnsi="黑体" w:eastAsia="黑体"/>
        <w:sz w:val="24"/>
        <w:szCs w:val="24"/>
      </w:rPr>
      <w:t>机电一体化技术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911BA3"/>
    <w:rsid w:val="000A319B"/>
    <w:rsid w:val="001B6D50"/>
    <w:rsid w:val="001E0864"/>
    <w:rsid w:val="001E1D42"/>
    <w:rsid w:val="0023665C"/>
    <w:rsid w:val="00246042"/>
    <w:rsid w:val="00246724"/>
    <w:rsid w:val="002F56E4"/>
    <w:rsid w:val="003335C4"/>
    <w:rsid w:val="003F6286"/>
    <w:rsid w:val="00441690"/>
    <w:rsid w:val="00521B52"/>
    <w:rsid w:val="005C54D3"/>
    <w:rsid w:val="0061231C"/>
    <w:rsid w:val="00671E40"/>
    <w:rsid w:val="00691468"/>
    <w:rsid w:val="006E4794"/>
    <w:rsid w:val="006F445C"/>
    <w:rsid w:val="007278BF"/>
    <w:rsid w:val="00737B17"/>
    <w:rsid w:val="00743B0F"/>
    <w:rsid w:val="0075362F"/>
    <w:rsid w:val="00854426"/>
    <w:rsid w:val="00864F6A"/>
    <w:rsid w:val="0088075D"/>
    <w:rsid w:val="00884DCE"/>
    <w:rsid w:val="00911BA3"/>
    <w:rsid w:val="009620AB"/>
    <w:rsid w:val="00990462"/>
    <w:rsid w:val="009A7E0F"/>
    <w:rsid w:val="009C165B"/>
    <w:rsid w:val="009F34D7"/>
    <w:rsid w:val="00A632CE"/>
    <w:rsid w:val="00B13ABB"/>
    <w:rsid w:val="00B270ED"/>
    <w:rsid w:val="00BE26F1"/>
    <w:rsid w:val="00BE5BB4"/>
    <w:rsid w:val="00CA6664"/>
    <w:rsid w:val="00D07464"/>
    <w:rsid w:val="00D31F3D"/>
    <w:rsid w:val="00D91A88"/>
    <w:rsid w:val="00DE4B2E"/>
    <w:rsid w:val="00DF3A93"/>
    <w:rsid w:val="00E552D4"/>
    <w:rsid w:val="00F45D1A"/>
    <w:rsid w:val="00FD570E"/>
    <w:rsid w:val="00FE2C44"/>
    <w:rsid w:val="00FE358C"/>
    <w:rsid w:val="730F7DF8"/>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Balloon Text"/>
    <w:basedOn w:val="1"/>
    <w:semiHidden/>
    <w:uiPriority w:val="0"/>
    <w:rPr>
      <w:sz w:val="18"/>
      <w:szCs w:val="18"/>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rPr/>
  </w:style>
</w:style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173</Words>
  <Characters>989</Characters>
  <Lines>8</Lines>
  <Paragraphs>2</Paragraphs>
  <TotalTime>0</TotalTime>
  <ScaleCrop>false</ScaleCrop>
  <LinksUpToDate>false</LinksUpToDate>
  <CharactersWithSpaces>0</CharactersWithSpaces>
  <Application>WPS Office 个人版_9.1.0.4862_{F1E327BC-269C-435d-A152-05C5408002CA}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2014-09-10T01:33:00Z</dcterms:created>
  <dc:creator>DELL</dc:creator>
  <cp:lastModifiedBy>Administrator</cp:lastModifiedBy>
  <cp:lastPrinted>2011-09-14T08:56:00Z</cp:lastPrinted>
  <dcterms:modified xsi:type="dcterms:W3CDTF">2015-09-26T00:43:40Z</dcterms:modified>
  <dc:title>实训教学项目设置及教学要求</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2052-9.1.0.4862</vt:lpwstr>
  </property>
</Properties>
</file>