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44B" w:rsidRDefault="000B2B92">
      <w:pPr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</w:t>
      </w:r>
      <w:r>
        <w:rPr>
          <w:rFonts w:eastAsia="黑体"/>
          <w:bCs/>
          <w:sz w:val="32"/>
          <w:szCs w:val="32"/>
        </w:rPr>
        <w:t>1</w:t>
      </w:r>
    </w:p>
    <w:p w:rsidR="00F7144B" w:rsidRDefault="000B2B92">
      <w:pPr>
        <w:spacing w:line="500" w:lineRule="exact"/>
        <w:jc w:val="center"/>
        <w:textAlignment w:val="baseline"/>
        <w:rPr>
          <w:rFonts w:eastAsia="方正小标宋简体"/>
          <w:color w:val="000000"/>
          <w:sz w:val="36"/>
          <w:szCs w:val="36"/>
        </w:rPr>
      </w:pPr>
      <w:bookmarkStart w:id="0" w:name="_GoBack"/>
      <w:r>
        <w:rPr>
          <w:rFonts w:eastAsia="方正小标宋简体"/>
          <w:color w:val="000000"/>
          <w:sz w:val="36"/>
          <w:szCs w:val="36"/>
        </w:rPr>
        <w:t>第三期江苏省职业教育教学改革研究</w:t>
      </w:r>
    </w:p>
    <w:p w:rsidR="00F7144B" w:rsidRDefault="000B2B92">
      <w:pPr>
        <w:spacing w:line="500" w:lineRule="exact"/>
        <w:jc w:val="center"/>
        <w:textAlignment w:val="baseline"/>
        <w:rPr>
          <w:rFonts w:eastAsia="方正小标宋简体"/>
          <w:color w:val="000000"/>
          <w:sz w:val="36"/>
          <w:szCs w:val="36"/>
        </w:rPr>
      </w:pPr>
      <w:r>
        <w:rPr>
          <w:rFonts w:eastAsia="方正小标宋简体"/>
          <w:color w:val="000000"/>
          <w:sz w:val="36"/>
          <w:szCs w:val="36"/>
        </w:rPr>
        <w:t>课</w:t>
      </w:r>
      <w:r>
        <w:rPr>
          <w:rFonts w:eastAsia="方正小标宋简体"/>
          <w:color w:val="000000"/>
          <w:sz w:val="36"/>
          <w:szCs w:val="36"/>
        </w:rPr>
        <w:t xml:space="preserve"> </w:t>
      </w:r>
      <w:r>
        <w:rPr>
          <w:rFonts w:eastAsia="方正小标宋简体"/>
          <w:color w:val="000000"/>
          <w:sz w:val="36"/>
          <w:szCs w:val="36"/>
        </w:rPr>
        <w:t>题</w:t>
      </w:r>
      <w:r>
        <w:rPr>
          <w:rFonts w:eastAsia="方正小标宋简体"/>
          <w:color w:val="000000"/>
          <w:sz w:val="36"/>
          <w:szCs w:val="36"/>
        </w:rPr>
        <w:t xml:space="preserve"> </w:t>
      </w:r>
      <w:r>
        <w:rPr>
          <w:rFonts w:eastAsia="方正小标宋简体"/>
          <w:color w:val="000000"/>
          <w:sz w:val="36"/>
          <w:szCs w:val="36"/>
        </w:rPr>
        <w:t>指</w:t>
      </w:r>
      <w:r>
        <w:rPr>
          <w:rFonts w:eastAsia="方正小标宋简体"/>
          <w:color w:val="000000"/>
          <w:sz w:val="36"/>
          <w:szCs w:val="36"/>
        </w:rPr>
        <w:t xml:space="preserve"> </w:t>
      </w:r>
      <w:r>
        <w:rPr>
          <w:rFonts w:eastAsia="方正小标宋简体"/>
          <w:color w:val="000000"/>
          <w:sz w:val="36"/>
          <w:szCs w:val="36"/>
        </w:rPr>
        <w:t>南</w:t>
      </w:r>
      <w:bookmarkEnd w:id="0"/>
    </w:p>
    <w:p w:rsidR="00F7144B" w:rsidRDefault="000B2B92">
      <w:pPr>
        <w:spacing w:line="420" w:lineRule="exact"/>
        <w:ind w:firstLineChars="200" w:firstLine="56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一、德育类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sym w:font="Symbol" w:char="F02A"/>
      </w:r>
      <w:r>
        <w:rPr>
          <w:rFonts w:eastAsia="仿宋" w:hint="eastAsia"/>
          <w:bCs/>
          <w:sz w:val="28"/>
        </w:rPr>
        <w:t>以立德树人为根本，创新中职德育模式的研究与实践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《中等职业学校德育大纲（</w:t>
      </w:r>
      <w:r>
        <w:rPr>
          <w:rFonts w:eastAsia="仿宋" w:hint="eastAsia"/>
          <w:bCs/>
          <w:sz w:val="28"/>
        </w:rPr>
        <w:t>2014</w:t>
      </w:r>
      <w:r>
        <w:rPr>
          <w:rFonts w:eastAsia="仿宋" w:hint="eastAsia"/>
          <w:bCs/>
          <w:sz w:val="28"/>
        </w:rPr>
        <w:t>年修订）》实施研究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德育课教学的针对性、实效性研究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职业院校心理咨询室建设研究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中职生综合素质评价研究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职业院校学生心理健康教育创新研究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职业院校学生心理与学习能力指导研究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德育工作评价标准及评价机制研究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互联网</w:t>
      </w:r>
      <w:r>
        <w:rPr>
          <w:rFonts w:eastAsia="仿宋" w:hint="eastAsia"/>
          <w:bCs/>
          <w:sz w:val="28"/>
        </w:rPr>
        <w:t>+</w:t>
      </w:r>
      <w:r>
        <w:rPr>
          <w:rFonts w:eastAsia="仿宋" w:hint="eastAsia"/>
          <w:bCs/>
          <w:sz w:val="28"/>
        </w:rPr>
        <w:t>背景下德育工作模式创新研究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职业院校社团建设创新研究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职业院校基层党团组织凝聚力增进与活动方式创新研究</w:t>
      </w:r>
    </w:p>
    <w:p w:rsidR="00F7144B" w:rsidRDefault="000B2B92">
      <w:pPr>
        <w:spacing w:line="420" w:lineRule="exact"/>
        <w:ind w:firstLineChars="200" w:firstLine="56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二、</w:t>
      </w:r>
      <w:r>
        <w:rPr>
          <w:rFonts w:eastAsia="黑体"/>
          <w:bCs/>
          <w:sz w:val="28"/>
        </w:rPr>
        <w:t>专业</w:t>
      </w:r>
      <w:r>
        <w:rPr>
          <w:rFonts w:eastAsia="黑体" w:hint="eastAsia"/>
          <w:bCs/>
          <w:sz w:val="28"/>
        </w:rPr>
        <w:t>建设</w:t>
      </w:r>
      <w:r>
        <w:rPr>
          <w:rFonts w:eastAsia="黑体"/>
          <w:bCs/>
          <w:sz w:val="28"/>
        </w:rPr>
        <w:t>类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 w:rsidRPr="00405EE8">
        <w:rPr>
          <w:rFonts w:eastAsia="仿宋" w:hint="eastAsia"/>
          <w:bCs/>
          <w:sz w:val="28"/>
        </w:rPr>
        <w:sym w:font="Symbol" w:char="F02A"/>
      </w:r>
      <w:r w:rsidRPr="00405EE8">
        <w:rPr>
          <w:rFonts w:eastAsia="仿宋" w:hint="eastAsia"/>
          <w:bCs/>
          <w:sz w:val="28"/>
        </w:rPr>
        <w:t>适应职业教育立交桥要求的某专业课程体系构建的研究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sym w:font="Symbol" w:char="F02A"/>
      </w:r>
      <w:r>
        <w:rPr>
          <w:rFonts w:eastAsia="仿宋" w:hint="eastAsia"/>
          <w:bCs/>
          <w:sz w:val="28"/>
        </w:rPr>
        <w:t>基于某一大类专业的现代学徒制试点实证研究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基于产业结构调整的专业动态建设机制研究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专业课程标准与职业标准对接的开发机制研究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传承与创新民间工艺、传统文化的专业建设研究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职业教育特色（新兴、骨干）专业建设的研究与实践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区域性（行业性）专业资源库建设研究</w:t>
      </w:r>
    </w:p>
    <w:p w:rsidR="00F7144B" w:rsidRDefault="000B2B92">
      <w:pPr>
        <w:spacing w:line="420" w:lineRule="exact"/>
        <w:ind w:firstLineChars="200" w:firstLine="56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三、</w:t>
      </w:r>
      <w:r>
        <w:rPr>
          <w:rFonts w:eastAsia="黑体"/>
          <w:bCs/>
          <w:sz w:val="28"/>
        </w:rPr>
        <w:t>课程</w:t>
      </w:r>
      <w:r>
        <w:rPr>
          <w:rFonts w:eastAsia="黑体" w:hint="eastAsia"/>
          <w:bCs/>
          <w:sz w:val="28"/>
        </w:rPr>
        <w:t>与</w:t>
      </w:r>
      <w:r>
        <w:rPr>
          <w:rFonts w:eastAsia="黑体"/>
          <w:bCs/>
          <w:sz w:val="28"/>
        </w:rPr>
        <w:t>教学类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sym w:font="Symbol" w:char="F02A"/>
      </w:r>
      <w:r>
        <w:rPr>
          <w:rFonts w:eastAsia="仿宋" w:hint="eastAsia"/>
          <w:bCs/>
          <w:sz w:val="28"/>
        </w:rPr>
        <w:t>基于某一专业的中高职课程与教学衔接的研究与实践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 w:rsidRPr="00405EE8">
        <w:rPr>
          <w:rFonts w:eastAsia="仿宋" w:hint="eastAsia"/>
          <w:bCs/>
          <w:sz w:val="28"/>
        </w:rPr>
        <w:sym w:font="Symbol" w:char="F02A"/>
      </w:r>
      <w:r w:rsidRPr="00405EE8">
        <w:rPr>
          <w:rFonts w:eastAsia="仿宋" w:hint="eastAsia"/>
          <w:bCs/>
          <w:sz w:val="28"/>
        </w:rPr>
        <w:t>基于某一课程的“做学教合一”教学模式的研究与实践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sym w:font="Symbol" w:char="F02A"/>
      </w:r>
      <w:r>
        <w:rPr>
          <w:rFonts w:eastAsia="仿宋" w:hint="eastAsia"/>
          <w:bCs/>
          <w:sz w:val="28"/>
        </w:rPr>
        <w:t>职业院校教学诊断与改进机制的研究与实践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sym w:font="Symbol" w:char="F02A"/>
      </w:r>
      <w:r>
        <w:rPr>
          <w:rFonts w:eastAsia="仿宋" w:hint="eastAsia"/>
          <w:bCs/>
          <w:sz w:val="28"/>
        </w:rPr>
        <w:t>信息化背景下学与教变革的研究与实践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第三方参与教学质量评价机制研究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新形势下文化课功能的研究与实践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公共基础课教学改革的研究与实践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中职学业水平测试的研究与实践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lastRenderedPageBreak/>
        <w:t>普通高校对口单独招生文化课考试评价研究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名师教学风格的实证研究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信息技术环境下公共基础课教学模式改革研究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职业技能提高与职业精神培养融合的策略研究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职业院校校企合作开发课程的实践研究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技术技能型创新人才培养的方法与途径研究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专业课程教学方法、手段、效果研究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专业课程数字化资源开发与共享机制研究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顶岗实习管理创新的实践研究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职业教育实训教学质量监控体系研究</w:t>
      </w:r>
    </w:p>
    <w:p w:rsidR="00F7144B" w:rsidRDefault="000B2B92">
      <w:pPr>
        <w:spacing w:line="420" w:lineRule="exact"/>
        <w:ind w:firstLineChars="200" w:firstLine="56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四、职业培训类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sym w:font="Symbol" w:char="F02A"/>
      </w:r>
      <w:r>
        <w:rPr>
          <w:rFonts w:eastAsia="仿宋" w:hint="eastAsia"/>
          <w:bCs/>
          <w:sz w:val="28"/>
        </w:rPr>
        <w:t>职业院校教师培训及其学习方式研究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职业院校面向行业企业职工培训的实践研究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职业技能培训需求研究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职业院校实训基地发挥社会培训服务功能的实践研究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职业院校创新创业教育课程体系构建研究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农村劳动力转移培训问题研究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校企合作开发职业培训包实践研究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终身学习公共服务平台与模式的案例研究</w:t>
      </w:r>
    </w:p>
    <w:p w:rsidR="00F7144B" w:rsidRDefault="000B2B92">
      <w:pPr>
        <w:spacing w:line="420" w:lineRule="exact"/>
        <w:ind w:firstLineChars="200" w:firstLine="56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五、教师专业发展类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sym w:font="Symbol" w:char="F02A"/>
      </w:r>
      <w:r>
        <w:rPr>
          <w:rFonts w:eastAsia="仿宋" w:hint="eastAsia"/>
          <w:bCs/>
          <w:sz w:val="28"/>
        </w:rPr>
        <w:t>职业院校教师发展环境问题的实证研究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职业院校教师激励保障机制研究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职业学校名师工作室建设实践研究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中职名师成长规律研究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职业院校优秀教学团队建设研究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职业院校班主任（辅导员）专业素养提升与评价研究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职业院校教师信息化教学能力提升研究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职业院校教师多元评价模式研究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兼职教师队伍建设与管理机制研究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职业院校教师心理健康问题研究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教师企业实践培训的案例研究</w:t>
      </w:r>
    </w:p>
    <w:p w:rsidR="00F7144B" w:rsidRDefault="000B2B92">
      <w:pPr>
        <w:spacing w:line="420" w:lineRule="exact"/>
        <w:ind w:firstLineChars="200" w:firstLine="560"/>
        <w:rPr>
          <w:rFonts w:eastAsia="黑体"/>
          <w:bCs/>
          <w:sz w:val="28"/>
        </w:rPr>
      </w:pPr>
      <w:r>
        <w:rPr>
          <w:rFonts w:eastAsia="黑体" w:hint="eastAsia"/>
          <w:bCs/>
          <w:sz w:val="28"/>
        </w:rPr>
        <w:t>六、综合类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sym w:font="Symbol" w:char="F02A"/>
      </w:r>
      <w:r>
        <w:rPr>
          <w:rFonts w:eastAsia="仿宋" w:hint="eastAsia"/>
          <w:bCs/>
          <w:sz w:val="28"/>
        </w:rPr>
        <w:t>职业院校管理模式创新的研究与实践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lastRenderedPageBreak/>
        <w:sym w:font="Symbol" w:char="F02A"/>
      </w:r>
      <w:r>
        <w:rPr>
          <w:rFonts w:eastAsia="仿宋" w:hint="eastAsia"/>
          <w:bCs/>
          <w:sz w:val="28"/>
        </w:rPr>
        <w:t>现代职业学校制度建设的实践探索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sym w:font="Symbol" w:char="F02A"/>
      </w:r>
      <w:r>
        <w:rPr>
          <w:rFonts w:eastAsia="仿宋" w:hint="eastAsia"/>
          <w:bCs/>
          <w:sz w:val="28"/>
        </w:rPr>
        <w:t>职业院校产教融合、校企合作的案例研究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sym w:font="Symbol" w:char="F02A"/>
      </w:r>
      <w:r>
        <w:rPr>
          <w:rFonts w:eastAsia="仿宋" w:hint="eastAsia"/>
          <w:bCs/>
          <w:sz w:val="28"/>
        </w:rPr>
        <w:t>职业教育集团化办学运行的实证研究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新常态下提升职业学校学生学习效能研究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信息化背景下职业院校教材建设研究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基于校企合作的职业院校校本教材建设的研究与实践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职业教育“文化素质</w:t>
      </w:r>
      <w:r>
        <w:rPr>
          <w:rFonts w:eastAsia="仿宋" w:hint="eastAsia"/>
          <w:bCs/>
          <w:sz w:val="28"/>
        </w:rPr>
        <w:t>+</w:t>
      </w:r>
      <w:r>
        <w:rPr>
          <w:rFonts w:eastAsia="仿宋" w:hint="eastAsia"/>
          <w:bCs/>
          <w:sz w:val="28"/>
        </w:rPr>
        <w:t>职业技能”考试制度改革研究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终身教育视野下县级职教中心发展研究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数字化校园建设创新研究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普通教育与职业教育融通机制研究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职业院校技能大赛选手就业状况跟踪调查研究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职业院校学生就业创业能力培养研究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微课制作、管理及教学效果调查的相关研究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多方参与合作育人的案例研究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区域公共实训基地布局与专业教学资源共建共享研究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社交网络工具在高职院校教育教学管理服务中的应用研究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/>
          <w:bCs/>
          <w:sz w:val="28"/>
        </w:rPr>
      </w:pPr>
      <w:r>
        <w:rPr>
          <w:rFonts w:eastAsia="黑体" w:hint="eastAsia"/>
          <w:bCs/>
          <w:sz w:val="28"/>
        </w:rPr>
        <w:t>七、现代物流与商贸专业专项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sym w:font="Symbol" w:char="F02A"/>
      </w:r>
      <w:r>
        <w:rPr>
          <w:rFonts w:eastAsia="仿宋" w:hint="eastAsia"/>
          <w:bCs/>
          <w:sz w:val="28"/>
        </w:rPr>
        <w:t>现代物流和商贸业人才的基本结构与素质要求的调查研究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sym w:font="Symbol" w:char="F02A"/>
      </w:r>
      <w:r>
        <w:rPr>
          <w:rFonts w:eastAsia="仿宋" w:hint="eastAsia"/>
          <w:bCs/>
          <w:sz w:val="28"/>
        </w:rPr>
        <w:t>现代物流和商贸业人才培养的模式创新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现代物流和商贸专业的定位及建设研究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现代物流和商贸专业的课程教学改革研究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现代物流和商贸专业的教师专业发展研究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t>现代物流和商贸专业的实训（实验）室建设研究</w:t>
      </w:r>
    </w:p>
    <w:p w:rsidR="00F7144B" w:rsidRDefault="000B2B92">
      <w:pPr>
        <w:spacing w:line="420" w:lineRule="exact"/>
        <w:ind w:firstLineChars="200" w:firstLine="560"/>
        <w:rPr>
          <w:rFonts w:eastAsia="仿宋"/>
          <w:bCs/>
          <w:sz w:val="28"/>
        </w:rPr>
      </w:pPr>
      <w:r>
        <w:rPr>
          <w:rFonts w:eastAsia="仿宋" w:hint="eastAsia"/>
          <w:bCs/>
          <w:sz w:val="28"/>
        </w:rPr>
        <w:sym w:font="Symbol" w:char="F02A"/>
      </w:r>
      <w:r>
        <w:rPr>
          <w:rFonts w:eastAsia="仿宋" w:hint="eastAsia"/>
          <w:bCs/>
          <w:sz w:val="28"/>
        </w:rPr>
        <w:t>现代物流和商贸专业的教与学评价研究</w:t>
      </w:r>
    </w:p>
    <w:p w:rsidR="00F7144B" w:rsidRDefault="00F7144B"/>
    <w:sectPr w:rsidR="00F7144B" w:rsidSect="00F714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633" w:rsidRDefault="00986633" w:rsidP="001F23B1">
      <w:r>
        <w:separator/>
      </w:r>
    </w:p>
  </w:endnote>
  <w:endnote w:type="continuationSeparator" w:id="1">
    <w:p w:rsidR="00986633" w:rsidRDefault="00986633" w:rsidP="001F2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633" w:rsidRDefault="00986633" w:rsidP="001F23B1">
      <w:r>
        <w:separator/>
      </w:r>
    </w:p>
  </w:footnote>
  <w:footnote w:type="continuationSeparator" w:id="1">
    <w:p w:rsidR="00986633" w:rsidRDefault="00986633" w:rsidP="001F23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751397F"/>
    <w:rsid w:val="000B2B92"/>
    <w:rsid w:val="001F23B1"/>
    <w:rsid w:val="003E30AC"/>
    <w:rsid w:val="00405EE8"/>
    <w:rsid w:val="00986633"/>
    <w:rsid w:val="00F7144B"/>
    <w:rsid w:val="47513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144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F23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F23B1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1F23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F23B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jyslly</dc:creator>
  <cp:lastModifiedBy>user</cp:lastModifiedBy>
  <cp:revision>3</cp:revision>
  <dcterms:created xsi:type="dcterms:W3CDTF">2016-02-29T02:25:00Z</dcterms:created>
  <dcterms:modified xsi:type="dcterms:W3CDTF">2016-03-01T03:05:00Z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