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附件</w:t>
      </w:r>
      <w:r>
        <w:rPr>
          <w:rFonts w:ascii="Times New Roman" w:hAnsi="Times New Roman" w:eastAsia="仿宋_GB2312" w:cs="Times New Roman"/>
          <w:sz w:val="32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jc w:val="center"/>
        <w:textAlignment w:val="auto"/>
        <w:outlineLvl w:val="9"/>
        <w:rPr>
          <w:rFonts w:ascii="Times New Roman" w:hAnsi="Times New Roman" w:eastAsia="仿宋_GB2312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仿宋_GB2312" w:cs="Times New Roman"/>
          <w:b/>
          <w:bCs/>
          <w:sz w:val="36"/>
          <w:szCs w:val="36"/>
        </w:rPr>
        <w:t>常州开放大学 江苏城市职业学院（常州）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jc w:val="center"/>
        <w:textAlignment w:val="auto"/>
        <w:outlineLvl w:val="9"/>
        <w:rPr>
          <w:rFonts w:ascii="Times New Roman" w:hAnsi="Times New Roman" w:eastAsia="仿宋_GB2312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仿宋_GB2312" w:cs="Times New Roman"/>
          <w:b/>
          <w:bCs/>
          <w:sz w:val="36"/>
          <w:szCs w:val="36"/>
        </w:rPr>
        <w:t>品牌专业建设方案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一、专业建设背景与专业建设基础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（一）专业建设背景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（二）专业建设基础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（三）专业建设目前存在的不足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二、专业发展与人才培养目标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（一）专业发展目标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（二）人才培养总体目标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（三）人才培养具体目标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三、专业建设内容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（一）改革人才培养模式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（二）加大课程建设力度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（三）改革教育教学方式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（四）推进校企深度融合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（五）加强师资队伍建设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（六）完善实践教学体系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（七）改进教育质量评价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四、改革举措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（一）………………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（二）………………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五、项目实施保障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六</w:t>
      </w:r>
      <w:r>
        <w:rPr>
          <w:rFonts w:ascii="Times New Roman" w:hAnsi="Times New Roman" w:eastAsia="仿宋_GB2312" w:cs="Times New Roman"/>
          <w:sz w:val="32"/>
        </w:rPr>
        <w:t>、专业建设</w:t>
      </w:r>
      <w:r>
        <w:rPr>
          <w:rFonts w:hint="eastAsia" w:ascii="Times New Roman" w:hAnsi="Times New Roman" w:eastAsia="仿宋_GB2312" w:cs="Times New Roman"/>
          <w:sz w:val="32"/>
        </w:rPr>
        <w:t>经费</w:t>
      </w:r>
      <w:r>
        <w:rPr>
          <w:rFonts w:ascii="Times New Roman" w:hAnsi="Times New Roman" w:eastAsia="仿宋_GB2312" w:cs="Times New Roman"/>
          <w:sz w:val="32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七</w:t>
      </w:r>
      <w:r>
        <w:rPr>
          <w:rFonts w:ascii="Times New Roman" w:hAnsi="Times New Roman" w:eastAsia="仿宋_GB2312" w:cs="Times New Roman"/>
          <w:sz w:val="32"/>
        </w:rPr>
        <w:t>、</w:t>
      </w:r>
      <w:r>
        <w:rPr>
          <w:rFonts w:hint="eastAsia" w:ascii="Times New Roman" w:hAnsi="Times New Roman" w:eastAsia="仿宋_GB2312" w:cs="Times New Roman"/>
          <w:sz w:val="32"/>
        </w:rPr>
        <w:t>2017年度实施性专业人才培养方案</w:t>
      </w:r>
    </w:p>
    <w:p>
      <w:pPr>
        <w:spacing w:after="120" w:afterLines="50"/>
        <w:jc w:val="center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年度专业建设目标与计划</w:t>
      </w:r>
    </w:p>
    <w:tbl>
      <w:tblPr>
        <w:tblStyle w:val="8"/>
        <w:tblW w:w="1442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"/>
        <w:gridCol w:w="2895"/>
        <w:gridCol w:w="2550"/>
        <w:gridCol w:w="2700"/>
        <w:gridCol w:w="2595"/>
        <w:gridCol w:w="264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3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建设</w:t>
            </w:r>
          </w:p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</w:t>
            </w:r>
          </w:p>
        </w:tc>
        <w:tc>
          <w:tcPr>
            <w:tcW w:w="289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具体建设目标</w:t>
            </w:r>
          </w:p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（自行设定）</w:t>
            </w:r>
          </w:p>
        </w:tc>
        <w:tc>
          <w:tcPr>
            <w:tcW w:w="255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现有基础及</w:t>
            </w:r>
          </w:p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主要存在问题</w:t>
            </w:r>
          </w:p>
        </w:tc>
        <w:tc>
          <w:tcPr>
            <w:tcW w:w="794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年度建设目标及建设成果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3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201  年   月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201  年   月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201  年   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人才培养模式改革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课程建设力度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教育教学方式改革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推进校企深度融合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加强师资队伍建设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完善实践教学体系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改进教育质量评价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特色创新项目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spacing w:after="120" w:afterLines="50"/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pacing w:before="120" w:beforeLines="50" w:after="120" w:afterLines="50"/>
        <w:jc w:val="center"/>
        <w:rPr>
          <w:rFonts w:ascii="仿宋_GB2312" w:eastAsia="仿宋_GB2312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6838" w:h="11906" w:orient="landscape"/>
          <w:pgMar w:top="1474" w:right="1304" w:bottom="1474" w:left="1304" w:header="851" w:footer="992" w:gutter="0"/>
          <w:cols w:space="720" w:num="1"/>
          <w:docGrid w:linePitch="312" w:charSpace="0"/>
        </w:sectPr>
      </w:pPr>
      <w:r>
        <w:rPr>
          <w:rFonts w:hint="eastAsia" w:eastAsia="仿宋_GB2312"/>
          <w:b/>
          <w:bCs/>
          <w:sz w:val="32"/>
          <w:szCs w:val="32"/>
        </w:rPr>
        <w:t>说明：对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建设任务</w:t>
      </w:r>
      <w:bookmarkStart w:id="0" w:name="_GoBack"/>
      <w:bookmarkEnd w:id="0"/>
      <w:r>
        <w:rPr>
          <w:rFonts w:hint="eastAsia" w:eastAsia="仿宋_GB2312"/>
          <w:b/>
          <w:bCs/>
          <w:sz w:val="32"/>
          <w:szCs w:val="32"/>
        </w:rPr>
        <w:t>及建设方案中提及的可量化的指标必须提出具体建设目标，并说明基础情况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2BD"/>
    <w:rsid w:val="000922BD"/>
    <w:rsid w:val="00950862"/>
    <w:rsid w:val="00E35E89"/>
    <w:rsid w:val="0ECD5107"/>
    <w:rsid w:val="0FB90621"/>
    <w:rsid w:val="1309122C"/>
    <w:rsid w:val="14E4213E"/>
    <w:rsid w:val="25E8079C"/>
    <w:rsid w:val="2A6D4A94"/>
    <w:rsid w:val="3BAF7C4D"/>
    <w:rsid w:val="40013FB8"/>
    <w:rsid w:val="48822425"/>
    <w:rsid w:val="53184E30"/>
    <w:rsid w:val="67B55B16"/>
    <w:rsid w:val="69C03589"/>
    <w:rsid w:val="6A37371A"/>
    <w:rsid w:val="77DD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2A2A2A"/>
      <w:u w:val="none"/>
    </w:rPr>
  </w:style>
  <w:style w:type="character" w:styleId="7">
    <w:name w:val="Hyperlink"/>
    <w:basedOn w:val="4"/>
    <w:uiPriority w:val="0"/>
    <w:rPr>
      <w:color w:val="2A2A2A"/>
      <w:u w:val="none"/>
    </w:rPr>
  </w:style>
  <w:style w:type="character" w:customStyle="1" w:styleId="9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125</Words>
  <Characters>715</Characters>
  <Lines>5</Lines>
  <Paragraphs>1</Paragraphs>
  <TotalTime>4</TotalTime>
  <ScaleCrop>false</ScaleCrop>
  <LinksUpToDate>false</LinksUpToDate>
  <CharactersWithSpaces>839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ly</dc:creator>
  <cp:lastModifiedBy>Administrator</cp:lastModifiedBy>
  <dcterms:modified xsi:type="dcterms:W3CDTF">2018-05-10T06:41:28Z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