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45" w:rsidRDefault="00FF7411">
      <w:pPr>
        <w:spacing w:line="360" w:lineRule="auto"/>
        <w:ind w:firstLineChars="200" w:firstLine="562"/>
        <w:jc w:val="center"/>
        <w:rPr>
          <w:rFonts w:ascii="Times New Roman" w:eastAsia="黑体" w:hAnsi="Times New Roman"/>
          <w:b/>
          <w:sz w:val="28"/>
          <w:szCs w:val="28"/>
        </w:rPr>
      </w:pPr>
      <w:r>
        <w:rPr>
          <w:rFonts w:ascii="Times New Roman" w:eastAsia="黑体" w:hAnsi="Times New Roman" w:hint="eastAsia"/>
          <w:b/>
          <w:sz w:val="28"/>
          <w:szCs w:val="28"/>
        </w:rPr>
        <w:t>关于开展</w:t>
      </w:r>
      <w:r>
        <w:rPr>
          <w:rFonts w:ascii="Times New Roman" w:eastAsia="黑体" w:hAnsi="Times New Roman"/>
          <w:b/>
          <w:sz w:val="28"/>
          <w:szCs w:val="28"/>
        </w:rPr>
        <w:t>20</w:t>
      </w:r>
      <w:r>
        <w:rPr>
          <w:rFonts w:ascii="Times New Roman" w:eastAsia="黑体" w:hAnsi="Times New Roman" w:hint="eastAsia"/>
          <w:b/>
          <w:sz w:val="28"/>
          <w:szCs w:val="28"/>
        </w:rPr>
        <w:t>22</w:t>
      </w:r>
      <w:r>
        <w:rPr>
          <w:rFonts w:ascii="Times New Roman" w:eastAsia="黑体" w:hAnsi="Times New Roman" w:hint="eastAsia"/>
          <w:b/>
          <w:sz w:val="28"/>
          <w:szCs w:val="28"/>
        </w:rPr>
        <w:t>春学期期末教学督导工作的通知</w:t>
      </w:r>
    </w:p>
    <w:p w:rsidR="00512545" w:rsidRDefault="00FF7411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宋体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333333"/>
          <w:kern w:val="0"/>
          <w:sz w:val="24"/>
          <w:szCs w:val="24"/>
        </w:rPr>
        <w:t>一、专项督导的目的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加强对期末阶段全日制高职教育课堂教学督查，</w:t>
      </w:r>
      <w:proofErr w:type="gramStart"/>
      <w:r w:rsid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自考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</w:t>
      </w:r>
      <w:proofErr w:type="gramEnd"/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课程的管理，了解和掌握教师教学模式的改革与实施、实践性教学环节的落实情况，以及相关教学、考试档案资料的保管情况。</w:t>
      </w:r>
    </w:p>
    <w:p w:rsidR="00512545" w:rsidRDefault="00FF7411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宋体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333333"/>
          <w:kern w:val="0"/>
          <w:sz w:val="24"/>
          <w:szCs w:val="24"/>
        </w:rPr>
        <w:t>二、专项督导的内容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（一）期末阶段五年制高职教育随机听课；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（二）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>20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22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春学期期末考试所有</w:t>
      </w:r>
      <w:r w:rsid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自考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非笔试课程（附件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1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）专项督查；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（三）笔试科目专项督查。</w:t>
      </w:r>
    </w:p>
    <w:p w:rsidR="00512545" w:rsidRDefault="00FF7411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宋体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333333"/>
          <w:kern w:val="0"/>
          <w:sz w:val="24"/>
          <w:szCs w:val="24"/>
        </w:rPr>
        <w:t>三、专项督导的流程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（一）期末阶段五年制高职教育随机听课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学校教学检查小组（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6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20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日—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1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日）加强教学检查和随机听课工作。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（二）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>20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22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春学期期末考试所有</w:t>
      </w:r>
      <w:r w:rsid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自考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非笔试课程专项督查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1.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学院自查（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日——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6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日）：各学院对本学期期末考试</w:t>
      </w:r>
      <w:r w:rsid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自考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非笔试课程进行全面自查。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2.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督导抽查（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日——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8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日）：专项督导小组对本学期期末考试</w:t>
      </w:r>
      <w:r w:rsid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自考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非笔试课程进行随机抽查，学院根据抽查名单提供如下材料：过程性材料（电子或纸质）、期末成绩登记表（电子稿）。于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6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日前将电子材料由学院汇总后交给教务处庞蔚老师。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考核大纲、命题审批表及附件（电子稿）由教务处统一提供。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3.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督导总结（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9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</w:t>
      </w:r>
      <w:r w:rsidR="00A779BA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前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）：专项督导小组将抽查情况进行汇总，将非笔试情况检查表（附件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）和督导小结电子稿提交教务处</w:t>
      </w:r>
      <w:r w:rsidR="009211E4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庞蔚老师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。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4.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督导反馈（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9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月初）：教务处将专项督导结果反馈给学院。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/>
          <w:color w:val="333333"/>
          <w:kern w:val="0"/>
          <w:sz w:val="24"/>
          <w:szCs w:val="24"/>
        </w:rPr>
        <w:t>（三）笔试科目相关情况于考试结束后，由教务处出具全日制期末考试成绩统计表和异常科目汇总表，学院对异常课程和班级进行分析与调研，寻找原因，提出对策，形成分析报告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，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>学校专兼职督导会议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进行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>专题审核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。</w:t>
      </w:r>
    </w:p>
    <w:p w:rsidR="00512545" w:rsidRDefault="00FF7411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宋体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bCs/>
          <w:color w:val="333333"/>
          <w:kern w:val="0"/>
          <w:sz w:val="24"/>
          <w:szCs w:val="24"/>
        </w:rPr>
        <w:t>四、专项督导结果的使用</w:t>
      </w:r>
      <w:r>
        <w:rPr>
          <w:rFonts w:ascii="Times New Roman" w:hAnsi="Times New Roman" w:cs="宋体"/>
          <w:b/>
          <w:bCs/>
          <w:color w:val="333333"/>
          <w:kern w:val="0"/>
          <w:sz w:val="24"/>
          <w:szCs w:val="24"/>
        </w:rPr>
        <w:t xml:space="preserve"> 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教学督导专项抽查收集的第一手资料，是改进教学、提高教学质量的重要依据，要充分挖掘其中的有用价值。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 xml:space="preserve"> 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lastRenderedPageBreak/>
        <w:t>（一）专项督导结束后，督导将针对抽查的</w:t>
      </w:r>
      <w:r w:rsid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自考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非笔试课程的情况，进行汇总、分析研究。属于共性问题，学校将要求相关学院针对问题制定整改方案，及时改进；个性问题则采用个别处理的方法。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 xml:space="preserve"> 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（二）专项督导结束后，教务处将通报结果，对于在专项抽查中做得比较好的教师给予宣传与推广；对教学工作中存在的问题及时整改和处理。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 xml:space="preserve"> 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（三）教学督导专项抽查的相关资料按教学档案保管规定妥善保管。</w:t>
      </w:r>
      <w:r>
        <w:rPr>
          <w:rFonts w:ascii="Times New Roman" w:hAnsi="Times New Roman" w:cs="宋体"/>
          <w:color w:val="333333"/>
          <w:kern w:val="0"/>
          <w:sz w:val="24"/>
          <w:szCs w:val="24"/>
        </w:rPr>
        <w:t xml:space="preserve"> </w:t>
      </w:r>
    </w:p>
    <w:p w:rsidR="00BE13C2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 w:hint="eastAsia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 xml:space="preserve">                      </w:t>
      </w:r>
    </w:p>
    <w:p w:rsidR="00BE13C2" w:rsidRDefault="00BE13C2" w:rsidP="00BE13C2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宋体" w:hint="eastAsia"/>
          <w:color w:val="333333"/>
          <w:kern w:val="0"/>
          <w:sz w:val="24"/>
          <w:szCs w:val="24"/>
        </w:rPr>
      </w:pP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附件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1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：</w:t>
      </w:r>
      <w:proofErr w:type="gramStart"/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考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</w:t>
      </w:r>
      <w:proofErr w:type="gramEnd"/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课程科目汇总表</w:t>
      </w:r>
    </w:p>
    <w:p w:rsidR="00BE13C2" w:rsidRDefault="00BE13C2" w:rsidP="00BE13C2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宋体" w:hint="eastAsia"/>
          <w:color w:val="333333"/>
          <w:kern w:val="0"/>
          <w:sz w:val="24"/>
          <w:szCs w:val="24"/>
        </w:rPr>
      </w:pP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附件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2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：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2022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春学期期末考试</w:t>
      </w:r>
      <w:proofErr w:type="gramStart"/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自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考</w:t>
      </w:r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非笔试</w:t>
      </w:r>
      <w:proofErr w:type="gramEnd"/>
      <w:r w:rsidRPr="00BE13C2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课程情况检查表</w:t>
      </w:r>
    </w:p>
    <w:p w:rsidR="00BE13C2" w:rsidRDefault="00BE13C2" w:rsidP="00BE13C2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宋体" w:hint="eastAsia"/>
          <w:color w:val="333333"/>
          <w:kern w:val="0"/>
          <w:sz w:val="24"/>
          <w:szCs w:val="24"/>
        </w:rPr>
      </w:pPr>
    </w:p>
    <w:p w:rsidR="00512545" w:rsidRDefault="00FF7411" w:rsidP="00BE13C2">
      <w:pPr>
        <w:widowControl/>
        <w:shd w:val="clear" w:color="auto" w:fill="FFFFFF"/>
        <w:spacing w:line="360" w:lineRule="auto"/>
        <w:ind w:firstLineChars="2600" w:firstLine="624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教务处</w:t>
      </w:r>
    </w:p>
    <w:p w:rsidR="00512545" w:rsidRDefault="00FF741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宋体"/>
          <w:color w:val="333333"/>
          <w:kern w:val="0"/>
          <w:sz w:val="24"/>
          <w:szCs w:val="24"/>
        </w:rPr>
      </w:pP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 xml:space="preserve">                                            2022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年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6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月</w:t>
      </w:r>
      <w:r w:rsidR="005A7C8F"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17</w:t>
      </w:r>
      <w:r>
        <w:rPr>
          <w:rFonts w:ascii="Times New Roman" w:hAnsi="Times New Roman" w:cs="宋体" w:hint="eastAsia"/>
          <w:color w:val="333333"/>
          <w:kern w:val="0"/>
          <w:sz w:val="24"/>
          <w:szCs w:val="24"/>
        </w:rPr>
        <w:t>日</w:t>
      </w:r>
    </w:p>
    <w:p w:rsidR="00512545" w:rsidRDefault="00FF7411">
      <w:pPr>
        <w:widowControl/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宋体"/>
          <w:color w:val="333333"/>
          <w:kern w:val="0"/>
          <w:sz w:val="24"/>
          <w:szCs w:val="24"/>
        </w:rPr>
        <w:t>                                      </w:t>
      </w:r>
    </w:p>
    <w:sectPr w:rsidR="00512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07F" w:rsidRDefault="0062607F" w:rsidP="009211E4">
      <w:r>
        <w:separator/>
      </w:r>
    </w:p>
  </w:endnote>
  <w:endnote w:type="continuationSeparator" w:id="0">
    <w:p w:rsidR="0062607F" w:rsidRDefault="0062607F" w:rsidP="0092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07F" w:rsidRDefault="0062607F" w:rsidP="009211E4">
      <w:r>
        <w:separator/>
      </w:r>
    </w:p>
  </w:footnote>
  <w:footnote w:type="continuationSeparator" w:id="0">
    <w:p w:rsidR="0062607F" w:rsidRDefault="0062607F" w:rsidP="00921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TdmYTE2MzkwNjBhYjM2YjNmMzk0ZGQ1NjIzYmYifQ=="/>
  </w:docVars>
  <w:rsids>
    <w:rsidRoot w:val="00760363"/>
    <w:rsid w:val="00275934"/>
    <w:rsid w:val="002F1E58"/>
    <w:rsid w:val="00301179"/>
    <w:rsid w:val="003229F9"/>
    <w:rsid w:val="003B13DB"/>
    <w:rsid w:val="003C23CD"/>
    <w:rsid w:val="004E63F7"/>
    <w:rsid w:val="00512545"/>
    <w:rsid w:val="00526CEE"/>
    <w:rsid w:val="005A7C8F"/>
    <w:rsid w:val="00601637"/>
    <w:rsid w:val="0062607F"/>
    <w:rsid w:val="00760363"/>
    <w:rsid w:val="009211E4"/>
    <w:rsid w:val="00977887"/>
    <w:rsid w:val="00997822"/>
    <w:rsid w:val="00A73E37"/>
    <w:rsid w:val="00A779BA"/>
    <w:rsid w:val="00AB501C"/>
    <w:rsid w:val="00B0035B"/>
    <w:rsid w:val="00B40728"/>
    <w:rsid w:val="00BC5E8B"/>
    <w:rsid w:val="00BE13C2"/>
    <w:rsid w:val="00D648EA"/>
    <w:rsid w:val="00F22D0F"/>
    <w:rsid w:val="00FF7411"/>
    <w:rsid w:val="054E2A36"/>
    <w:rsid w:val="066E720E"/>
    <w:rsid w:val="0F113472"/>
    <w:rsid w:val="10A14E34"/>
    <w:rsid w:val="14017748"/>
    <w:rsid w:val="156F5280"/>
    <w:rsid w:val="17BD43AB"/>
    <w:rsid w:val="25BA7C7E"/>
    <w:rsid w:val="2BC73E16"/>
    <w:rsid w:val="2CAF0A5B"/>
    <w:rsid w:val="30CB1412"/>
    <w:rsid w:val="31307046"/>
    <w:rsid w:val="313C1E8F"/>
    <w:rsid w:val="346F60D7"/>
    <w:rsid w:val="40D0614F"/>
    <w:rsid w:val="49B45A34"/>
    <w:rsid w:val="4D795460"/>
    <w:rsid w:val="4FEF6772"/>
    <w:rsid w:val="50B923C9"/>
    <w:rsid w:val="5A9335F6"/>
    <w:rsid w:val="62AA4B7D"/>
    <w:rsid w:val="692E314B"/>
    <w:rsid w:val="6EBB5D88"/>
    <w:rsid w:val="6FC5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164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陈悦</dc:creator>
  <cp:lastModifiedBy>庞蔚</cp:lastModifiedBy>
  <cp:revision>11</cp:revision>
  <dcterms:created xsi:type="dcterms:W3CDTF">2016-12-26T05:36:00Z</dcterms:created>
  <dcterms:modified xsi:type="dcterms:W3CDTF">2022-06-17T00:42:00Z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2680ABE7DD194E95B837049935BEA5DA</vt:lpwstr>
  </property>
</Properties>
</file>