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1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展示教师风采    促进专业成长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</w:t>
      </w:r>
      <w:r>
        <w:rPr>
          <w:sz w:val="24"/>
          <w:szCs w:val="24"/>
        </w:rPr>
        <w:t>强化相关专业知识和基本技能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，促进青年教师在专业上的快速发展，2021</w:t>
      </w:r>
      <w:r>
        <w:rPr>
          <w:rFonts w:hint="eastAsia" w:ascii="宋体" w:hAnsi="宋体" w:eastAsia="宋体" w:cs="&lt;br&gt; Calibri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&lt;br&gt; 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日下午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13:30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财会系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全体专职教师在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&lt;br&gt; 宋体"/>
          <w:color w:val="000000"/>
          <w:kern w:val="0"/>
          <w:sz w:val="24"/>
          <w:szCs w:val="24"/>
        </w:rPr>
        <w:t>号楼</w:t>
      </w:r>
      <w:r>
        <w:rPr>
          <w:rFonts w:hint="eastAsia" w:ascii="宋体" w:hAnsi="宋体" w:eastAsia="宋体" w:cs="&lt;br&gt; Calibri"/>
          <w:color w:val="000000"/>
          <w:kern w:val="0"/>
          <w:sz w:val="24"/>
          <w:szCs w:val="24"/>
        </w:rPr>
        <w:t>108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室举行了专业基本功展示活动，由财会系张云洁主持，文经学院吕华兴院长和李倩舒副院长出席。</w:t>
      </w:r>
      <w:r>
        <w:rPr>
          <w:rFonts w:hint="eastAsia" w:ascii="宋体" w:hAnsi="宋体" w:eastAsia="宋体" w:cs="&lt;br&gt; 宋体"/>
          <w:color w:val="000000"/>
          <w:kern w:val="0"/>
          <w:sz w:val="24"/>
          <w:szCs w:val="24"/>
        </w:rPr>
        <w:t>参加展示的九位老师个个精神饱满，准备充分，书写流畅。</w:t>
      </w:r>
      <w:r>
        <w:rPr>
          <w:sz w:val="24"/>
          <w:szCs w:val="24"/>
        </w:rPr>
        <w:t>本次</w:t>
      </w:r>
      <w:r>
        <w:rPr>
          <w:rFonts w:hint="eastAsia"/>
          <w:sz w:val="24"/>
          <w:szCs w:val="24"/>
        </w:rPr>
        <w:t>专业展示活动</w:t>
      </w:r>
      <w:r>
        <w:rPr>
          <w:sz w:val="24"/>
          <w:szCs w:val="24"/>
        </w:rPr>
        <w:t>的成功举办，提高了中青年教师专业实际操作水平，达到了加强交流，鼓励先进，扩大影响的作用。在全系形成了尊重专业技能的良好氛围，同时也充分展示了会计系中青年教师过硬的专业技能水平。</w:t>
      </w:r>
      <w:r>
        <w:rPr>
          <w:rFonts w:hint="eastAsia" w:ascii="宋体" w:hAnsi="宋体" w:eastAsia="宋体" w:cs="&lt;br&gt; 宋体"/>
          <w:color w:val="000000"/>
          <w:kern w:val="0"/>
          <w:sz w:val="24"/>
          <w:szCs w:val="24"/>
        </w:rPr>
        <w:t>大家一致认为这样的交流机会十分难得，可以互相学习，使业务能力能得以提升。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&lt;br&gt; 宋体"/>
          <w:color w:val="000000"/>
          <w:kern w:val="0"/>
          <w:sz w:val="24"/>
          <w:szCs w:val="24"/>
        </w:rPr>
        <w:t>最后吕院和李院做了总结，表扬了各位老师的展示，同时提出</w:t>
      </w:r>
      <w:r>
        <w:rPr>
          <w:rFonts w:hint="eastAsia"/>
          <w:sz w:val="24"/>
          <w:szCs w:val="24"/>
        </w:rPr>
        <w:t>财会系教师要进</w:t>
      </w:r>
      <w:r>
        <w:rPr>
          <w:sz w:val="24"/>
          <w:szCs w:val="24"/>
        </w:rPr>
        <w:t>一步加大对教师的职业技能训练，采取措施进一步确保提高教师的知识水平和技能水平，为提升全系的教育教学水平打下坚实基础。</w:t>
      </w:r>
      <w:r>
        <w:rPr>
          <w:rFonts w:hint="eastAsia"/>
          <w:sz w:val="24"/>
          <w:szCs w:val="24"/>
          <w:lang w:eastAsia="zh-CN"/>
        </w:rPr>
        <w:t>（财会系）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五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五月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五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五月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lt;br&gt; Calibri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&lt;br&gt;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57"/>
    <w:rsid w:val="00282330"/>
    <w:rsid w:val="003779F6"/>
    <w:rsid w:val="0043720D"/>
    <w:rsid w:val="00882157"/>
    <w:rsid w:val="00B610CB"/>
    <w:rsid w:val="00B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2021-05-28T01:58:00Z</dcterms:created>
  <dc:creator>Lenovo</dc:creator>
  <cp:lastModifiedBy>洁</cp:lastModifiedBy>
  <dcterms:modified xsi:type="dcterms:W3CDTF">2021-05-31T04:58:40Z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DFBBD3C57B4C44CD855FDC80EB306A8F</vt:lpwstr>
  </property>
</Properties>
</file>