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2022-2023学年第二学期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“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基于生活化器材开发的物理课后实验研究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”课题阶段研究计划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阶段研究目标：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教师多学习文献知识，提升理论功底；确定本学期作为研究对象的学生群体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，分章节指导学生利用生活化器材完成各种物理小实验，锻炼学生的动手能力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；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设计物理课后实验的组织和实施的方案，丰富我校在物理社团课程的内涵，课题组成员分工合作，搜集并整理相关研究资料（教学案例，教学活动素材，包括图片视频等）；课题组成员积极撰写论文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具体计划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1、完成两次理论学习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default" w:ascii="宋体" w:hAnsi="宋体" w:cs="宋体"/>
          <w:sz w:val="24"/>
          <w:szCs w:val="24"/>
          <w:u w:val="none"/>
          <w:lang w:eastAsia="zh-CN"/>
        </w:rPr>
        <w:t>《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101个神奇的实验--101个水实验</w:t>
      </w:r>
      <w:r>
        <w:rPr>
          <w:rFonts w:hint="default" w:ascii="宋体" w:hAnsi="宋体" w:cs="宋体"/>
          <w:sz w:val="24"/>
          <w:szCs w:val="24"/>
          <w:u w:val="none"/>
          <w:lang w:eastAsia="zh-CN"/>
        </w:rPr>
        <w:t>》有关实验的理论学习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倪迪锴3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月初）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《101个神奇的实验--101个科学实验》有关实验的理论学习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王丽5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月）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分章节指导学生利用生活化器材完成各种物理小实验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bookmarkStart w:id="0" w:name="_GoBack"/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黄惠明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《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水沸腾实验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》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何华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《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纸杯实验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》</w:t>
      </w:r>
      <w:bookmarkEnd w:id="0"/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5月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3、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八年级物理小制作比赛（陈志亚5月）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课题组成员撰写论文，准备投稿（6月）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整理汇总本学期的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各项材料（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王丽6月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right="0" w:rightChars="0"/>
        <w:jc w:val="righ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                                 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王丽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right="0" w:rightChars="0"/>
        <w:jc w:val="right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    20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23.2.18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27937C"/>
    <w:multiLevelType w:val="singleLevel"/>
    <w:tmpl w:val="5927937C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27956E"/>
    <w:multiLevelType w:val="singleLevel"/>
    <w:tmpl w:val="5927956E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92798CF"/>
    <w:multiLevelType w:val="singleLevel"/>
    <w:tmpl w:val="592798CF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NWFlZmVlM2FjNzcxYjFhOGI5YjFkNTMzMDRkYjIifQ=="/>
  </w:docVars>
  <w:rsids>
    <w:rsidRoot w:val="046E727E"/>
    <w:rsid w:val="00C15FAB"/>
    <w:rsid w:val="046E727E"/>
    <w:rsid w:val="0F60386F"/>
    <w:rsid w:val="1A625E9B"/>
    <w:rsid w:val="1C214E99"/>
    <w:rsid w:val="22FB49F8"/>
    <w:rsid w:val="2BEB52BA"/>
    <w:rsid w:val="2F147A85"/>
    <w:rsid w:val="335C6EB5"/>
    <w:rsid w:val="384916FB"/>
    <w:rsid w:val="3EC5279B"/>
    <w:rsid w:val="51524175"/>
    <w:rsid w:val="63F4614A"/>
    <w:rsid w:val="723738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404</Characters>
  <Lines>0</Lines>
  <Paragraphs>0</Paragraphs>
  <TotalTime>29</TotalTime>
  <ScaleCrop>false</ScaleCrop>
  <LinksUpToDate>false</LinksUpToDate>
  <CharactersWithSpaces>462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2017-05-23T23:51:00Z</dcterms:created>
  <dc:creator>Administrator</dc:creator>
  <cp:lastModifiedBy>IRIS</cp:lastModifiedBy>
  <dcterms:modified xsi:type="dcterms:W3CDTF">2023-12-13T15:26:05Z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KSORubyTemplateID" linkTarget="0">
    <vt:lpwstr>6</vt:lpwstr>
  </property>
  <property fmtid="{D5CDD505-2E9C-101B-9397-08002B2CF9AE}" pid="4" name="ICV">
    <vt:lpwstr>5F4D5A62DB284DB8B534644CAF19D589_13</vt:lpwstr>
  </property>
</Properties>
</file>