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26"/>
          <w:szCs w:val="26"/>
        </w:rPr>
      </w:pPr>
      <w:r>
        <w:rPr>
          <w:rFonts w:hint="eastAsia" w:ascii="宋体" w:hAnsi="宋体" w:eastAsia="宋体" w:cs="宋体"/>
          <w:b/>
          <w:bCs/>
          <w:sz w:val="26"/>
          <w:szCs w:val="26"/>
          <w:lang w:val="en-US" w:eastAsia="zh-CN"/>
        </w:rPr>
        <w:t>《小学高年级小组合作拓展阅读的实践研究》</w:t>
      </w:r>
    </w:p>
    <w:p>
      <w:pPr>
        <w:jc w:val="center"/>
        <w:rPr>
          <w:rFonts w:hint="eastAsia" w:ascii="宋体" w:hAnsi="宋体" w:eastAsia="宋体" w:cs="宋体"/>
          <w:b/>
          <w:bCs/>
          <w:sz w:val="26"/>
          <w:szCs w:val="26"/>
          <w:lang w:val="en-US" w:eastAsia="zh-CN"/>
        </w:rPr>
      </w:pPr>
      <w:r>
        <w:rPr>
          <w:rFonts w:hint="eastAsia" w:ascii="宋体" w:hAnsi="宋体" w:eastAsia="宋体" w:cs="宋体"/>
          <w:b/>
          <w:bCs/>
          <w:sz w:val="26"/>
          <w:szCs w:val="26"/>
        </w:rPr>
        <w:t>202</w:t>
      </w:r>
      <w:r>
        <w:rPr>
          <w:rFonts w:hint="eastAsia" w:ascii="宋体" w:hAnsi="宋体" w:eastAsia="宋体" w:cs="宋体"/>
          <w:b/>
          <w:bCs/>
          <w:sz w:val="26"/>
          <w:szCs w:val="26"/>
          <w:lang w:val="en-US" w:eastAsia="zh-CN"/>
        </w:rPr>
        <w:t>2</w:t>
      </w:r>
      <w:r>
        <w:rPr>
          <w:rFonts w:hint="eastAsia" w:ascii="宋体" w:hAnsi="宋体" w:eastAsia="宋体" w:cs="宋体"/>
          <w:b/>
          <w:bCs/>
          <w:sz w:val="26"/>
          <w:szCs w:val="26"/>
        </w:rPr>
        <w:t>-202</w:t>
      </w:r>
      <w:r>
        <w:rPr>
          <w:rFonts w:hint="eastAsia" w:ascii="宋体" w:hAnsi="宋体" w:eastAsia="宋体" w:cs="宋体"/>
          <w:b/>
          <w:bCs/>
          <w:sz w:val="26"/>
          <w:szCs w:val="26"/>
          <w:lang w:val="en-US" w:eastAsia="zh-CN"/>
        </w:rPr>
        <w:t>3</w:t>
      </w:r>
      <w:r>
        <w:rPr>
          <w:rFonts w:hint="eastAsia" w:ascii="宋体" w:hAnsi="宋体" w:eastAsia="宋体" w:cs="宋体"/>
          <w:b/>
          <w:bCs/>
          <w:sz w:val="26"/>
          <w:szCs w:val="26"/>
          <w:lang w:val="en-US" w:eastAsia="zh-Hans"/>
        </w:rPr>
        <w:t>学年第</w:t>
      </w:r>
      <w:r>
        <w:rPr>
          <w:rFonts w:hint="eastAsia" w:ascii="宋体" w:hAnsi="宋体" w:eastAsia="宋体" w:cs="宋体"/>
          <w:b/>
          <w:bCs/>
          <w:sz w:val="26"/>
          <w:szCs w:val="26"/>
          <w:lang w:val="en-US" w:eastAsia="zh-CN"/>
        </w:rPr>
        <w:t>二</w:t>
      </w:r>
      <w:r>
        <w:rPr>
          <w:rFonts w:hint="eastAsia" w:ascii="宋体" w:hAnsi="宋体" w:eastAsia="宋体" w:cs="宋体"/>
          <w:b/>
          <w:bCs/>
          <w:sz w:val="26"/>
          <w:szCs w:val="26"/>
          <w:lang w:val="en-US" w:eastAsia="zh-Hans"/>
        </w:rPr>
        <w:t>学期课题</w:t>
      </w:r>
      <w:r>
        <w:rPr>
          <w:rFonts w:hint="eastAsia" w:ascii="宋体" w:hAnsi="宋体" w:eastAsia="宋体" w:cs="宋体"/>
          <w:b/>
          <w:bCs/>
          <w:sz w:val="26"/>
          <w:szCs w:val="26"/>
          <w:lang w:val="en-US" w:eastAsia="zh-CN"/>
        </w:rPr>
        <w:t>总结</w:t>
      </w:r>
    </w:p>
    <w:p>
      <w:pPr>
        <w:ind w:firstLine="520" w:firstLineChars="200"/>
        <w:jc w:val="both"/>
        <w:rPr>
          <w:rFonts w:hint="eastAsia" w:asciiTheme="minorEastAsia" w:hAnsiTheme="minorEastAsia" w:eastAsiaTheme="minorEastAsia" w:cstheme="minorEastAsia"/>
          <w:sz w:val="26"/>
          <w:szCs w:val="26"/>
          <w:shd w:val="clear" w:color="auto" w:fill="auto"/>
          <w:lang w:eastAsia="zh-CN"/>
        </w:rPr>
      </w:pPr>
      <w:r>
        <w:rPr>
          <w:rFonts w:hint="eastAsia" w:asciiTheme="minorEastAsia" w:hAnsiTheme="minorEastAsia" w:eastAsiaTheme="minorEastAsia" w:cstheme="minorEastAsia"/>
          <w:sz w:val="26"/>
          <w:szCs w:val="26"/>
          <w:shd w:val="clear" w:color="auto" w:fill="auto"/>
          <w:lang w:eastAsia="zh-CN"/>
        </w:rPr>
        <w:t>在</w:t>
      </w:r>
      <w:r>
        <w:rPr>
          <w:rFonts w:hint="eastAsia" w:asciiTheme="minorEastAsia" w:hAnsiTheme="minorEastAsia" w:cstheme="minorEastAsia"/>
          <w:sz w:val="26"/>
          <w:szCs w:val="26"/>
          <w:shd w:val="clear" w:color="auto" w:fill="auto"/>
          <w:lang w:val="en-US" w:eastAsia="zh-CN"/>
        </w:rPr>
        <w:t>本学期</w:t>
      </w:r>
      <w:r>
        <w:rPr>
          <w:rFonts w:hint="eastAsia" w:asciiTheme="minorEastAsia" w:hAnsiTheme="minorEastAsia" w:eastAsiaTheme="minorEastAsia" w:cstheme="minorEastAsia"/>
          <w:sz w:val="26"/>
          <w:szCs w:val="26"/>
          <w:shd w:val="clear" w:color="auto" w:fill="auto"/>
          <w:lang w:eastAsia="zh-CN"/>
        </w:rPr>
        <w:t>的研讨活动中，课题组成员及</w:t>
      </w:r>
      <w:r>
        <w:rPr>
          <w:rFonts w:hint="eastAsia" w:asciiTheme="minorEastAsia" w:hAnsiTheme="minorEastAsia" w:cstheme="minorEastAsia"/>
          <w:sz w:val="26"/>
          <w:szCs w:val="26"/>
          <w:shd w:val="clear" w:color="auto" w:fill="auto"/>
          <w:lang w:val="en-US" w:eastAsia="zh-CN"/>
        </w:rPr>
        <w:t>相关</w:t>
      </w:r>
      <w:r>
        <w:rPr>
          <w:rFonts w:hint="eastAsia" w:asciiTheme="minorEastAsia" w:hAnsiTheme="minorEastAsia" w:eastAsiaTheme="minorEastAsia" w:cstheme="minorEastAsia"/>
          <w:sz w:val="26"/>
          <w:szCs w:val="26"/>
          <w:shd w:val="clear" w:color="auto" w:fill="auto"/>
          <w:lang w:eastAsia="zh-CN"/>
        </w:rPr>
        <w:t>班级进行</w:t>
      </w:r>
      <w:r>
        <w:rPr>
          <w:rFonts w:hint="eastAsia" w:asciiTheme="minorEastAsia" w:hAnsiTheme="minorEastAsia" w:cstheme="minorEastAsia"/>
          <w:sz w:val="26"/>
          <w:szCs w:val="26"/>
          <w:shd w:val="clear" w:color="auto" w:fill="auto"/>
          <w:lang w:val="en-US" w:eastAsia="zh-CN"/>
        </w:rPr>
        <w:t>了</w:t>
      </w:r>
      <w:r>
        <w:rPr>
          <w:rFonts w:hint="eastAsia" w:asciiTheme="minorEastAsia" w:hAnsiTheme="minorEastAsia" w:eastAsiaTheme="minorEastAsia" w:cstheme="minorEastAsia"/>
          <w:sz w:val="26"/>
          <w:szCs w:val="26"/>
          <w:shd w:val="clear" w:color="auto" w:fill="auto"/>
          <w:lang w:eastAsia="zh-CN"/>
        </w:rPr>
        <w:t>大量的工作。</w:t>
      </w:r>
      <w:r>
        <w:rPr>
          <w:rFonts w:hint="eastAsia" w:asciiTheme="minorEastAsia" w:hAnsiTheme="minorEastAsia" w:cstheme="minorEastAsia"/>
          <w:sz w:val="26"/>
          <w:szCs w:val="26"/>
          <w:shd w:val="clear" w:color="auto" w:fill="auto"/>
          <w:lang w:val="en-US" w:eastAsia="zh-CN"/>
        </w:rPr>
        <w:t>多次</w:t>
      </w:r>
      <w:r>
        <w:rPr>
          <w:rFonts w:hint="eastAsia" w:asciiTheme="minorEastAsia" w:hAnsiTheme="minorEastAsia" w:eastAsiaTheme="minorEastAsia" w:cstheme="minorEastAsia"/>
          <w:sz w:val="26"/>
          <w:szCs w:val="26"/>
          <w:shd w:val="clear" w:color="auto" w:fill="auto"/>
          <w:lang w:eastAsia="zh-CN"/>
        </w:rPr>
        <w:t>开展各项专题研讨会</w:t>
      </w:r>
      <w:r>
        <w:rPr>
          <w:rFonts w:hint="eastAsia" w:asciiTheme="minorEastAsia" w:hAnsiTheme="minorEastAsia" w:cstheme="minorEastAsia"/>
          <w:sz w:val="26"/>
          <w:szCs w:val="26"/>
          <w:shd w:val="clear" w:color="auto" w:fill="auto"/>
          <w:lang w:eastAsia="zh-CN"/>
        </w:rPr>
        <w:t>、</w:t>
      </w:r>
      <w:r>
        <w:rPr>
          <w:rFonts w:hint="eastAsia" w:asciiTheme="minorEastAsia" w:hAnsiTheme="minorEastAsia" w:eastAsiaTheme="minorEastAsia" w:cstheme="minorEastAsia"/>
          <w:sz w:val="26"/>
          <w:szCs w:val="26"/>
          <w:shd w:val="clear" w:color="auto" w:fill="auto"/>
          <w:lang w:eastAsia="zh-CN"/>
        </w:rPr>
        <w:t>各类听评课</w:t>
      </w:r>
      <w:r>
        <w:rPr>
          <w:rFonts w:hint="eastAsia" w:asciiTheme="minorEastAsia" w:hAnsiTheme="minorEastAsia" w:cstheme="minorEastAsia"/>
          <w:sz w:val="26"/>
          <w:szCs w:val="26"/>
          <w:shd w:val="clear" w:color="auto" w:fill="auto"/>
          <w:lang w:eastAsia="zh-CN"/>
        </w:rPr>
        <w:t>，</w:t>
      </w:r>
      <w:r>
        <w:rPr>
          <w:rFonts w:hint="eastAsia" w:asciiTheme="minorEastAsia" w:hAnsiTheme="minorEastAsia" w:eastAsiaTheme="minorEastAsia" w:cstheme="minorEastAsia"/>
          <w:sz w:val="26"/>
          <w:szCs w:val="26"/>
          <w:shd w:val="clear" w:color="auto" w:fill="auto"/>
          <w:lang w:eastAsia="zh-CN"/>
        </w:rPr>
        <w:t>收集</w:t>
      </w:r>
      <w:r>
        <w:rPr>
          <w:rFonts w:hint="eastAsia" w:asciiTheme="minorEastAsia" w:hAnsiTheme="minorEastAsia" w:cstheme="minorEastAsia"/>
          <w:sz w:val="26"/>
          <w:szCs w:val="26"/>
          <w:shd w:val="clear" w:color="auto" w:fill="auto"/>
          <w:lang w:val="en-US" w:eastAsia="zh-CN"/>
        </w:rPr>
        <w:t>上课教师案例，</w:t>
      </w:r>
      <w:r>
        <w:rPr>
          <w:rFonts w:hint="eastAsia" w:asciiTheme="minorEastAsia" w:hAnsiTheme="minorEastAsia" w:eastAsiaTheme="minorEastAsia" w:cstheme="minorEastAsia"/>
          <w:sz w:val="26"/>
          <w:szCs w:val="26"/>
          <w:shd w:val="clear" w:color="auto" w:fill="auto"/>
          <w:lang w:eastAsia="zh-CN"/>
        </w:rPr>
        <w:t>形成各类文字材料</w:t>
      </w:r>
      <w:r>
        <w:rPr>
          <w:rFonts w:hint="eastAsia" w:asciiTheme="minorEastAsia" w:hAnsiTheme="minorEastAsia" w:cstheme="minorEastAsia"/>
          <w:sz w:val="26"/>
          <w:szCs w:val="26"/>
          <w:shd w:val="clear" w:color="auto" w:fill="auto"/>
          <w:lang w:eastAsia="zh-CN"/>
        </w:rPr>
        <w:t>，</w:t>
      </w:r>
      <w:r>
        <w:rPr>
          <w:rFonts w:hint="eastAsia" w:asciiTheme="minorEastAsia" w:hAnsiTheme="minorEastAsia" w:eastAsiaTheme="minorEastAsia" w:cstheme="minorEastAsia"/>
          <w:sz w:val="26"/>
          <w:szCs w:val="26"/>
          <w:shd w:val="clear" w:color="auto" w:fill="auto"/>
          <w:lang w:eastAsia="zh-CN"/>
        </w:rPr>
        <w:t>为课题的研究总结题提供了必不可少的材料。</w:t>
      </w:r>
    </w:p>
    <w:p>
      <w:pPr>
        <w:widowControl w:val="0"/>
        <w:numPr>
          <w:ilvl w:val="0"/>
          <w:numId w:val="0"/>
        </w:numPr>
        <w:ind w:firstLine="522" w:firstLineChars="200"/>
        <w:jc w:val="both"/>
        <w:rPr>
          <w:rFonts w:hint="default" w:asciiTheme="minorEastAsia" w:hAnsiTheme="minorEastAsia" w:eastAsiaTheme="minorEastAsia" w:cstheme="minorEastAsia"/>
          <w:b/>
          <w:bCs/>
          <w:sz w:val="26"/>
          <w:szCs w:val="26"/>
          <w:lang w:val="en-US" w:eastAsia="zh-CN"/>
        </w:rPr>
      </w:pPr>
      <w:r>
        <w:rPr>
          <w:rFonts w:hint="eastAsia" w:asciiTheme="minorEastAsia" w:hAnsiTheme="minorEastAsia" w:cstheme="minorEastAsia"/>
          <w:b/>
          <w:bCs/>
          <w:sz w:val="26"/>
          <w:szCs w:val="26"/>
          <w:lang w:val="en-US" w:eastAsia="zh-CN"/>
        </w:rPr>
        <w:t>本学期主要形成了以下成果：</w:t>
      </w:r>
    </w:p>
    <w:p>
      <w:pPr>
        <w:widowControl w:val="0"/>
        <w:numPr>
          <w:ilvl w:val="0"/>
          <w:numId w:val="0"/>
        </w:numPr>
        <w:ind w:firstLine="522" w:firstLineChars="200"/>
        <w:jc w:val="both"/>
        <w:rPr>
          <w:rFonts w:hint="eastAsia" w:asciiTheme="minorEastAsia" w:hAnsiTheme="minorEastAsia" w:eastAsiaTheme="minorEastAsia" w:cstheme="minorEastAsia"/>
          <w:b/>
          <w:bCs/>
          <w:sz w:val="26"/>
          <w:szCs w:val="26"/>
          <w:lang w:eastAsia="zh-Hans"/>
        </w:rPr>
      </w:pPr>
      <w:r>
        <w:rPr>
          <w:rFonts w:hint="eastAsia" w:asciiTheme="minorEastAsia" w:hAnsiTheme="minorEastAsia" w:eastAsiaTheme="minorEastAsia" w:cstheme="minorEastAsia"/>
          <w:b/>
          <w:bCs/>
          <w:sz w:val="26"/>
          <w:szCs w:val="26"/>
          <w:lang w:eastAsia="zh-Hans"/>
        </w:rPr>
        <w:t>1</w:t>
      </w:r>
      <w:r>
        <w:rPr>
          <w:rFonts w:hint="eastAsia" w:asciiTheme="minorEastAsia" w:hAnsiTheme="minorEastAsia" w:eastAsiaTheme="minorEastAsia" w:cstheme="minorEastAsia"/>
          <w:b/>
          <w:bCs/>
          <w:sz w:val="26"/>
          <w:szCs w:val="26"/>
          <w:lang w:val="en-US" w:eastAsia="zh-Hans"/>
        </w:rPr>
        <w:t>.理论成果</w:t>
      </w:r>
    </w:p>
    <w:p>
      <w:pPr>
        <w:widowControl w:val="0"/>
        <w:numPr>
          <w:ilvl w:val="0"/>
          <w:numId w:val="0"/>
        </w:numPr>
        <w:ind w:firstLine="420"/>
        <w:jc w:val="both"/>
        <w:rPr>
          <w:rFonts w:hint="eastAsia" w:asciiTheme="minorEastAsia" w:hAnsiTheme="minorEastAsia" w:eastAsiaTheme="minorEastAsia" w:cstheme="minorEastAsia"/>
          <w:b/>
          <w:bCs/>
          <w:sz w:val="26"/>
          <w:szCs w:val="26"/>
          <w:lang w:val="en-US" w:eastAsia="zh-Hans"/>
        </w:rPr>
      </w:pPr>
      <w:r>
        <w:rPr>
          <w:rFonts w:hint="eastAsia" w:asciiTheme="minorEastAsia" w:hAnsiTheme="minorEastAsia" w:eastAsiaTheme="minorEastAsia" w:cstheme="minorEastAsia"/>
          <w:b/>
          <w:bCs/>
          <w:sz w:val="26"/>
          <w:szCs w:val="26"/>
          <w:lang w:eastAsia="zh-Hans"/>
        </w:rPr>
        <w:t>（1）</w:t>
      </w:r>
      <w:r>
        <w:rPr>
          <w:rFonts w:hint="eastAsia" w:asciiTheme="minorEastAsia" w:hAnsiTheme="minorEastAsia" w:eastAsiaTheme="minorEastAsia" w:cstheme="minorEastAsia"/>
          <w:b/>
          <w:bCs/>
          <w:sz w:val="26"/>
          <w:szCs w:val="26"/>
          <w:lang w:val="en-US" w:eastAsia="zh-Hans"/>
        </w:rPr>
        <w:t>形成了对小学高年级小组合作拓展阅读的实践研究的理性认识</w:t>
      </w:r>
    </w:p>
    <w:p>
      <w:pPr>
        <w:widowControl w:val="0"/>
        <w:numPr>
          <w:ilvl w:val="0"/>
          <w:numId w:val="0"/>
        </w:numPr>
        <w:ind w:firstLine="420"/>
        <w:jc w:val="both"/>
        <w:rPr>
          <w:rFonts w:hint="eastAsia" w:asciiTheme="minorEastAsia" w:hAnsiTheme="minorEastAsia" w:eastAsiaTheme="minorEastAsia" w:cstheme="minorEastAsia"/>
          <w:b w:val="0"/>
          <w:bCs w:val="0"/>
          <w:sz w:val="26"/>
          <w:szCs w:val="26"/>
          <w:lang w:val="en-US" w:eastAsia="zh-Hans"/>
        </w:rPr>
      </w:pPr>
      <w:r>
        <w:rPr>
          <w:rFonts w:hint="eastAsia" w:asciiTheme="minorEastAsia" w:hAnsiTheme="minorEastAsia" w:eastAsiaTheme="minorEastAsia" w:cstheme="minorEastAsia"/>
          <w:b w:val="0"/>
          <w:bCs w:val="0"/>
          <w:sz w:val="26"/>
          <w:szCs w:val="26"/>
          <w:lang w:val="en-US" w:eastAsia="zh-Hans"/>
        </w:rPr>
        <w:t>苏霍姆林斯基曾说：“只有当教师的知识视野比学校教学大纲宽广得无可比拟的时候，教师才能成为教育过程的真正能手、艺术家和诗人。”这说明，语文教师要有深厚的知识储备和文化素养，不能固步自封，要实时了解和学习教育教学界最新发展动态。</w:t>
      </w:r>
    </w:p>
    <w:p>
      <w:pPr>
        <w:widowControl w:val="0"/>
        <w:numPr>
          <w:ilvl w:val="0"/>
          <w:numId w:val="0"/>
        </w:numPr>
        <w:ind w:firstLine="420"/>
        <w:jc w:val="both"/>
        <w:rPr>
          <w:rFonts w:hint="eastAsia" w:asciiTheme="minorEastAsia" w:hAnsiTheme="minorEastAsia" w:eastAsiaTheme="minorEastAsia" w:cstheme="minorEastAsia"/>
          <w:b/>
          <w:bCs/>
          <w:color w:val="auto"/>
          <w:sz w:val="26"/>
          <w:szCs w:val="26"/>
          <w:lang w:eastAsia="zh-Hans"/>
        </w:rPr>
      </w:pPr>
      <w:r>
        <w:rPr>
          <w:rFonts w:hint="eastAsia" w:asciiTheme="minorEastAsia" w:hAnsiTheme="minorEastAsia" w:eastAsiaTheme="minorEastAsia" w:cstheme="minorEastAsia"/>
          <w:b w:val="0"/>
          <w:bCs w:val="0"/>
          <w:sz w:val="26"/>
          <w:szCs w:val="26"/>
          <w:lang w:val="en-US" w:eastAsia="zh-CN"/>
        </w:rPr>
        <w:t>运用小组合作的形式让学生进行拓展阅读，意在帮助学生在教师和同伴的鼓励下将自己一人难以读完或者读下去的书读下去，并且有所得有所获，在合作中提升自己的能力，在拓展中扩充自己的知识面。</w:t>
      </w:r>
      <w:r>
        <w:rPr>
          <w:rFonts w:hint="eastAsia" w:asciiTheme="minorEastAsia" w:hAnsiTheme="minorEastAsia" w:eastAsiaTheme="minorEastAsia" w:cstheme="minorEastAsia"/>
          <w:b w:val="0"/>
          <w:bCs w:val="0"/>
          <w:sz w:val="26"/>
          <w:szCs w:val="26"/>
          <w:lang w:val="en-US" w:eastAsia="zh-Hans"/>
        </w:rPr>
        <w:t>要更为有效的进行拓展阅读教学，教师深化</w:t>
      </w:r>
      <w:r>
        <w:rPr>
          <w:rFonts w:hint="eastAsia" w:asciiTheme="minorEastAsia" w:hAnsiTheme="minorEastAsia" w:eastAsiaTheme="minorEastAsia" w:cstheme="minorEastAsia"/>
          <w:b w:val="0"/>
          <w:bCs w:val="0"/>
          <w:sz w:val="26"/>
          <w:szCs w:val="26"/>
          <w:lang w:val="en-US" w:eastAsia="zh-CN"/>
        </w:rPr>
        <w:t>了</w:t>
      </w:r>
      <w:r>
        <w:rPr>
          <w:rFonts w:hint="eastAsia" w:asciiTheme="minorEastAsia" w:hAnsiTheme="minorEastAsia" w:eastAsiaTheme="minorEastAsia" w:cstheme="minorEastAsia"/>
          <w:b w:val="0"/>
          <w:bCs w:val="0"/>
          <w:sz w:val="26"/>
          <w:szCs w:val="26"/>
          <w:lang w:val="en-US" w:eastAsia="zh-Hans"/>
        </w:rPr>
        <w:t>对语文教学的认识，语文不等于语文课本，更不等于考试。</w:t>
      </w:r>
      <w:r>
        <w:rPr>
          <w:rFonts w:hint="eastAsia" w:asciiTheme="minorEastAsia" w:hAnsiTheme="minorEastAsia" w:eastAsiaTheme="minorEastAsia" w:cstheme="minorEastAsia"/>
          <w:b w:val="0"/>
          <w:bCs w:val="0"/>
          <w:sz w:val="26"/>
          <w:szCs w:val="26"/>
          <w:lang w:val="en-US" w:eastAsia="zh-CN"/>
        </w:rPr>
        <w:t>教师还</w:t>
      </w:r>
      <w:r>
        <w:rPr>
          <w:rFonts w:hint="eastAsia" w:asciiTheme="minorEastAsia" w:hAnsiTheme="minorEastAsia" w:eastAsiaTheme="minorEastAsia" w:cstheme="minorEastAsia"/>
          <w:b w:val="0"/>
          <w:bCs w:val="0"/>
          <w:sz w:val="26"/>
          <w:szCs w:val="26"/>
          <w:lang w:val="en-US" w:eastAsia="zh-Hans"/>
        </w:rPr>
        <w:t>深化</w:t>
      </w:r>
      <w:r>
        <w:rPr>
          <w:rFonts w:hint="eastAsia" w:asciiTheme="minorEastAsia" w:hAnsiTheme="minorEastAsia" w:eastAsiaTheme="minorEastAsia" w:cstheme="minorEastAsia"/>
          <w:b w:val="0"/>
          <w:bCs w:val="0"/>
          <w:sz w:val="26"/>
          <w:szCs w:val="26"/>
          <w:lang w:val="en-US" w:eastAsia="zh-CN"/>
        </w:rPr>
        <w:t>了</w:t>
      </w:r>
      <w:r>
        <w:rPr>
          <w:rFonts w:hint="eastAsia" w:asciiTheme="minorEastAsia" w:hAnsiTheme="minorEastAsia" w:eastAsiaTheme="minorEastAsia" w:cstheme="minorEastAsia"/>
          <w:b w:val="0"/>
          <w:bCs w:val="0"/>
          <w:sz w:val="26"/>
          <w:szCs w:val="26"/>
          <w:lang w:val="en-US" w:eastAsia="zh-Hans"/>
        </w:rPr>
        <w:t>对拓展阅读的认识</w:t>
      </w:r>
      <w:r>
        <w:rPr>
          <w:rFonts w:hint="eastAsia" w:asciiTheme="minorEastAsia" w:hAnsiTheme="minorEastAsia" w:eastAsiaTheme="minorEastAsia" w:cstheme="minorEastAsia"/>
          <w:b w:val="0"/>
          <w:bCs w:val="0"/>
          <w:sz w:val="26"/>
          <w:szCs w:val="26"/>
          <w:lang w:val="en-US" w:eastAsia="zh-CN"/>
        </w:rPr>
        <w:t>，</w:t>
      </w:r>
      <w:r>
        <w:rPr>
          <w:rFonts w:hint="eastAsia" w:asciiTheme="minorEastAsia" w:hAnsiTheme="minorEastAsia" w:eastAsiaTheme="minorEastAsia" w:cstheme="minorEastAsia"/>
          <w:b w:val="0"/>
          <w:bCs w:val="0"/>
          <w:sz w:val="26"/>
          <w:szCs w:val="26"/>
          <w:lang w:val="en-US" w:eastAsia="zh-Hans"/>
        </w:rPr>
        <w:t>拓展阅读不是可有可无或锦上添花</w:t>
      </w:r>
      <w:r>
        <w:rPr>
          <w:rFonts w:hint="eastAsia" w:asciiTheme="minorEastAsia" w:hAnsiTheme="minorEastAsia" w:eastAsiaTheme="minorEastAsia" w:cstheme="minorEastAsia"/>
          <w:b w:val="0"/>
          <w:bCs w:val="0"/>
          <w:sz w:val="26"/>
          <w:szCs w:val="26"/>
          <w:lang w:val="en-US" w:eastAsia="zh-CN"/>
        </w:rPr>
        <w:t>，</w:t>
      </w:r>
      <w:r>
        <w:rPr>
          <w:rFonts w:hint="eastAsia" w:asciiTheme="minorEastAsia" w:hAnsiTheme="minorEastAsia" w:eastAsiaTheme="minorEastAsia" w:cstheme="minorEastAsia"/>
          <w:b w:val="0"/>
          <w:bCs w:val="0"/>
          <w:sz w:val="26"/>
          <w:szCs w:val="26"/>
          <w:lang w:val="en-US" w:eastAsia="zh-Hans"/>
        </w:rPr>
        <w:t>而是语文教学不可或缺的组成部分。在这种认识的基础上，设置更为明晰的教学目标。语文教学的目标不限于应试，语文课就是要教会学生怎么看书，怎么写作文。当然，阅读能力和写作能力的培养是拓展阅读教学或者说语文教学的总体目标</w:t>
      </w:r>
      <w:r>
        <w:rPr>
          <w:rFonts w:hint="eastAsia" w:asciiTheme="minorEastAsia" w:hAnsiTheme="minorEastAsia" w:eastAsiaTheme="minorEastAsia" w:cstheme="minorEastAsia"/>
          <w:b w:val="0"/>
          <w:bCs w:val="0"/>
          <w:sz w:val="26"/>
          <w:szCs w:val="26"/>
          <w:lang w:val="en-US" w:eastAsia="zh-CN"/>
        </w:rPr>
        <w:t>，</w:t>
      </w:r>
      <w:r>
        <w:rPr>
          <w:rFonts w:hint="eastAsia" w:asciiTheme="minorEastAsia" w:hAnsiTheme="minorEastAsia" w:eastAsiaTheme="minorEastAsia" w:cstheme="minorEastAsia"/>
          <w:b w:val="0"/>
          <w:bCs w:val="0"/>
          <w:sz w:val="26"/>
          <w:szCs w:val="26"/>
          <w:lang w:val="en-US" w:eastAsia="zh-Hans"/>
        </w:rPr>
        <w:t>在具体作品讲授时，教师应该有具体的“小目标”。</w:t>
      </w:r>
    </w:p>
    <w:p>
      <w:pPr>
        <w:widowControl w:val="0"/>
        <w:numPr>
          <w:ilvl w:val="0"/>
          <w:numId w:val="0"/>
        </w:numPr>
        <w:ind w:firstLine="420"/>
        <w:jc w:val="both"/>
        <w:rPr>
          <w:rFonts w:hint="eastAsia" w:asciiTheme="minorEastAsia" w:hAnsiTheme="minorEastAsia" w:eastAsiaTheme="minorEastAsia" w:cstheme="minorEastAsia"/>
          <w:b/>
          <w:bCs/>
          <w:color w:val="auto"/>
          <w:sz w:val="26"/>
          <w:szCs w:val="26"/>
          <w:lang w:val="en-US" w:eastAsia="zh-Hans"/>
        </w:rPr>
      </w:pPr>
      <w:r>
        <w:rPr>
          <w:rFonts w:hint="eastAsia" w:asciiTheme="minorEastAsia" w:hAnsiTheme="minorEastAsia" w:eastAsiaTheme="minorEastAsia" w:cstheme="minorEastAsia"/>
          <w:b/>
          <w:bCs/>
          <w:color w:val="auto"/>
          <w:sz w:val="26"/>
          <w:szCs w:val="26"/>
          <w:lang w:eastAsia="zh-Hans"/>
        </w:rPr>
        <w:t>（2）</w:t>
      </w:r>
      <w:r>
        <w:rPr>
          <w:rFonts w:hint="eastAsia" w:asciiTheme="minorEastAsia" w:hAnsiTheme="minorEastAsia" w:eastAsiaTheme="minorEastAsia" w:cstheme="minorEastAsia"/>
          <w:b/>
          <w:bCs/>
          <w:color w:val="auto"/>
          <w:sz w:val="26"/>
          <w:szCs w:val="26"/>
          <w:lang w:val="en-US" w:eastAsia="zh-Hans"/>
        </w:rPr>
        <w:t>教师更新了自己的课程观和教学观</w:t>
      </w:r>
    </w:p>
    <w:p>
      <w:pPr>
        <w:widowControl w:val="0"/>
        <w:numPr>
          <w:ilvl w:val="0"/>
          <w:numId w:val="0"/>
        </w:numPr>
        <w:ind w:firstLine="420"/>
        <w:jc w:val="both"/>
        <w:rPr>
          <w:rFonts w:hint="eastAsia" w:asciiTheme="minorEastAsia" w:hAnsiTheme="minorEastAsia" w:eastAsiaTheme="minorEastAsia" w:cstheme="minorEastAsia"/>
          <w:b w:val="0"/>
          <w:bCs w:val="0"/>
          <w:color w:val="auto"/>
          <w:sz w:val="26"/>
          <w:szCs w:val="26"/>
          <w:lang w:eastAsia="zh-Hans"/>
        </w:rPr>
      </w:pPr>
      <w:r>
        <w:rPr>
          <w:rFonts w:hint="eastAsia" w:asciiTheme="minorEastAsia" w:hAnsiTheme="minorEastAsia" w:eastAsiaTheme="minorEastAsia" w:cstheme="minorEastAsia"/>
          <w:b w:val="0"/>
          <w:bCs w:val="0"/>
          <w:color w:val="auto"/>
          <w:sz w:val="26"/>
          <w:szCs w:val="26"/>
          <w:lang w:eastAsia="zh-Hans"/>
        </w:rPr>
        <w:t>教师在阅读教学中</w:t>
      </w:r>
      <w:r>
        <w:rPr>
          <w:rFonts w:hint="eastAsia" w:asciiTheme="minorEastAsia" w:hAnsiTheme="minorEastAsia" w:eastAsiaTheme="minorEastAsia" w:cstheme="minorEastAsia"/>
          <w:b w:val="0"/>
          <w:bCs w:val="0"/>
          <w:color w:val="auto"/>
          <w:sz w:val="26"/>
          <w:szCs w:val="26"/>
          <w:lang w:val="en-US" w:eastAsia="zh-CN"/>
        </w:rPr>
        <w:t>不能</w:t>
      </w:r>
      <w:r>
        <w:rPr>
          <w:rFonts w:hint="eastAsia" w:asciiTheme="minorEastAsia" w:hAnsiTheme="minorEastAsia" w:eastAsiaTheme="minorEastAsia" w:cstheme="minorEastAsia"/>
          <w:b w:val="0"/>
          <w:bCs w:val="0"/>
          <w:color w:val="auto"/>
          <w:sz w:val="26"/>
          <w:szCs w:val="26"/>
          <w:lang w:eastAsia="zh-Hans"/>
        </w:rPr>
        <w:t>将教学目标单纯地锁定为应试。前文已述，语文考试分为主观性试题和客观性试题，而教师往往更关注客观性试题。原因很简单，客观性试题主要考察学生对知识的硬性记忆，有十分明确的判定标准，对就是对，错就是错，所以在教学中比较便于操作。正是在这一观念的影响下，语文教学被肢解成了字词常识教学。当然，任何一位语文教师都会告诉学生“多看点书”，但这样的告诫往往非常笼统，看什么书，怎么看书，就很少有人提及了，这就是没有明确的教学目标。</w:t>
      </w:r>
    </w:p>
    <w:p>
      <w:pPr>
        <w:widowControl w:val="0"/>
        <w:numPr>
          <w:ilvl w:val="0"/>
          <w:numId w:val="0"/>
        </w:numPr>
        <w:ind w:firstLine="420"/>
        <w:jc w:val="both"/>
        <w:rPr>
          <w:rFonts w:hint="eastAsia" w:asciiTheme="minorEastAsia" w:hAnsiTheme="minorEastAsia" w:eastAsiaTheme="minorEastAsia" w:cstheme="minorEastAsia"/>
          <w:b w:val="0"/>
          <w:bCs w:val="0"/>
          <w:color w:val="auto"/>
          <w:sz w:val="26"/>
          <w:szCs w:val="26"/>
          <w:lang w:val="en-US" w:eastAsia="zh-Hans"/>
        </w:rPr>
      </w:pPr>
      <w:r>
        <w:rPr>
          <w:rFonts w:hint="eastAsia" w:asciiTheme="minorEastAsia" w:hAnsiTheme="minorEastAsia" w:eastAsiaTheme="minorEastAsia" w:cstheme="minorEastAsia"/>
          <w:b w:val="0"/>
          <w:bCs w:val="0"/>
          <w:color w:val="auto"/>
          <w:sz w:val="26"/>
          <w:szCs w:val="26"/>
          <w:lang w:eastAsia="zh-Hans"/>
        </w:rPr>
        <w:t>《义务教育语文课程标准（</w:t>
      </w:r>
      <w:r>
        <w:rPr>
          <w:rFonts w:hint="eastAsia" w:asciiTheme="minorEastAsia" w:hAnsiTheme="minorEastAsia" w:eastAsiaTheme="minorEastAsia" w:cstheme="minorEastAsia"/>
          <w:b w:val="0"/>
          <w:bCs w:val="0"/>
          <w:color w:val="auto"/>
          <w:sz w:val="26"/>
          <w:szCs w:val="26"/>
          <w:lang w:val="en-US" w:eastAsia="zh-CN"/>
        </w:rPr>
        <w:t>2022</w:t>
      </w:r>
      <w:r>
        <w:rPr>
          <w:rFonts w:hint="eastAsia" w:asciiTheme="minorEastAsia" w:hAnsiTheme="minorEastAsia" w:eastAsiaTheme="minorEastAsia" w:cstheme="minorEastAsia"/>
          <w:b w:val="0"/>
          <w:bCs w:val="0"/>
          <w:color w:val="auto"/>
          <w:sz w:val="26"/>
          <w:szCs w:val="26"/>
          <w:lang w:eastAsia="zh-Hans"/>
        </w:rPr>
        <w:t>年版）》</w:t>
      </w:r>
      <w:r>
        <w:rPr>
          <w:rFonts w:hint="eastAsia" w:asciiTheme="minorEastAsia" w:hAnsiTheme="minorEastAsia" w:eastAsiaTheme="minorEastAsia" w:cstheme="minorEastAsia"/>
          <w:b w:val="0"/>
          <w:bCs w:val="0"/>
          <w:color w:val="auto"/>
          <w:sz w:val="26"/>
          <w:szCs w:val="26"/>
          <w:lang w:val="en-US" w:eastAsia="zh-CN"/>
        </w:rPr>
        <w:t>对高年段的整本书阅读也提出了新的教学要求，教师应统筹安排课内与课外、个人与集体的阅读活，宜集中使用每学期整本书阅读课时，兼顾教师指导和学生自主阅读，保证学生在课堂上有时间阅读整本书。正本属于阅读教学，应以学生自主阅读活动为主。</w:t>
      </w:r>
    </w:p>
    <w:p>
      <w:pPr>
        <w:ind w:firstLine="522" w:firstLineChars="200"/>
        <w:rPr>
          <w:rFonts w:hint="eastAsia" w:asciiTheme="minorEastAsia" w:hAnsiTheme="minorEastAsia" w:eastAsiaTheme="minorEastAsia" w:cstheme="minorEastAsia"/>
          <w:b/>
          <w:color w:val="auto"/>
          <w:sz w:val="26"/>
          <w:szCs w:val="26"/>
        </w:rPr>
      </w:pPr>
      <w:r>
        <w:rPr>
          <w:rFonts w:hint="eastAsia" w:asciiTheme="minorEastAsia" w:hAnsiTheme="minorEastAsia" w:eastAsiaTheme="minorEastAsia" w:cstheme="minorEastAsia"/>
          <w:b/>
          <w:color w:val="auto"/>
          <w:sz w:val="26"/>
          <w:szCs w:val="26"/>
        </w:rPr>
        <w:t>（二）实践成果</w:t>
      </w:r>
    </w:p>
    <w:p>
      <w:pPr>
        <w:widowControl w:val="0"/>
        <w:numPr>
          <w:ilvl w:val="0"/>
          <w:numId w:val="0"/>
        </w:numPr>
        <w:ind w:firstLine="420"/>
        <w:jc w:val="both"/>
        <w:rPr>
          <w:rFonts w:hint="eastAsia" w:asciiTheme="minorEastAsia" w:hAnsiTheme="minorEastAsia" w:eastAsiaTheme="minorEastAsia" w:cstheme="minorEastAsia"/>
          <w:color w:val="auto"/>
          <w:sz w:val="26"/>
          <w:szCs w:val="26"/>
          <w:lang w:eastAsia="zh-Hans"/>
        </w:rPr>
      </w:pPr>
      <w:r>
        <w:rPr>
          <w:rFonts w:hint="eastAsia" w:asciiTheme="minorEastAsia" w:hAnsiTheme="minorEastAsia" w:eastAsiaTheme="minorEastAsia" w:cstheme="minorEastAsia"/>
          <w:b/>
          <w:bCs/>
          <w:color w:val="auto"/>
          <w:sz w:val="26"/>
          <w:szCs w:val="26"/>
          <w:lang w:eastAsia="zh-Hans"/>
        </w:rPr>
        <w:t>（1）</w:t>
      </w:r>
      <w:r>
        <w:rPr>
          <w:rFonts w:hint="eastAsia" w:asciiTheme="minorEastAsia" w:hAnsiTheme="minorEastAsia" w:eastAsiaTheme="minorEastAsia" w:cstheme="minorEastAsia"/>
          <w:b/>
          <w:bCs/>
          <w:color w:val="auto"/>
          <w:sz w:val="26"/>
          <w:szCs w:val="26"/>
          <w:lang w:val="en-US" w:eastAsia="zh-Hans"/>
        </w:rPr>
        <w:t>系列论文集</w:t>
      </w:r>
      <w:r>
        <w:rPr>
          <w:rFonts w:hint="eastAsia" w:asciiTheme="minorEastAsia" w:hAnsiTheme="minorEastAsia" w:cstheme="minorEastAsia"/>
          <w:b/>
          <w:bCs/>
          <w:color w:val="auto"/>
          <w:sz w:val="26"/>
          <w:szCs w:val="26"/>
          <w:lang w:val="en-US" w:eastAsia="zh-CN"/>
        </w:rPr>
        <w:t>：</w:t>
      </w:r>
      <w:r>
        <w:rPr>
          <w:rFonts w:hint="eastAsia" w:asciiTheme="minorEastAsia" w:hAnsiTheme="minorEastAsia" w:eastAsiaTheme="minorEastAsia" w:cstheme="minorEastAsia"/>
          <w:b w:val="0"/>
          <w:bCs w:val="0"/>
          <w:color w:val="auto"/>
          <w:sz w:val="26"/>
          <w:szCs w:val="26"/>
          <w:lang w:val="en-US" w:eastAsia="zh-Hans"/>
        </w:rPr>
        <w:t>在前期研究的基础上</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我们逐步理清思绪</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明确研究方向</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取得一些成效</w:t>
      </w:r>
      <w:r>
        <w:rPr>
          <w:rFonts w:hint="eastAsia" w:asciiTheme="minorEastAsia" w:hAnsiTheme="minorEastAsia" w:eastAsiaTheme="minorEastAsia" w:cstheme="minorEastAsia"/>
          <w:b w:val="0"/>
          <w:bCs w:val="0"/>
          <w:color w:val="auto"/>
          <w:sz w:val="26"/>
          <w:szCs w:val="26"/>
          <w:lang w:eastAsia="zh-Hans"/>
        </w:rPr>
        <w:t>。</w:t>
      </w:r>
    </w:p>
    <w:p>
      <w:pPr>
        <w:widowControl w:val="0"/>
        <w:numPr>
          <w:ilvl w:val="0"/>
          <w:numId w:val="0"/>
        </w:numPr>
        <w:ind w:firstLine="420"/>
        <w:jc w:val="both"/>
        <w:rPr>
          <w:rFonts w:hint="eastAsia" w:asciiTheme="minorEastAsia" w:hAnsiTheme="minorEastAsia" w:eastAsiaTheme="minorEastAsia" w:cstheme="minorEastAsia"/>
          <w:b w:val="0"/>
          <w:bCs w:val="0"/>
          <w:color w:val="auto"/>
          <w:sz w:val="26"/>
          <w:szCs w:val="26"/>
          <w:lang w:eastAsia="zh-Hans"/>
        </w:rPr>
      </w:pPr>
      <w:r>
        <w:rPr>
          <w:rFonts w:hint="eastAsia" w:asciiTheme="minorEastAsia" w:hAnsiTheme="minorEastAsia" w:eastAsiaTheme="minorEastAsia" w:cstheme="minorEastAsia"/>
          <w:b/>
          <w:bCs/>
          <w:color w:val="auto"/>
          <w:sz w:val="26"/>
          <w:szCs w:val="26"/>
          <w:lang w:eastAsia="zh-Hans"/>
        </w:rPr>
        <w:t>（2）</w:t>
      </w:r>
      <w:r>
        <w:rPr>
          <w:rFonts w:hint="eastAsia" w:asciiTheme="minorEastAsia" w:hAnsiTheme="minorEastAsia" w:eastAsiaTheme="minorEastAsia" w:cstheme="minorEastAsia"/>
          <w:b/>
          <w:bCs/>
          <w:color w:val="auto"/>
          <w:sz w:val="26"/>
          <w:szCs w:val="26"/>
          <w:lang w:val="en-US" w:eastAsia="zh-Hans"/>
        </w:rPr>
        <w:t>优秀案例集</w:t>
      </w:r>
      <w:r>
        <w:rPr>
          <w:rFonts w:hint="eastAsia" w:asciiTheme="minorEastAsia" w:hAnsiTheme="minorEastAsia" w:cstheme="minorEastAsia"/>
          <w:b/>
          <w:bCs/>
          <w:color w:val="auto"/>
          <w:sz w:val="26"/>
          <w:szCs w:val="26"/>
          <w:lang w:val="en-US" w:eastAsia="zh-CN"/>
        </w:rPr>
        <w:t>：</w:t>
      </w:r>
      <w:r>
        <w:rPr>
          <w:rFonts w:hint="eastAsia" w:asciiTheme="minorEastAsia" w:hAnsiTheme="minorEastAsia" w:eastAsiaTheme="minorEastAsia" w:cstheme="minorEastAsia"/>
          <w:b w:val="0"/>
          <w:bCs w:val="0"/>
          <w:color w:val="auto"/>
          <w:sz w:val="26"/>
          <w:szCs w:val="26"/>
          <w:lang w:val="en-US" w:eastAsia="zh-Hans"/>
        </w:rPr>
        <w:t>在我们课题组老师的努力下</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我们对于所执教的案例进行梳理</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汇总</w:t>
      </w:r>
      <w:r>
        <w:rPr>
          <w:rFonts w:hint="eastAsia" w:asciiTheme="minorEastAsia" w:hAnsiTheme="minorEastAsia" w:eastAsiaTheme="minorEastAsia" w:cstheme="minorEastAsia"/>
          <w:b w:val="0"/>
          <w:bCs w:val="0"/>
          <w:color w:val="auto"/>
          <w:sz w:val="26"/>
          <w:szCs w:val="26"/>
          <w:lang w:eastAsia="zh-Hans"/>
        </w:rPr>
        <w:t>，</w:t>
      </w:r>
      <w:r>
        <w:rPr>
          <w:rFonts w:hint="eastAsia" w:asciiTheme="minorEastAsia" w:hAnsiTheme="minorEastAsia" w:eastAsiaTheme="minorEastAsia" w:cstheme="minorEastAsia"/>
          <w:b w:val="0"/>
          <w:bCs w:val="0"/>
          <w:color w:val="auto"/>
          <w:sz w:val="26"/>
          <w:szCs w:val="26"/>
          <w:lang w:val="en-US" w:eastAsia="zh-Hans"/>
        </w:rPr>
        <w:t>形成相关案例集</w:t>
      </w:r>
      <w:r>
        <w:rPr>
          <w:rFonts w:hint="eastAsia" w:asciiTheme="minorEastAsia" w:hAnsiTheme="minorEastAsia" w:eastAsiaTheme="minorEastAsia" w:cstheme="minorEastAsia"/>
          <w:b w:val="0"/>
          <w:bCs w:val="0"/>
          <w:color w:val="auto"/>
          <w:sz w:val="26"/>
          <w:szCs w:val="26"/>
          <w:lang w:eastAsia="zh-Hans"/>
        </w:rPr>
        <w:t>。</w:t>
      </w:r>
    </w:p>
    <w:p>
      <w:pPr>
        <w:widowControl w:val="0"/>
        <w:numPr>
          <w:ilvl w:val="0"/>
          <w:numId w:val="0"/>
        </w:numPr>
        <w:jc w:val="both"/>
        <w:rPr>
          <w:rFonts w:hint="eastAsia" w:ascii="宋体" w:hAnsi="宋体" w:eastAsia="宋体" w:cs="宋体"/>
          <w:b/>
          <w:bCs/>
          <w:color w:val="00B0F0"/>
          <w:sz w:val="21"/>
          <w:szCs w:val="21"/>
          <w:lang w:eastAsia="zh-Hans"/>
        </w:rPr>
      </w:pPr>
      <w:r>
        <w:rPr>
          <w:rFonts w:hint="eastAsia" w:ascii="宋体" w:hAnsi="宋体" w:eastAsia="宋体" w:cs="宋体"/>
          <w:b/>
          <w:bCs/>
          <w:color w:val="00B0F0"/>
          <w:sz w:val="21"/>
          <w:szCs w:val="21"/>
          <w:lang w:eastAsia="zh-Hans"/>
        </w:rPr>
        <w:drawing>
          <wp:inline distT="0" distB="0" distL="114300" distR="114300">
            <wp:extent cx="5266690" cy="3693795"/>
            <wp:effectExtent l="0" t="0" r="10160" b="1905"/>
            <wp:docPr id="2" name="图片 2" descr="d4942d886ab4bea2ada8c49475445e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4942d886ab4bea2ada8c49475445ee2"/>
                    <pic:cNvPicPr>
                      <a:picLocks noChangeAspect="1"/>
                    </pic:cNvPicPr>
                  </pic:nvPicPr>
                  <pic:blipFill>
                    <a:blip r:embed="rId4"/>
                    <a:stretch>
                      <a:fillRect/>
                    </a:stretch>
                  </pic:blipFill>
                  <pic:spPr>
                    <a:xfrm>
                      <a:off x="0" y="0"/>
                      <a:ext cx="5266690" cy="3693795"/>
                    </a:xfrm>
                    <a:prstGeom prst="rect">
                      <a:avLst/>
                    </a:prstGeom>
                    <a:noFill/>
                    <a:ln>
                      <a:noFill/>
                    </a:ln>
                  </pic:spPr>
                </pic:pic>
              </a:graphicData>
            </a:graphic>
          </wp:inline>
        </w:drawing>
      </w:r>
    </w:p>
    <w:p>
      <w:pPr>
        <w:widowControl w:val="0"/>
        <w:numPr>
          <w:ilvl w:val="0"/>
          <w:numId w:val="0"/>
        </w:numPr>
        <w:ind w:firstLine="522" w:firstLineChars="200"/>
        <w:jc w:val="both"/>
        <w:rPr>
          <w:rFonts w:hint="eastAsia" w:ascii="宋体" w:hAnsi="宋体" w:eastAsia="宋体" w:cs="宋体"/>
          <w:b/>
          <w:bCs/>
          <w:color w:val="auto"/>
          <w:sz w:val="26"/>
          <w:szCs w:val="26"/>
          <w:lang w:val="en-US" w:eastAsia="zh-Hans"/>
        </w:rPr>
      </w:pPr>
      <w:r>
        <w:rPr>
          <w:rFonts w:hint="eastAsia" w:ascii="宋体" w:hAnsi="宋体" w:eastAsia="宋体" w:cs="宋体"/>
          <w:b/>
          <w:bCs/>
          <w:color w:val="auto"/>
          <w:sz w:val="26"/>
          <w:szCs w:val="26"/>
          <w:lang w:val="en-US" w:eastAsia="zh-CN"/>
        </w:rPr>
        <w:t>（三）</w:t>
      </w:r>
      <w:r>
        <w:rPr>
          <w:rFonts w:hint="eastAsia" w:ascii="宋体" w:hAnsi="宋体" w:eastAsia="宋体" w:cs="宋体"/>
          <w:b/>
          <w:bCs/>
          <w:color w:val="auto"/>
          <w:sz w:val="26"/>
          <w:szCs w:val="26"/>
          <w:lang w:val="en-US" w:eastAsia="zh-Hans"/>
        </w:rPr>
        <w:t>学生的发展</w:t>
      </w:r>
    </w:p>
    <w:p>
      <w:pPr>
        <w:widowControl w:val="0"/>
        <w:numPr>
          <w:ilvl w:val="0"/>
          <w:numId w:val="0"/>
        </w:numPr>
        <w:ind w:firstLine="520" w:firstLineChars="200"/>
        <w:jc w:val="both"/>
        <w:rPr>
          <w:rFonts w:hint="eastAsia" w:ascii="宋体" w:hAnsi="宋体" w:eastAsia="宋体" w:cs="宋体"/>
          <w:b w:val="0"/>
          <w:bCs w:val="0"/>
          <w:color w:val="auto"/>
          <w:sz w:val="26"/>
          <w:szCs w:val="26"/>
          <w:lang w:val="en-US" w:eastAsia="zh-Hans"/>
        </w:rPr>
      </w:pPr>
      <w:r>
        <w:rPr>
          <w:rFonts w:hint="eastAsia" w:ascii="宋体" w:hAnsi="宋体" w:eastAsia="宋体" w:cs="宋体"/>
          <w:b w:val="0"/>
          <w:bCs w:val="0"/>
          <w:color w:val="auto"/>
          <w:sz w:val="26"/>
          <w:szCs w:val="26"/>
          <w:lang w:val="en-US" w:eastAsia="zh-Hans"/>
        </w:rPr>
        <w:t>通过本课题的教学实践</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改变了根深蒂固的传统教学观以及学生的自尊心理导致学生在课堂上不敢表达自己独特的观点的现象</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教师用合理的课堂反馈让学生知道有独特的想法并不是“丢人”的事情，并鼓励学生发挥想象，大胆地说出自己的想法。</w:t>
      </w:r>
    </w:p>
    <w:p>
      <w:pPr>
        <w:widowControl w:val="0"/>
        <w:numPr>
          <w:ilvl w:val="0"/>
          <w:numId w:val="0"/>
        </w:numPr>
        <w:jc w:val="both"/>
        <w:rPr>
          <w:rFonts w:hint="eastAsia" w:ascii="宋体" w:hAnsi="宋体" w:eastAsia="宋体" w:cs="宋体"/>
          <w:b/>
          <w:bCs/>
          <w:color w:val="auto"/>
          <w:sz w:val="26"/>
          <w:szCs w:val="26"/>
          <w:lang w:eastAsia="zh-Hans"/>
        </w:rPr>
      </w:pPr>
      <w:r>
        <w:rPr>
          <w:rFonts w:hint="eastAsia" w:ascii="宋体" w:hAnsi="宋体" w:eastAsia="宋体" w:cs="宋体"/>
          <w:b/>
          <w:bCs/>
          <w:color w:val="00B0F0"/>
          <w:sz w:val="26"/>
          <w:szCs w:val="26"/>
          <w:lang w:eastAsia="zh-Hans"/>
        </w:rPr>
        <w:t xml:space="preserve">   </w:t>
      </w:r>
      <w:r>
        <w:rPr>
          <w:rFonts w:hint="eastAsia" w:ascii="宋体" w:hAnsi="宋体" w:eastAsia="宋体" w:cs="宋体"/>
          <w:b/>
          <w:bCs/>
          <w:color w:val="auto"/>
          <w:sz w:val="26"/>
          <w:szCs w:val="26"/>
          <w:lang w:eastAsia="zh-Hans"/>
        </w:rPr>
        <w:t xml:space="preserve"> </w:t>
      </w:r>
      <w:r>
        <w:rPr>
          <w:rFonts w:hint="eastAsia" w:ascii="宋体" w:hAnsi="宋体" w:eastAsia="宋体" w:cs="宋体"/>
          <w:b/>
          <w:bCs/>
          <w:color w:val="auto"/>
          <w:sz w:val="26"/>
          <w:szCs w:val="26"/>
          <w:lang w:eastAsia="zh-CN"/>
        </w:rPr>
        <w:t>（</w:t>
      </w:r>
      <w:r>
        <w:rPr>
          <w:rFonts w:hint="eastAsia" w:ascii="宋体" w:hAnsi="宋体" w:eastAsia="宋体" w:cs="宋体"/>
          <w:b/>
          <w:bCs/>
          <w:color w:val="auto"/>
          <w:sz w:val="26"/>
          <w:szCs w:val="26"/>
          <w:lang w:val="en-US" w:eastAsia="zh-CN"/>
        </w:rPr>
        <w:t>四</w:t>
      </w:r>
      <w:r>
        <w:rPr>
          <w:rFonts w:hint="eastAsia" w:ascii="宋体" w:hAnsi="宋体" w:eastAsia="宋体" w:cs="宋体"/>
          <w:b/>
          <w:bCs/>
          <w:color w:val="auto"/>
          <w:sz w:val="26"/>
          <w:szCs w:val="26"/>
          <w:lang w:eastAsia="zh-CN"/>
        </w:rPr>
        <w:t>）</w:t>
      </w:r>
      <w:r>
        <w:rPr>
          <w:rFonts w:hint="eastAsia" w:ascii="宋体" w:hAnsi="宋体" w:eastAsia="宋体" w:cs="宋体"/>
          <w:b/>
          <w:bCs/>
          <w:color w:val="auto"/>
          <w:sz w:val="26"/>
          <w:szCs w:val="26"/>
          <w:lang w:val="en-US" w:eastAsia="zh-Hans"/>
        </w:rPr>
        <w:t>教师的发展</w:t>
      </w:r>
    </w:p>
    <w:p>
      <w:pPr>
        <w:widowControl w:val="0"/>
        <w:numPr>
          <w:ilvl w:val="0"/>
          <w:numId w:val="0"/>
        </w:numPr>
        <w:jc w:val="both"/>
        <w:rPr>
          <w:rFonts w:hint="eastAsia" w:asciiTheme="minorEastAsia" w:hAnsiTheme="minorEastAsia" w:eastAsiaTheme="minorEastAsia" w:cstheme="minorEastAsia"/>
          <w:sz w:val="26"/>
          <w:szCs w:val="26"/>
          <w:shd w:val="clear" w:color="auto" w:fill="auto"/>
        </w:rPr>
      </w:pPr>
      <w:r>
        <w:rPr>
          <w:rFonts w:hint="eastAsia" w:ascii="宋体" w:hAnsi="宋体" w:eastAsia="宋体" w:cs="宋体"/>
          <w:b w:val="0"/>
          <w:bCs w:val="0"/>
          <w:color w:val="auto"/>
          <w:sz w:val="26"/>
          <w:szCs w:val="26"/>
          <w:lang w:eastAsia="zh-Hans"/>
        </w:rPr>
        <w:t xml:space="preserve">    </w:t>
      </w:r>
      <w:r>
        <w:rPr>
          <w:rFonts w:hint="eastAsia" w:ascii="宋体" w:hAnsi="宋体" w:eastAsia="宋体" w:cs="宋体"/>
          <w:b w:val="0"/>
          <w:bCs w:val="0"/>
          <w:color w:val="auto"/>
          <w:sz w:val="26"/>
          <w:szCs w:val="26"/>
          <w:lang w:val="en-US" w:eastAsia="zh-Hans"/>
        </w:rPr>
        <w:t>小学高年级小组合作拓展阅读的实践研究发展了学生各项能力</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也让教师受益匪浅</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教师在推进课题时研究了多种教学策略</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并且根据课堂后的反馈不断改进方法</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让学生能更好地学</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同时</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通过课题研究</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教师对于部编版教材的认识也更加理性</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深入</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在学习中不断更新自己的课程观和教学观</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让自己的理念更加先进</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CN"/>
        </w:rPr>
        <w:t>在课题中紧紧结合新课标的任务群理念，也让教师做到与时俱进，</w:t>
      </w:r>
      <w:r>
        <w:rPr>
          <w:rFonts w:hint="eastAsia" w:ascii="宋体" w:hAnsi="宋体" w:eastAsia="宋体" w:cs="宋体"/>
          <w:b w:val="0"/>
          <w:bCs w:val="0"/>
          <w:color w:val="auto"/>
          <w:sz w:val="26"/>
          <w:szCs w:val="26"/>
          <w:lang w:val="en-US" w:eastAsia="zh-Hans"/>
        </w:rPr>
        <w:t>真正在课堂中做到以学生主体</w:t>
      </w:r>
      <w:r>
        <w:rPr>
          <w:rFonts w:hint="eastAsia" w:ascii="宋体" w:hAnsi="宋体" w:eastAsia="宋体" w:cs="宋体"/>
          <w:b w:val="0"/>
          <w:bCs w:val="0"/>
          <w:color w:val="auto"/>
          <w:sz w:val="26"/>
          <w:szCs w:val="26"/>
          <w:lang w:eastAsia="zh-Hans"/>
        </w:rPr>
        <w:t>，</w:t>
      </w:r>
      <w:r>
        <w:rPr>
          <w:rFonts w:hint="eastAsia" w:ascii="宋体" w:hAnsi="宋体" w:eastAsia="宋体" w:cs="宋体"/>
          <w:b w:val="0"/>
          <w:bCs w:val="0"/>
          <w:color w:val="auto"/>
          <w:sz w:val="26"/>
          <w:szCs w:val="26"/>
          <w:lang w:val="en-US" w:eastAsia="zh-Hans"/>
        </w:rPr>
        <w:t>能做好课堂引导者的角色</w:t>
      </w:r>
      <w:r>
        <w:rPr>
          <w:rFonts w:hint="eastAsia" w:ascii="宋体" w:hAnsi="宋体" w:eastAsia="宋体" w:cs="宋体"/>
          <w:b w:val="0"/>
          <w:bCs w:val="0"/>
          <w:color w:val="auto"/>
          <w:sz w:val="26"/>
          <w:szCs w:val="26"/>
          <w:lang w:eastAsia="zh-Hans"/>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yYjliZDVkNzc3Y2VjYmVjNmIxYzdmNjhiZGNkYWQifQ=="/>
  </w:docVars>
  <w:rsids>
    <w:rsidRoot w:val="1A1878F2"/>
    <w:rsid w:val="01656578"/>
    <w:rsid w:val="0B7849E6"/>
    <w:rsid w:val="17457E73"/>
    <w:rsid w:val="1A1878F2"/>
    <w:rsid w:val="2E4E5407"/>
    <w:rsid w:val="32E7384B"/>
    <w:rsid w:val="3E9F5C8F"/>
    <w:rsid w:val="534D53DE"/>
    <w:rsid w:val="559B1181"/>
    <w:rsid w:val="678409C7"/>
    <w:rsid w:val="6D1D6ED2"/>
    <w:rsid w:val="7FC75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2023-08-29T11:01:00Z</dcterms:created>
  <dc:creator>絮小惘</dc:creator>
  <cp:lastModifiedBy>絮小惘</cp:lastModifiedBy>
  <dcterms:modified xsi:type="dcterms:W3CDTF">2023-12-16T05:46:36Z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51E82DE63D864DD3837D1AFAD3A27818_11</vt:lpwstr>
  </property>
</Properties>
</file>