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中四</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22</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十六</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可爱的动物（二）</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eastAsia" w:eastAsia="宋体"/>
                <w:szCs w:val="21"/>
                <w:lang w:val="en-US" w:eastAsia="zh-CN"/>
              </w:rPr>
            </w:pPr>
            <w:r>
              <w:rPr>
                <w:rFonts w:hint="eastAsia"/>
                <w:szCs w:val="21"/>
              </w:rPr>
              <w:t>在孩子们的心中，动物世界有趣而神秘</w:t>
            </w:r>
            <w:r>
              <w:rPr>
                <w:rFonts w:hint="eastAsia"/>
                <w:szCs w:val="21"/>
                <w:lang w:eastAsia="zh-CN"/>
              </w:rPr>
              <w:t>。</w:t>
            </w:r>
            <w:r>
              <w:rPr>
                <w:rFonts w:hint="eastAsia"/>
                <w:szCs w:val="21"/>
              </w:rPr>
              <w:t>地上跑的，天上飞的，水里游的，奇妙的动物世界是那样令幼儿着迷。</w:t>
            </w:r>
            <w:r>
              <w:rPr>
                <w:rFonts w:hint="eastAsia"/>
                <w:szCs w:val="21"/>
                <w:lang w:val="en-US" w:eastAsia="zh-CN"/>
              </w:rPr>
              <w:t>上周孩子们结合自己的调查初步了解了</w:t>
            </w:r>
            <w:r>
              <w:rPr>
                <w:rFonts w:hint="eastAsia"/>
                <w:szCs w:val="21"/>
              </w:rPr>
              <w:t>动物的基本特征和生活习性，对于陆地上的动物有了一个大致的</w:t>
            </w:r>
            <w:r>
              <w:rPr>
                <w:rFonts w:hint="eastAsia"/>
                <w:szCs w:val="21"/>
                <w:lang w:val="en-US" w:eastAsia="zh-CN"/>
              </w:rPr>
              <w:t>认识</w:t>
            </w:r>
            <w:r>
              <w:rPr>
                <w:rFonts w:hint="eastAsia"/>
                <w:szCs w:val="21"/>
                <w:lang w:eastAsia="zh-CN"/>
              </w:rPr>
              <w:t>，</w:t>
            </w:r>
            <w:r>
              <w:rPr>
                <w:rFonts w:hint="eastAsia"/>
                <w:szCs w:val="21"/>
                <w:lang w:val="en-US" w:eastAsia="zh-CN"/>
              </w:rPr>
              <w:t>在后续的活动中他们</w:t>
            </w:r>
            <w:r>
              <w:rPr>
                <w:rFonts w:hint="eastAsia"/>
                <w:szCs w:val="21"/>
              </w:rPr>
              <w:t>表现出对动物进一步探索的欲望。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lang w:val="en-US" w:eastAsia="zh-CN"/>
              </w:rPr>
              <w:t>于是在和孩子们的交流中我关注到孩子们对于天空中的鸟类的认知比较淡薄，86.7%的孩子将天空中的鸟类统称为小鸟，不知道具体的名称；67%的孩子认为小鸟都会飞；35.8%的幼儿想知道不同的鸟类的本领</w:t>
            </w:r>
            <w:r>
              <w:rPr>
                <w:rFonts w:hint="default"/>
                <w:szCs w:val="21"/>
                <w:lang w:val="en-US" w:eastAsia="zh-CN"/>
              </w:rPr>
              <w:t>......</w:t>
            </w:r>
            <w:r>
              <w:rPr>
                <w:rFonts w:hint="eastAsia"/>
                <w:szCs w:val="21"/>
              </w:rPr>
              <w:t>本周我们将将继续开展主题活动《可爱的动物》，与孩子们一起了解各种各样的鸟儿，知道鸟类的特征和本领，激发孩子们对于鸟儿的兴趣。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w:t>
            </w:r>
            <w:r>
              <w:rPr>
                <w:rFonts w:hint="eastAsia" w:ascii="宋体" w:hAnsi="宋体"/>
                <w:szCs w:val="21"/>
                <w:lang w:val="en-US" w:eastAsia="zh-CN"/>
              </w:rPr>
              <w:t>主动观察鸟类</w:t>
            </w:r>
            <w:r>
              <w:rPr>
                <w:rFonts w:hint="eastAsia" w:ascii="宋体" w:hAnsi="宋体"/>
                <w:szCs w:val="21"/>
              </w:rPr>
              <w:t>，对</w:t>
            </w:r>
            <w:r>
              <w:rPr>
                <w:rFonts w:hint="eastAsia" w:ascii="宋体" w:hAnsi="宋体"/>
                <w:szCs w:val="21"/>
                <w:lang w:val="en-US" w:eastAsia="zh-CN"/>
              </w:rPr>
              <w:t>鸟类</w:t>
            </w:r>
            <w:r>
              <w:rPr>
                <w:rFonts w:hint="eastAsia" w:ascii="宋体" w:hAnsi="宋体"/>
                <w:szCs w:val="21"/>
              </w:rPr>
              <w:t>的生活习性和外形特征有一定的了解。</w:t>
            </w:r>
          </w:p>
          <w:p>
            <w:pPr>
              <w:pStyle w:val="2"/>
              <w:spacing w:after="0" w:line="360" w:lineRule="exact"/>
              <w:rPr>
                <w:rFonts w:hint="default"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愿意与他人谈论鸟类的话题，能较完整、连贯地讲述自己的所见所闻。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能用多元的方式表达对</w:t>
            </w:r>
            <w:r>
              <w:rPr>
                <w:rFonts w:hint="eastAsia" w:ascii="宋体" w:hAnsi="宋体" w:cstheme="majorEastAsia"/>
                <w:kern w:val="2"/>
                <w:sz w:val="21"/>
                <w:szCs w:val="21"/>
                <w:lang w:val="en-US" w:eastAsia="zh-CN"/>
              </w:rPr>
              <w:t>鸟类</w:t>
            </w:r>
            <w:r>
              <w:rPr>
                <w:rFonts w:hint="eastAsia" w:ascii="宋体" w:hAnsi="宋体" w:cstheme="majorEastAsia"/>
                <w:kern w:val="2"/>
                <w:sz w:val="21"/>
                <w:szCs w:val="21"/>
              </w:rPr>
              <w:t>的喜爱，</w:t>
            </w:r>
            <w:r>
              <w:rPr>
                <w:rFonts w:hint="eastAsia" w:ascii="宋体" w:hAnsi="宋体"/>
                <w:sz w:val="21"/>
                <w:szCs w:val="21"/>
              </w:rPr>
              <w:t>萌发喜爱和保护</w:t>
            </w:r>
            <w:r>
              <w:rPr>
                <w:rFonts w:hint="eastAsia" w:ascii="宋体" w:hAnsi="宋体"/>
                <w:sz w:val="21"/>
                <w:szCs w:val="21"/>
                <w:lang w:val="en-US" w:eastAsia="zh-CN"/>
              </w:rPr>
              <w:t>小鸟</w:t>
            </w:r>
            <w:r>
              <w:rPr>
                <w:rFonts w:hint="eastAsia" w:ascii="宋体" w:hAnsi="宋体"/>
                <w:sz w:val="21"/>
                <w:szCs w:val="21"/>
              </w:rPr>
              <w:t>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主题环境：继续</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如：自然角投放照顾需《小鹦鹉》的材料供幼儿观察喂养，美工区创设冬眠旅馆一景，鼓励幼儿结合情境创作冬眠的小动物</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方形彩纸等材料供幼儿创作鸟类；自然材料区投放树枝、各种形状木头片、树叶、麻绳拼摆飞鸟乐园；建构区投放孔雀、梅花鹿、长劲鹿等作品支架供幼儿创作学习；益智区投放自制玩具《昆虫找方向》、《送鹦鹉回家》供幼儿探索。</w:t>
            </w:r>
            <w:r>
              <w:rPr>
                <w:rFonts w:hint="eastAsia" w:ascii="宋体" w:hAnsi="宋体"/>
                <w:szCs w:val="21"/>
              </w:rPr>
              <w:t>在图书区投放《</w:t>
            </w:r>
            <w:r>
              <w:rPr>
                <w:rFonts w:hint="eastAsia" w:ascii="宋体" w:hAnsi="宋体"/>
                <w:szCs w:val="21"/>
                <w:lang w:val="en-US" w:eastAsia="zh-CN"/>
              </w:rPr>
              <w:t>故障鸟</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探秘鸟类》</w:t>
            </w:r>
            <w:r>
              <w:rPr>
                <w:rFonts w:hint="eastAsia" w:ascii="宋体" w:hAnsi="宋体"/>
                <w:szCs w:val="21"/>
              </w:rPr>
              <w:t>等绘本，引导幼儿了解</w:t>
            </w:r>
            <w:r>
              <w:rPr>
                <w:rFonts w:hint="eastAsia" w:ascii="宋体" w:hAnsi="宋体"/>
                <w:szCs w:val="21"/>
                <w:lang w:val="en-US" w:eastAsia="zh-CN"/>
              </w:rPr>
              <w:t>鸟类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rPr>
            </w:pPr>
            <w:r>
              <w:rPr>
                <w:rFonts w:hint="eastAsia" w:ascii="宋体" w:hAnsi="宋体"/>
              </w:rPr>
              <w:t>1.天气转冷，能及时增减衣物，并能注重仪表整洁。</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rPr>
            </w:pPr>
            <w:r>
              <w:rPr>
                <w:rFonts w:hint="eastAsia" w:ascii="宋体" w:hAnsi="宋体"/>
              </w:rPr>
              <w:t>2.养成良好用餐习惯的同时，及时吃完自己的饭菜，保证饭菜温度。</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rPr>
              <w:t>3.能勤洗澡勤换衣，户外活动时知道有汗及时休息补充水分。1.天气转冷，能及时增减衣物，并能注重仪表整洁。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益智区投放的自制游戏材料幼儿的参与度和兴趣度以及核心经验的饿落实</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进行游戏，及游戏后的收拾整理。张</w:t>
            </w:r>
            <w:r>
              <w:rPr>
                <w:rFonts w:hint="eastAsia" w:ascii="宋体" w:hAnsi="宋体"/>
                <w:color w:val="auto"/>
                <w:szCs w:val="21"/>
                <w:lang w:val="en-US" w:eastAsia="zh-CN"/>
              </w:rPr>
              <w:t>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建构区幼儿能否结合动物步骤图自主学习搭建动物作品以及自我解决问题的能力</w:t>
            </w:r>
            <w:r>
              <w:rPr>
                <w:rFonts w:hint="eastAsia" w:ascii="宋体" w:hAnsi="宋体" w:eastAsia="宋体"/>
                <w:color w:val="auto"/>
                <w:szCs w:val="21"/>
                <w:lang w:val="en-US" w:eastAsia="zh-CN"/>
              </w:rPr>
              <w:t>，通过拍照、视频、今日动态等形式关注幼儿在游戏中的行为表现</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自主使用科探材料、主对《有趣的磁铁》、《磁铁小车》进行探索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自主绘画《线描画：鸽子》、手工《折纸：小牛》、《粘土：猫头鹰》等。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孔雀》、《农场》等建筑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快乐的农场》</w:t>
            </w:r>
            <w:r>
              <w:rPr>
                <w:rFonts w:hint="eastAsia" w:ascii="宋体" w:hAnsi="宋体"/>
                <w:color w:val="auto"/>
                <w:szCs w:val="21"/>
                <w:lang w:eastAsia="zh-CN"/>
              </w:rPr>
              <w:t>、《</w:t>
            </w:r>
            <w:r>
              <w:rPr>
                <w:rFonts w:hint="eastAsia" w:ascii="宋体" w:hAnsi="宋体"/>
                <w:color w:val="auto"/>
                <w:szCs w:val="21"/>
                <w:lang w:val="en-US" w:eastAsia="zh-CN"/>
              </w:rPr>
              <w:t>送鸽子回家》、《昆虫找方向》</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如《探秘鸟类》、《故障鸟》等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动物书签》、《我与鹦鹉的故事》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6.植物角：自主观察水培土培植物的变化、照顾小鹦鹉、探秘菌菇。</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宋体" w:hAnsi="宋体"/>
                <w:color w:val="000000"/>
                <w:szCs w:val="21"/>
                <w:lang w:val="en-US" w:eastAsia="zh-CN"/>
              </w:rPr>
              <w:t>语言</w:t>
            </w:r>
            <w:r>
              <w:rPr>
                <w:rFonts w:hint="eastAsia" w:ascii="宋体" w:hAnsi="宋体"/>
                <w:color w:val="000000"/>
                <w:szCs w:val="21"/>
              </w:rPr>
              <w:t>：</w:t>
            </w:r>
            <w:r>
              <w:rPr>
                <w:rFonts w:hint="eastAsia" w:ascii="宋体" w:hAnsi="宋体"/>
                <w:color w:val="000000"/>
                <w:szCs w:val="21"/>
                <w:lang w:val="en-US" w:eastAsia="zh-CN"/>
              </w:rPr>
              <w:t>大树和小鸟               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不会飞的鸟</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啄木鸟                   社会</w:t>
            </w:r>
            <w:r>
              <w:rPr>
                <w:rFonts w:hint="eastAsia"/>
                <w:szCs w:val="21"/>
              </w:rPr>
              <w:t>：</w:t>
            </w:r>
            <w:r>
              <w:rPr>
                <w:rFonts w:hint="eastAsia"/>
                <w:szCs w:val="21"/>
                <w:lang w:val="en-US" w:eastAsia="zh-CN"/>
              </w:rPr>
              <w:t xml:space="preserve">不要伤害小鸟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体育：愤怒的小鸟  </w:t>
            </w:r>
            <w:r>
              <w:rPr>
                <w:rFonts w:hint="eastAsia"/>
                <w:color w:val="0000FF"/>
                <w:szCs w:val="21"/>
                <w:lang w:val="en-US" w:eastAsia="zh-CN"/>
              </w:rPr>
              <w:t xml:space="preserve"> </w:t>
            </w: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整理课程：整理益智区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戳不破的纸、磁铁迷宫、运铁球；</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培育菌菇、照顾鹦鹉、更换鹦鹉盥洗盆；</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单脚跳</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美工室：纸筒巨嘴鸟</w:t>
            </w:r>
          </w:p>
        </w:tc>
      </w:tr>
    </w:tbl>
    <w:p>
      <w:pPr>
        <w:wordWrap/>
        <w:spacing w:line="310" w:lineRule="exact"/>
        <w:ind w:right="210"/>
        <w:jc w:val="right"/>
        <w:rPr>
          <w:rFonts w:hint="eastAsia"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胡秋月、丁慧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丁慧</w:t>
      </w:r>
      <w:bookmarkStart w:id="0" w:name="_GoBack"/>
      <w:bookmarkEnd w:id="0"/>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YjcyNmIzM2Q0N2Y5M2YzYjJkMTY2ZTYyMDA1YTc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57966CD"/>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F5AF65"/>
    <w:rsid w:val="702560E3"/>
    <w:rsid w:val="718801FD"/>
    <w:rsid w:val="721A0A58"/>
    <w:rsid w:val="72786355"/>
    <w:rsid w:val="73374382"/>
    <w:rsid w:val="78002BF0"/>
    <w:rsid w:val="7A285448"/>
    <w:rsid w:val="7B18439F"/>
    <w:rsid w:val="7C7C2D5F"/>
    <w:rsid w:val="7CBF8646"/>
    <w:rsid w:val="7CC82109"/>
    <w:rsid w:val="7D9D4E2D"/>
    <w:rsid w:val="7F314A7F"/>
    <w:rsid w:val="7FE16AD5"/>
    <w:rsid w:val="B7E55C6F"/>
    <w:rsid w:val="D9F70772"/>
    <w:rsid w:val="F7B7C0F3"/>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19</TotalTime>
  <ScaleCrop>false</ScaleCrop>
  <LinksUpToDate>false</LinksUpToDate>
  <CharactersWithSpaces>1481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2021-08-29T18:44:00Z</dcterms:created>
  <dc:creator>雨林木风</dc:creator>
  <cp:lastModifiedBy>Administrator</cp:lastModifiedBy>
  <cp:lastPrinted>2022-10-18T15:59:00Z</cp:lastPrinted>
  <dcterms:modified xsi:type="dcterms:W3CDTF">2023-12-15T07:54:28Z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D394BD77D69248F687D6197357F10642_13</vt:lpwstr>
  </property>
</Properties>
</file>