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60" w:lineRule="auto"/>
        <w:jc w:val="center"/>
        <w:rPr>
          <w:rFonts w:hint="eastAsia" w:ascii="黑体" w:hAnsi="黑体" w:eastAsia="黑体" w:cs="黑体"/>
          <w:color w:val="000000"/>
          <w:sz w:val="30"/>
          <w:szCs w:val="30"/>
          <w:shd w:val="clear" w:color="auto" w:fill="FFFFFF"/>
          <w:lang w:eastAsia="zh-CN"/>
        </w:rPr>
      </w:pPr>
      <w:r>
        <w:rPr>
          <w:rFonts w:hint="eastAsia" w:ascii="黑体" w:hAnsi="黑体" w:eastAsia="黑体" w:cs="黑体"/>
          <w:color w:val="000000"/>
          <w:sz w:val="30"/>
          <w:szCs w:val="30"/>
          <w:shd w:val="clear" w:color="auto" w:fill="FFFFFF"/>
          <w:lang w:val="en-US" w:eastAsia="zh-CN"/>
        </w:rPr>
        <w:t>安家中学</w:t>
      </w:r>
      <w:r>
        <w:rPr>
          <w:rFonts w:hint="eastAsia" w:ascii="黑体" w:hAnsi="黑体" w:eastAsia="黑体" w:cs="黑体"/>
          <w:color w:val="000000"/>
          <w:sz w:val="30"/>
          <w:szCs w:val="30"/>
          <w:shd w:val="clear" w:color="auto" w:fill="FFFFFF"/>
        </w:rPr>
        <w:t>近视防控宣传教育月活动</w:t>
      </w:r>
      <w:r>
        <w:rPr>
          <w:rFonts w:hint="eastAsia" w:ascii="黑体" w:hAnsi="黑体" w:eastAsia="黑体" w:cs="黑体"/>
          <w:color w:val="000000"/>
          <w:sz w:val="30"/>
          <w:szCs w:val="30"/>
          <w:shd w:val="clear" w:color="auto" w:fill="FFFFFF"/>
          <w:lang w:val="en-US" w:eastAsia="zh-CN"/>
        </w:rPr>
        <w:t>小结</w:t>
      </w:r>
    </w:p>
    <w:p>
      <w:pPr>
        <w:spacing w:before="165" w:line="360" w:lineRule="auto"/>
        <w:ind w:right="448" w:firstLine="584" w:firstLineChars="200"/>
        <w:jc w:val="both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pacing w:val="6"/>
          <w:sz w:val="28"/>
          <w:szCs w:val="28"/>
        </w:rPr>
        <w:t>为深入学习贯彻习近平总书记关于儿童青少年近视防控的</w:t>
      </w:r>
      <w:r>
        <w:rPr>
          <w:rFonts w:hint="eastAsia" w:ascii="仿宋" w:hAnsi="仿宋" w:eastAsia="仿宋" w:cs="仿宋"/>
          <w:sz w:val="28"/>
          <w:szCs w:val="28"/>
        </w:rPr>
        <w:t>系列重要指示精神，落实教育部办公厅《关于开展第7个全国</w:t>
      </w:r>
      <w:r>
        <w:rPr>
          <w:rFonts w:hint="eastAsia" w:ascii="仿宋" w:hAnsi="仿宋" w:eastAsia="仿宋" w:cs="仿宋"/>
          <w:spacing w:val="-1"/>
          <w:sz w:val="28"/>
          <w:szCs w:val="28"/>
        </w:rPr>
        <w:t>近</w:t>
      </w:r>
      <w:r>
        <w:rPr>
          <w:rFonts w:hint="eastAsia" w:ascii="仿宋" w:hAnsi="仿宋" w:eastAsia="仿宋" w:cs="仿宋"/>
          <w:sz w:val="28"/>
          <w:szCs w:val="28"/>
        </w:rPr>
        <w:t>视防控宣传教育月活动的通知》(教体艺厅函〔2023〕20号)要求，进一步深化学校近视防控宣传教育工作</w:t>
      </w:r>
      <w:r>
        <w:rPr>
          <w:rFonts w:hint="eastAsia" w:ascii="仿宋" w:hAnsi="仿宋" w:eastAsia="仿宋" w:cs="仿宋"/>
          <w:spacing w:val="-5"/>
          <w:sz w:val="28"/>
          <w:szCs w:val="28"/>
        </w:rPr>
        <w:t>举措，持续营造青少年近视防控宣传教育浓厚氛围，</w:t>
      </w:r>
      <w:r>
        <w:rPr>
          <w:rFonts w:hint="eastAsia" w:ascii="仿宋" w:hAnsi="仿宋" w:eastAsia="仿宋" w:cs="仿宋"/>
          <w:spacing w:val="-6"/>
          <w:sz w:val="28"/>
          <w:szCs w:val="28"/>
          <w:lang w:val="en-US" w:eastAsia="zh-CN"/>
        </w:rPr>
        <w:t>我校组织了相关宣传活动，现小结如下：</w:t>
      </w:r>
    </w:p>
    <w:p>
      <w:pPr>
        <w:numPr>
          <w:ilvl w:val="0"/>
          <w:numId w:val="1"/>
        </w:numPr>
        <w:spacing w:before="171" w:line="360" w:lineRule="auto"/>
        <w:ind w:right="452" w:firstLine="514" w:firstLineChars="200"/>
        <w:jc w:val="both"/>
        <w:rPr>
          <w:rFonts w:hint="eastAsia" w:ascii="仿宋" w:hAnsi="仿宋" w:eastAsia="仿宋" w:cs="仿宋"/>
          <w:spacing w:val="-1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pacing w:val="-12"/>
          <w:sz w:val="28"/>
          <w:szCs w:val="28"/>
        </w:rPr>
        <w:t>因地制宜，精准施策。</w:t>
      </w:r>
      <w:r>
        <w:rPr>
          <w:rFonts w:hint="eastAsia" w:ascii="仿宋" w:hAnsi="仿宋" w:eastAsia="仿宋" w:cs="仿宋"/>
          <w:spacing w:val="-26"/>
          <w:sz w:val="28"/>
          <w:szCs w:val="28"/>
          <w:lang w:val="en-US" w:eastAsia="zh-CN"/>
        </w:rPr>
        <w:t>我校</w:t>
      </w:r>
      <w:r>
        <w:rPr>
          <w:rFonts w:hint="eastAsia" w:ascii="仿宋" w:hAnsi="仿宋" w:eastAsia="仿宋" w:cs="仿宋"/>
          <w:spacing w:val="-6"/>
          <w:sz w:val="28"/>
          <w:szCs w:val="28"/>
        </w:rPr>
        <w:t>高度重视、统筹推进青少年近视防控工作，总结评</w:t>
      </w:r>
      <w:r>
        <w:rPr>
          <w:rFonts w:hint="eastAsia" w:ascii="仿宋" w:hAnsi="仿宋" w:eastAsia="仿宋" w:cs="仿宋"/>
          <w:spacing w:val="-7"/>
          <w:sz w:val="28"/>
          <w:szCs w:val="28"/>
        </w:rPr>
        <w:t>估《综合防控儿童青少年近视实施方案》实施五年来的工作进展</w:t>
      </w:r>
      <w:r>
        <w:rPr>
          <w:rFonts w:hint="eastAsia" w:ascii="仿宋" w:hAnsi="仿宋" w:eastAsia="仿宋" w:cs="仿宋"/>
          <w:spacing w:val="-6"/>
          <w:sz w:val="28"/>
          <w:szCs w:val="28"/>
        </w:rPr>
        <w:t>与成效，紧密围绕综合防控青少年近视的政策要求，研究分</w:t>
      </w:r>
      <w:r>
        <w:rPr>
          <w:rFonts w:hint="eastAsia" w:ascii="仿宋" w:hAnsi="仿宋" w:eastAsia="仿宋" w:cs="仿宋"/>
          <w:spacing w:val="5"/>
          <w:sz w:val="28"/>
          <w:szCs w:val="28"/>
        </w:rPr>
        <w:t>析本</w:t>
      </w:r>
      <w:r>
        <w:rPr>
          <w:rFonts w:hint="eastAsia" w:ascii="仿宋" w:hAnsi="仿宋" w:eastAsia="仿宋" w:cs="仿宋"/>
          <w:spacing w:val="5"/>
          <w:sz w:val="28"/>
          <w:szCs w:val="28"/>
          <w:lang w:val="en-US" w:eastAsia="zh-CN"/>
        </w:rPr>
        <w:t>校</w:t>
      </w:r>
      <w:r>
        <w:rPr>
          <w:rFonts w:hint="eastAsia" w:ascii="仿宋" w:hAnsi="仿宋" w:eastAsia="仿宋" w:cs="仿宋"/>
          <w:spacing w:val="5"/>
          <w:sz w:val="28"/>
          <w:szCs w:val="28"/>
        </w:rPr>
        <w:t>青少年近视现状，聚焦本校近视防控重点难</w:t>
      </w:r>
      <w:r>
        <w:rPr>
          <w:rFonts w:hint="eastAsia" w:ascii="仿宋" w:hAnsi="仿宋" w:eastAsia="仿宋" w:cs="仿宋"/>
          <w:spacing w:val="-6"/>
          <w:sz w:val="28"/>
          <w:szCs w:val="28"/>
        </w:rPr>
        <w:t>点，明确责任分工，强化近视防控专业培训，发挥</w:t>
      </w:r>
      <w:r>
        <w:rPr>
          <w:rFonts w:hint="eastAsia" w:ascii="仿宋" w:hAnsi="仿宋" w:eastAsia="仿宋" w:cs="仿宋"/>
          <w:spacing w:val="-6"/>
          <w:sz w:val="28"/>
          <w:szCs w:val="28"/>
          <w:lang w:val="en-US" w:eastAsia="zh-CN"/>
        </w:rPr>
        <w:t>学校</w:t>
      </w:r>
      <w:r>
        <w:rPr>
          <w:rFonts w:hint="eastAsia" w:ascii="仿宋" w:hAnsi="仿宋" w:eastAsia="仿宋" w:cs="仿宋"/>
          <w:spacing w:val="-6"/>
          <w:sz w:val="28"/>
          <w:szCs w:val="28"/>
        </w:rPr>
        <w:t>专业</w:t>
      </w:r>
      <w:r>
        <w:rPr>
          <w:rFonts w:hint="eastAsia" w:ascii="仿宋" w:hAnsi="仿宋" w:eastAsia="仿宋" w:cs="仿宋"/>
          <w:sz w:val="28"/>
          <w:szCs w:val="28"/>
        </w:rPr>
        <w:t>优势特色，针对性制定第7个近视防控宣传教育月活动工作方案</w:t>
      </w:r>
      <w:r>
        <w:rPr>
          <w:rFonts w:hint="eastAsia" w:ascii="仿宋" w:hAnsi="仿宋" w:eastAsia="仿宋" w:cs="仿宋"/>
          <w:spacing w:val="-10"/>
          <w:sz w:val="28"/>
          <w:szCs w:val="28"/>
        </w:rPr>
        <w:t>并抓好落实</w:t>
      </w:r>
      <w:r>
        <w:rPr>
          <w:rFonts w:hint="eastAsia" w:ascii="仿宋" w:hAnsi="仿宋" w:eastAsia="仿宋" w:cs="仿宋"/>
          <w:spacing w:val="-10"/>
          <w:sz w:val="28"/>
          <w:szCs w:val="28"/>
          <w:lang w:eastAsia="zh-CN"/>
        </w:rPr>
        <w:t>。</w:t>
      </w:r>
    </w:p>
    <w:p>
      <w:pPr>
        <w:spacing w:before="101" w:line="360" w:lineRule="auto"/>
        <w:ind w:right="49" w:firstLine="582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pacing w:val="5"/>
          <w:sz w:val="28"/>
          <w:szCs w:val="28"/>
        </w:rPr>
        <w:t>二、多方协作，深化宣教。</w:t>
      </w:r>
      <w:r>
        <w:rPr>
          <w:rFonts w:hint="eastAsia" w:ascii="仿宋" w:hAnsi="仿宋" w:eastAsia="仿宋" w:cs="仿宋"/>
          <w:spacing w:val="10"/>
          <w:sz w:val="28"/>
          <w:szCs w:val="28"/>
        </w:rPr>
        <w:t>紧扣近视防控宣传教育月“</w:t>
      </w:r>
      <w:r>
        <w:rPr>
          <w:rFonts w:hint="eastAsia" w:ascii="仿宋" w:hAnsi="仿宋" w:eastAsia="仿宋" w:cs="仿宋"/>
          <w:spacing w:val="-47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pacing w:val="10"/>
          <w:sz w:val="28"/>
          <w:szCs w:val="28"/>
        </w:rPr>
        <w:t>注重行为干预，融入日常生活”</w:t>
      </w:r>
      <w:r>
        <w:rPr>
          <w:rFonts w:hint="eastAsia" w:ascii="仿宋" w:hAnsi="仿宋" w:eastAsia="仿宋" w:cs="仿宋"/>
          <w:spacing w:val="-42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pacing w:val="10"/>
          <w:sz w:val="28"/>
          <w:szCs w:val="28"/>
        </w:rPr>
        <w:t>主题，拓宽宣传教育渠道，创新宣传教育载体</w:t>
      </w:r>
      <w:r>
        <w:rPr>
          <w:rFonts w:hint="eastAsia" w:ascii="仿宋" w:hAnsi="仿宋" w:eastAsia="仿宋" w:cs="仿宋"/>
          <w:spacing w:val="10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pacing w:val="5"/>
          <w:sz w:val="28"/>
          <w:szCs w:val="28"/>
        </w:rPr>
        <w:t>全方位、多角度宣传推广近视防治知识，不断提升青少年视力健康知识知晓率、用眼行为改进率、视觉环境条件达标率。</w:t>
      </w:r>
    </w:p>
    <w:p>
      <w:pPr>
        <w:spacing w:before="194" w:line="360" w:lineRule="auto"/>
        <w:ind w:left="7" w:firstLine="647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pacing w:val="7"/>
          <w:sz w:val="28"/>
          <w:szCs w:val="28"/>
        </w:rPr>
        <w:t>三、规范服务，注重公益。</w:t>
      </w:r>
      <w:r>
        <w:rPr>
          <w:rFonts w:hint="eastAsia" w:ascii="仿宋" w:hAnsi="仿宋" w:eastAsia="仿宋" w:cs="仿宋"/>
          <w:spacing w:val="5"/>
          <w:sz w:val="28"/>
          <w:szCs w:val="28"/>
        </w:rPr>
        <w:t>规范校园视力检测与近视防控相关服务。严禁无资质机构和个人入校开展视力检测，严厉打击虚假违法营销宣传行为。坚持近视防控相关服务公益性，严禁任何单位和个人借宣传教育月名义发布或变相发布商业广告，严禁任何单位和个人借宣传教育月名义开展商业性活动。</w:t>
      </w:r>
    </w:p>
    <w:p>
      <w:pPr>
        <w:spacing w:before="194" w:line="360" w:lineRule="auto"/>
        <w:ind w:left="14" w:right="51" w:firstLine="651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pacing w:val="4"/>
          <w:sz w:val="28"/>
          <w:szCs w:val="28"/>
        </w:rPr>
        <w:t>四、家校联动，共筑防线。</w:t>
      </w:r>
      <w:r>
        <w:rPr>
          <w:rFonts w:hint="eastAsia" w:ascii="仿宋" w:hAnsi="仿宋" w:eastAsia="仿宋" w:cs="仿宋"/>
          <w:b w:val="0"/>
          <w:bCs w:val="0"/>
          <w:spacing w:val="4"/>
          <w:sz w:val="28"/>
          <w:szCs w:val="28"/>
          <w:lang w:val="en-US" w:eastAsia="zh-CN"/>
        </w:rPr>
        <w:t>我校</w:t>
      </w:r>
      <w:r>
        <w:rPr>
          <w:rFonts w:hint="eastAsia" w:ascii="仿宋" w:hAnsi="仿宋" w:eastAsia="仿宋" w:cs="仿宋"/>
          <w:spacing w:val="5"/>
          <w:sz w:val="28"/>
          <w:szCs w:val="28"/>
        </w:rPr>
        <w:t>积极探索构建家校社宣传教育共育模式，突出管理跟进和服务保障，积极打造家校互动交流平台，对学生和家长开展科学用眼护眼健康教育，强化师生、家长对近视的科学认知，指导并督促家长为中</w:t>
      </w:r>
      <w:r>
        <w:rPr>
          <w:rFonts w:hint="eastAsia" w:ascii="仿宋" w:hAnsi="仿宋" w:eastAsia="仿宋" w:cs="仿宋"/>
          <w:spacing w:val="5"/>
          <w:sz w:val="28"/>
          <w:szCs w:val="28"/>
          <w:lang w:val="en-US" w:eastAsia="zh-CN"/>
        </w:rPr>
        <w:t>孩子</w:t>
      </w:r>
      <w:r>
        <w:rPr>
          <w:rFonts w:hint="eastAsia" w:ascii="仿宋" w:hAnsi="仿宋" w:eastAsia="仿宋" w:cs="仿宋"/>
          <w:spacing w:val="5"/>
          <w:sz w:val="28"/>
          <w:szCs w:val="28"/>
        </w:rPr>
        <w:t>提供良好的居家视觉环境，营造良</w:t>
      </w:r>
      <w:r>
        <w:rPr>
          <w:rFonts w:hint="eastAsia" w:ascii="仿宋" w:hAnsi="仿宋" w:eastAsia="仿宋" w:cs="仿宋"/>
          <w:spacing w:val="3"/>
          <w:sz w:val="28"/>
          <w:szCs w:val="28"/>
        </w:rPr>
        <w:t>好家庭体育运动氛围。</w:t>
      </w:r>
    </w:p>
    <w:p>
      <w:pPr>
        <w:spacing w:before="101" w:line="360" w:lineRule="auto"/>
        <w:ind w:firstLine="595" w:firstLineChars="203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pacing w:val="6"/>
          <w:sz w:val="28"/>
          <w:szCs w:val="28"/>
        </w:rPr>
        <w:t>五、关口前移，防控结合。</w:t>
      </w:r>
      <w:r>
        <w:rPr>
          <w:rFonts w:hint="eastAsia" w:ascii="仿宋" w:hAnsi="仿宋" w:eastAsia="仿宋" w:cs="仿宋"/>
          <w:b w:val="0"/>
          <w:bCs w:val="0"/>
          <w:spacing w:val="6"/>
          <w:sz w:val="28"/>
          <w:szCs w:val="28"/>
          <w:lang w:val="en-US" w:eastAsia="zh-CN"/>
        </w:rPr>
        <w:t>积</w:t>
      </w:r>
      <w:r>
        <w:rPr>
          <w:rFonts w:hint="eastAsia" w:ascii="仿宋" w:hAnsi="仿宋" w:eastAsia="仿宋" w:cs="仿宋"/>
          <w:spacing w:val="5"/>
          <w:sz w:val="28"/>
          <w:szCs w:val="28"/>
        </w:rPr>
        <w:t>极落实《省教育厅关于实施全省儿童青少年</w:t>
      </w:r>
      <w:r>
        <w:rPr>
          <w:rFonts w:hint="eastAsia" w:ascii="仿宋" w:hAnsi="仿宋" w:eastAsia="仿宋" w:cs="仿宋"/>
          <w:spacing w:val="4"/>
          <w:sz w:val="28"/>
          <w:szCs w:val="28"/>
        </w:rPr>
        <w:t>视力定期</w:t>
      </w:r>
      <w:r>
        <w:rPr>
          <w:rFonts w:hint="eastAsia" w:ascii="仿宋" w:hAnsi="仿宋" w:eastAsia="仿宋" w:cs="仿宋"/>
          <w:spacing w:val="-4"/>
          <w:sz w:val="28"/>
          <w:szCs w:val="28"/>
        </w:rPr>
        <w:t>监测公示报告制度的通知》（苏教体艺函〔</w:t>
      </w:r>
      <w:r>
        <w:rPr>
          <w:rFonts w:hint="eastAsia" w:ascii="仿宋" w:hAnsi="仿宋" w:eastAsia="仿宋" w:cs="仿宋"/>
          <w:spacing w:val="-82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pacing w:val="-4"/>
          <w:sz w:val="28"/>
          <w:szCs w:val="28"/>
        </w:rPr>
        <w:t>2021</w:t>
      </w:r>
      <w:r>
        <w:rPr>
          <w:rFonts w:hint="eastAsia" w:ascii="仿宋" w:hAnsi="仿宋" w:eastAsia="仿宋" w:cs="仿宋"/>
          <w:spacing w:val="-16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pacing w:val="-4"/>
          <w:sz w:val="28"/>
          <w:szCs w:val="28"/>
        </w:rPr>
        <w:t>〕49</w:t>
      </w:r>
      <w:r>
        <w:rPr>
          <w:rFonts w:hint="eastAsia" w:ascii="仿宋" w:hAnsi="仿宋" w:eastAsia="仿宋" w:cs="仿宋"/>
          <w:spacing w:val="29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pacing w:val="-4"/>
          <w:sz w:val="28"/>
          <w:szCs w:val="28"/>
        </w:rPr>
        <w:t>号）</w:t>
      </w:r>
      <w:r>
        <w:rPr>
          <w:rFonts w:hint="eastAsia" w:ascii="仿宋" w:hAnsi="仿宋" w:eastAsia="仿宋" w:cs="仿宋"/>
          <w:spacing w:val="-55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pacing w:val="-4"/>
          <w:sz w:val="28"/>
          <w:szCs w:val="28"/>
        </w:rPr>
        <w:t>要求，</w:t>
      </w:r>
      <w:r>
        <w:rPr>
          <w:rFonts w:hint="eastAsia" w:ascii="仿宋" w:hAnsi="仿宋" w:eastAsia="仿宋" w:cs="仿宋"/>
          <w:spacing w:val="5"/>
          <w:sz w:val="28"/>
          <w:szCs w:val="28"/>
        </w:rPr>
        <w:t>规范落实学生视力监测并及时报送监测数据。</w:t>
      </w:r>
      <w:r>
        <w:rPr>
          <w:rFonts w:hint="eastAsia" w:ascii="仿宋" w:hAnsi="仿宋" w:eastAsia="仿宋" w:cs="仿宋"/>
          <w:spacing w:val="2"/>
          <w:sz w:val="28"/>
          <w:szCs w:val="28"/>
        </w:rPr>
        <w:t>做到早</w:t>
      </w:r>
      <w:r>
        <w:rPr>
          <w:rFonts w:hint="eastAsia" w:ascii="仿宋" w:hAnsi="仿宋" w:eastAsia="仿宋" w:cs="仿宋"/>
          <w:spacing w:val="5"/>
          <w:sz w:val="28"/>
          <w:szCs w:val="28"/>
        </w:rPr>
        <w:t>监测、早发现、早干预，着力控制新发近视率。对视力监测结果</w:t>
      </w:r>
      <w:r>
        <w:rPr>
          <w:rFonts w:hint="eastAsia" w:ascii="仿宋" w:hAnsi="仿宋" w:eastAsia="仿宋" w:cs="仿宋"/>
          <w:spacing w:val="-3"/>
          <w:sz w:val="28"/>
          <w:szCs w:val="28"/>
        </w:rPr>
        <w:t>异常学生，及时告知家长前往正规医疗机构进一步诊治，</w:t>
      </w:r>
      <w:r>
        <w:rPr>
          <w:rFonts w:hint="eastAsia" w:ascii="仿宋" w:hAnsi="仿宋" w:eastAsia="仿宋" w:cs="仿宋"/>
          <w:sz w:val="28"/>
          <w:szCs w:val="28"/>
        </w:rPr>
        <w:t>控制青少年近视进展速度，避免发展成为高度近视。</w:t>
      </w:r>
    </w:p>
    <w:p>
      <w:pPr>
        <w:spacing w:before="183" w:line="360" w:lineRule="auto"/>
        <w:ind w:right="79" w:firstLine="646"/>
        <w:rPr>
          <w:rFonts w:hint="eastAsia" w:ascii="仿宋" w:hAnsi="仿宋" w:eastAsia="仿宋" w:cs="仿宋"/>
          <w:spacing w:val="-4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pacing w:val="4"/>
          <w:sz w:val="28"/>
          <w:szCs w:val="28"/>
        </w:rPr>
        <w:t>六、以点带面，示范引领。</w:t>
      </w:r>
      <w:r>
        <w:rPr>
          <w:rFonts w:hint="eastAsia" w:ascii="仿宋" w:hAnsi="仿宋" w:eastAsia="仿宋" w:cs="仿宋"/>
          <w:spacing w:val="4"/>
          <w:sz w:val="28"/>
          <w:szCs w:val="28"/>
        </w:rPr>
        <w:t>充分发挥青少年</w:t>
      </w:r>
      <w:r>
        <w:rPr>
          <w:rFonts w:hint="eastAsia" w:ascii="仿宋" w:hAnsi="仿宋" w:eastAsia="仿宋" w:cs="仿宋"/>
          <w:spacing w:val="5"/>
          <w:sz w:val="28"/>
          <w:szCs w:val="28"/>
        </w:rPr>
        <w:t>近视防控专家、教师、校医、学生和家长的典型示范引领作用，积极组织学校间近视防控经验交流，加强科学引导和典型报道，以点带面，在全社会营造政府主导、部门协同、专家指导、学校教育、家庭配合的良好</w:t>
      </w:r>
      <w:r>
        <w:rPr>
          <w:rFonts w:hint="eastAsia" w:ascii="仿宋" w:hAnsi="仿宋" w:eastAsia="仿宋" w:cs="仿宋"/>
          <w:spacing w:val="-4"/>
          <w:sz w:val="28"/>
          <w:szCs w:val="28"/>
        </w:rPr>
        <w:t>氛围。</w:t>
      </w:r>
    </w:p>
    <w:p>
      <w:pPr>
        <w:spacing w:before="183" w:line="360" w:lineRule="auto"/>
        <w:ind w:right="79" w:firstLine="5168" w:firstLineChars="1900"/>
        <w:rPr>
          <w:rFonts w:hint="eastAsia" w:ascii="仿宋" w:hAnsi="仿宋" w:eastAsia="仿宋" w:cs="仿宋"/>
          <w:spacing w:val="-4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-4"/>
          <w:sz w:val="28"/>
          <w:szCs w:val="28"/>
          <w:lang w:val="en-US" w:eastAsia="zh-CN"/>
        </w:rPr>
        <w:t xml:space="preserve"> 常州市新北区安家中学</w:t>
      </w:r>
    </w:p>
    <w:p>
      <w:pPr>
        <w:spacing w:before="183" w:line="360" w:lineRule="auto"/>
        <w:ind w:right="79" w:firstLine="5168" w:firstLineChars="1900"/>
        <w:rPr>
          <w:rFonts w:hint="default" w:ascii="仿宋" w:hAnsi="仿宋" w:eastAsia="仿宋" w:cs="仿宋"/>
          <w:spacing w:val="-4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-4"/>
          <w:sz w:val="28"/>
          <w:szCs w:val="28"/>
          <w:lang w:val="en-US" w:eastAsia="zh-CN"/>
        </w:rPr>
        <w:t xml:space="preserve">     2023.9.25</w:t>
      </w:r>
    </w:p>
    <w:p>
      <w:pPr>
        <w:spacing w:before="183" w:line="360" w:lineRule="auto"/>
        <w:ind w:right="79" w:firstLine="646"/>
        <w:rPr>
          <w:rFonts w:hint="default" w:ascii="仿宋" w:hAnsi="仿宋" w:eastAsia="仿宋" w:cs="仿宋"/>
          <w:spacing w:val="-4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pacing w:val="-4"/>
          <w:sz w:val="28"/>
          <w:szCs w:val="28"/>
          <w:lang w:val="en-US" w:eastAsia="zh-CN"/>
        </w:rPr>
        <w:drawing>
          <wp:inline distT="0" distB="0" distL="114300" distR="114300">
            <wp:extent cx="3140710" cy="2355850"/>
            <wp:effectExtent l="0" t="0" r="8890" b="6350"/>
            <wp:docPr id="1" name="图片 1" descr="微信图片_20230925102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9251022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4071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tabs>
          <w:tab w:val="left" w:pos="572"/>
        </w:tabs>
        <w:adjustRightInd w:val="0"/>
        <w:snapToGrid w:val="0"/>
        <w:spacing w:line="240" w:lineRule="auto"/>
        <w:ind w:right="0"/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3041650" cy="2844165"/>
            <wp:effectExtent l="0" t="0" r="6350" b="635"/>
            <wp:docPr id="2" name="图片 2" descr="微信图片_20230925102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92510223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3479800" cy="2609850"/>
            <wp:effectExtent l="0" t="0" r="0" b="6350"/>
            <wp:docPr id="3" name="图片 3" descr="微信图片_202309251022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925102229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7" w:lineRule="exact"/>
      <w:ind w:left="426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4"/>
        <w:position w:val="1"/>
        <w:sz w:val="28"/>
        <w:szCs w:val="28"/>
      </w:rPr>
      <w:t>—</w:t>
    </w:r>
    <w:r>
      <w:rPr>
        <w:rFonts w:ascii="宋体" w:hAnsi="宋体" w:eastAsia="宋体" w:cs="宋体"/>
        <w:spacing w:val="-2"/>
        <w:position w:val="1"/>
        <w:sz w:val="28"/>
        <w:szCs w:val="28"/>
      </w:rPr>
      <w:t>2—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898AEE0"/>
    <w:multiLevelType w:val="singleLevel"/>
    <w:tmpl w:val="6898AEE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gwZmI2YzlmMWZhZDFlYmI4Nzk2YzJlZmNiZmMxM2MifQ=="/>
  </w:docVars>
  <w:rsids>
    <w:rsidRoot w:val="00C91D40"/>
    <w:rsid w:val="00190638"/>
    <w:rsid w:val="006C490F"/>
    <w:rsid w:val="00A86E67"/>
    <w:rsid w:val="00C91D40"/>
    <w:rsid w:val="00F12A92"/>
    <w:rsid w:val="00F705B8"/>
    <w:rsid w:val="0872554A"/>
    <w:rsid w:val="0E4218A1"/>
    <w:rsid w:val="1691252B"/>
    <w:rsid w:val="16CB00C0"/>
    <w:rsid w:val="1C9C6787"/>
    <w:rsid w:val="21373167"/>
    <w:rsid w:val="22FD22BF"/>
    <w:rsid w:val="2833554D"/>
    <w:rsid w:val="33407FDE"/>
    <w:rsid w:val="3724764D"/>
    <w:rsid w:val="40377072"/>
    <w:rsid w:val="46EC3C3F"/>
    <w:rsid w:val="46FE3A16"/>
    <w:rsid w:val="481F5625"/>
    <w:rsid w:val="54184A50"/>
    <w:rsid w:val="60A6669B"/>
    <w:rsid w:val="651D14AE"/>
    <w:rsid w:val="73166DFD"/>
    <w:rsid w:val="796A3443"/>
    <w:rsid w:val="7AAD2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1082</Words>
  <Characters>1126</Characters>
  <Lines>6</Lines>
  <Paragraphs>1</Paragraphs>
  <TotalTime>2</TotalTime>
  <ScaleCrop>false</ScaleCrop>
  <LinksUpToDate>false</LinksUpToDate>
  <CharactersWithSpaces>1188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2021-09-02T05:25:00Z</dcterms:created>
  <dc:creator>dell</dc:creator>
  <cp:lastModifiedBy>詹皇</cp:lastModifiedBy>
  <dcterms:modified xsi:type="dcterms:W3CDTF">2023-09-25T02:27:34Z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9801AB52318D44D68BE32F18C1FAC8A5_13</vt:lpwstr>
  </property>
</Properties>
</file>