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hint="eastAsia"/>
          <w:sz w:val="44"/>
          <w:szCs w:val="44"/>
          <w:lang w:val="en-US" w:eastAsia="zh-CN"/>
        </w:rPr>
      </w:pPr>
      <w:bookmarkStart w:id="0" w:name="_GoBack"/>
      <w:r>
        <w:rPr>
          <w:rFonts w:hint="eastAsia"/>
          <w:sz w:val="44"/>
          <w:szCs w:val="44"/>
          <w:lang w:val="en-US" w:eastAsia="zh-CN"/>
        </w:rPr>
        <w:t>静心读书 用心教书</w:t>
      </w:r>
    </w:p>
    <w:bookmarkEnd w:id="0"/>
    <w:p>
      <w:pPr>
        <w:ind w:firstLine="3360" w:firstLineChars="1200"/>
        <w:rPr>
          <w:sz w:val="28"/>
          <w:szCs w:val="28"/>
        </w:rPr>
      </w:pPr>
      <w:r>
        <w:rPr>
          <w:rFonts w:hint="eastAsia"/>
          <w:sz w:val="28"/>
          <w:szCs w:val="28"/>
          <w:lang w:eastAsia="zh-CN"/>
        </w:rPr>
        <w:t>——《</w:t>
      </w:r>
      <w:r>
        <w:rPr>
          <w:sz w:val="28"/>
          <w:szCs w:val="28"/>
        </w:rPr>
        <w:t>静悄悄的革命</w:t>
      </w:r>
      <w:r>
        <w:rPr>
          <w:rFonts w:hint="eastAsia"/>
          <w:sz w:val="28"/>
          <w:szCs w:val="28"/>
          <w:lang w:eastAsia="zh-CN"/>
        </w:rPr>
        <w:t>》</w:t>
      </w:r>
      <w:r>
        <w:rPr>
          <w:sz w:val="28"/>
          <w:szCs w:val="28"/>
        </w:rPr>
        <w:t>读书心得体会</w:t>
      </w:r>
    </w:p>
    <w:p>
      <w:pPr>
        <w:ind w:firstLine="4760" w:firstLineChars="1700"/>
        <w:rPr>
          <w:rFonts w:hint="default" w:eastAsiaTheme="minorEastAsia"/>
          <w:sz w:val="28"/>
          <w:szCs w:val="28"/>
          <w:lang w:val="en-US" w:eastAsia="zh-CN"/>
        </w:rPr>
      </w:pPr>
      <w:r>
        <w:rPr>
          <w:rFonts w:hint="eastAsia"/>
          <w:sz w:val="28"/>
          <w:szCs w:val="28"/>
          <w:lang w:val="en-US" w:eastAsia="zh-CN"/>
        </w:rPr>
        <w:t>武进区漕桥小学  张霞</w:t>
      </w:r>
    </w:p>
    <w:p>
      <w:pPr>
        <w:ind w:firstLine="560" w:firstLineChars="200"/>
        <w:rPr>
          <w:sz w:val="28"/>
          <w:szCs w:val="28"/>
        </w:rPr>
      </w:pPr>
      <w:r>
        <w:rPr>
          <w:rFonts w:hint="eastAsia"/>
          <w:sz w:val="28"/>
          <w:szCs w:val="28"/>
        </w:rPr>
        <w:t>第一次拿到这本书时，心中就颇多疑惑：古今中外，在人类历史的进程中，没有那一场革命不伴随着血雨腥风？静悄悄的，如何革命？静悄悄的革命，又怎会产生深远的影响？打开书，没有空洞的说教，一股熟悉的亲切感迎面而来，因为这场革命诞生于一间间教室，这场革命的创造者是一个个如我们一样扎根基层，心中有爱，对教育怀着朴素梦想的老师们。</w:t>
      </w:r>
    </w:p>
    <w:p>
      <w:pPr>
        <w:ind w:firstLine="560" w:firstLineChars="200"/>
        <w:rPr>
          <w:sz w:val="28"/>
          <w:szCs w:val="28"/>
        </w:rPr>
      </w:pPr>
      <w:r>
        <w:rPr>
          <w:rFonts w:hint="eastAsia"/>
          <w:sz w:val="28"/>
          <w:szCs w:val="28"/>
        </w:rPr>
        <w:t>再读这本书，往日圈画标注的痕迹还在，慢慢咀嚼，除了与老友相见的熟悉，多了一丝回味与反思：对照自己近两年在教学上，对待教育心态上的一些改变，轻叹一声：这场革命，早已涤荡心灵，只是身在此山中而不自知罢了。</w:t>
      </w:r>
    </w:p>
    <w:p>
      <w:pPr>
        <w:ind w:firstLine="560" w:firstLineChars="200"/>
        <w:rPr>
          <w:sz w:val="28"/>
          <w:szCs w:val="28"/>
        </w:rPr>
      </w:pPr>
      <w:r>
        <w:rPr>
          <w:rFonts w:hint="eastAsia"/>
          <w:sz w:val="28"/>
          <w:szCs w:val="28"/>
        </w:rPr>
        <w:t>“没有哪一间教室和其他教室飘溢着完全相同的气息，有着完全相同的问题。”教室里的风景，需要静心去赏，心静了，才能看到每个学生的表情、学习姿态；心静了，才能读懂学生的“需要、愿望、态度”；心静了，那“悬于半空的主体”就落地了，装入了你的心里。</w:t>
      </w:r>
    </w:p>
    <w:p>
      <w:pPr>
        <w:rPr>
          <w:sz w:val="28"/>
          <w:szCs w:val="28"/>
        </w:rPr>
      </w:pPr>
      <w:r>
        <w:rPr>
          <w:rFonts w:hint="eastAsia"/>
          <w:sz w:val="28"/>
          <w:szCs w:val="28"/>
        </w:rPr>
        <w:t>静心——是基层教育人的清欢，是把自己的思维从每日纷至沓来的小报告中，从应对课堂上层出不穷的插曲的焦躁中剥离开来，以一种从容，冷静的态度去观察、去思索。</w:t>
      </w:r>
    </w:p>
    <w:p>
      <w:pPr>
        <w:ind w:firstLine="560" w:firstLineChars="200"/>
        <w:rPr>
          <w:sz w:val="28"/>
          <w:szCs w:val="28"/>
        </w:rPr>
      </w:pPr>
      <w:r>
        <w:rPr>
          <w:rFonts w:hint="eastAsia"/>
          <w:sz w:val="28"/>
          <w:szCs w:val="28"/>
        </w:rPr>
        <w:t>有了向内归因，就有了向外成长，暗流涌动的教室就是最美的修道场。倾听教室的声音乐趣无穷，佐藤学说：“在课堂上以慎重的、礼貌的、倾听的姿态面对每一个学生，倾听他们有声的和无声的语言。”</w:t>
      </w:r>
      <w:r>
        <w:rPr>
          <w:rFonts w:hint="eastAsia"/>
          <w:sz w:val="28"/>
          <w:szCs w:val="28"/>
        </w:rPr>
        <w:t>阅读了这本书，我认识到教师不能根据自己的进度去上课，课堂上不能只沉浸在教课本知识中，虽然有计划的教学，但是还要理解学生个性差异，以学生为中心，千方百计地促进与学生沟通。我尝试着语文课上把美术、音乐、表演融入课堂中，学习古诗词、火烧云、海底世界等写景的课文让孩子在理解课文的基础上再动手画一画你感受的画面，从而帮助理解课文。学习童话故事教会学生通读课文，学会默读、分角色朗读，再深入了解角色形象，开展续编故事。讲寓言故事守株待兔，让孩子用自己的话复述故事，再展开表演故事，让每位学生尝试带着自己的感情色彩说话、表演，从而打开学生思维，老师也从系列学习活动了解学生内心想法，有效的开展教学活动。</w:t>
      </w:r>
    </w:p>
    <w:p>
      <w:pPr>
        <w:ind w:firstLine="560" w:firstLineChars="200"/>
        <w:rPr>
          <w:sz w:val="28"/>
          <w:szCs w:val="28"/>
        </w:rPr>
      </w:pPr>
      <w:r>
        <w:rPr>
          <w:rFonts w:hint="eastAsia"/>
          <w:sz w:val="28"/>
          <w:szCs w:val="28"/>
        </w:rPr>
        <w:t>在读“服装裁剪与交响乐团”时，我想到了圣人孔子的“因材施教”；在读“向学校的未来挑战”这一章的时候，会想起朱永新教授写的《未来学校》；在读“由对话创造出的学校文化”会想到“每月一事”和“家校合作共育”；在读“设计课程”这一章的时候，会反思我正在进行中的班本课程……</w:t>
      </w:r>
    </w:p>
    <w:p>
      <w:pPr>
        <w:ind w:firstLine="560" w:firstLineChars="200"/>
        <w:rPr>
          <w:sz w:val="28"/>
          <w:szCs w:val="28"/>
        </w:rPr>
      </w:pPr>
      <w:r>
        <w:rPr>
          <w:rFonts w:hint="eastAsia"/>
          <w:sz w:val="28"/>
          <w:szCs w:val="28"/>
        </w:rPr>
        <w:t>教育，无分国界，再读，发现有些道理和观点是相通的。于疑心处静心，这场革命，你我早已身处其中，修行已久，一样的初心，不同的着力点，正在缔造着不同的风景。</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MjI2NzM5MWI0ODA3NGIyNjk0YzcxYmE3MzYyYTcifQ=="/>
  </w:docVars>
  <w:rsids>
    <w:rsidRoot w:val="00000000"/>
    <w:rsid w:val="6B97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2023-12-01T12:08:53Z</dcterms:created>
  <dc:creator>lenovo</dc:creator>
  <cp:lastModifiedBy>舍舍花</cp:lastModifiedBy>
  <dcterms:modified xsi:type="dcterms:W3CDTF">2023-12-01T12:31:17Z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32C7306007414980B8F72E0CE416ECDD_12</vt:lpwstr>
  </property>
</Properties>
</file>