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asciiTheme="minorEastAsia" w:hAnsiTheme="minorEastAsia"/>
          <w:b/>
          <w:sz w:val="28"/>
          <w:szCs w:val="28"/>
        </w:rPr>
      </w:pPr>
      <w:r>
        <w:rPr>
          <w:rFonts w:hint="eastAsia" w:ascii="宋体" w:hAnsi="宋体"/>
          <w:b/>
          <w:color w:val="000000"/>
          <w:sz w:val="28"/>
          <w:szCs w:val="28"/>
          <w:u w:val="single"/>
        </w:rPr>
        <w:t>1</w:t>
      </w:r>
      <w:r>
        <w:rPr>
          <w:rFonts w:hint="eastAsia" w:ascii="宋体" w:hAnsi="宋体"/>
          <w:b/>
          <w:color w:val="000000"/>
          <w:sz w:val="28"/>
          <w:szCs w:val="28"/>
          <w:u w:val="single"/>
          <w:lang w:val="en-US" w:eastAsia="zh-CN"/>
        </w:rPr>
        <w:t>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五</w:t>
      </w:r>
      <w:r>
        <w:rPr>
          <w:rFonts w:hint="eastAsia" w:ascii="宋体" w:hAnsi="宋体"/>
          <w:b/>
          <w:color w:val="000000"/>
          <w:sz w:val="28"/>
          <w:szCs w:val="28"/>
          <w:u w:val="single"/>
        </w:rPr>
        <w:t xml:space="preserve">    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bookmarkStart w:id="0" w:name="_GoBack"/>
      <w:bookmarkEnd w:id="0"/>
    </w:p>
    <w:p>
      <w:pPr>
        <w:spacing w:line="360" w:lineRule="auto"/>
        <w:ind w:firstLine="480" w:firstLineChars="200"/>
        <w:rPr>
          <w:rFonts w:ascii="宋体" w:hAnsi="宋体" w:eastAsia="宋体" w:cs="宋体"/>
          <w:sz w:val="24"/>
        </w:rPr>
      </w:pPr>
      <w:r>
        <w:rPr>
          <w:rFonts w:hint="eastAsia" w:ascii="宋体" w:hAnsi="宋体" w:eastAsia="宋体" w:cs="宋体"/>
          <w:sz w:val="24"/>
        </w:rPr>
        <w:t>今日来园2</w:t>
      </w:r>
      <w:r>
        <w:rPr>
          <w:rFonts w:hint="eastAsia" w:ascii="宋体" w:hAnsi="宋体" w:eastAsia="宋体" w:cs="宋体"/>
          <w:sz w:val="24"/>
          <w:lang w:val="en-US" w:eastAsia="zh-CN"/>
        </w:rPr>
        <w:t>6</w:t>
      </w:r>
      <w:r>
        <w:rPr>
          <w:rFonts w:hint="eastAsia" w:ascii="宋体" w:hAnsi="宋体" w:eastAsia="宋体" w:cs="宋体"/>
          <w:sz w:val="24"/>
        </w:rPr>
        <w:t>位小朋友，</w:t>
      </w:r>
      <w:r>
        <w:rPr>
          <w:rFonts w:hint="eastAsia" w:ascii="宋体" w:hAnsi="宋体" w:eastAsia="宋体" w:cs="宋体"/>
          <w:b/>
          <w:sz w:val="24"/>
          <w:u w:val="single"/>
          <w:lang w:val="en-US" w:eastAsia="zh-CN"/>
        </w:rPr>
        <w:t>4</w:t>
      </w:r>
      <w:r>
        <w:rPr>
          <w:rFonts w:hint="eastAsia" w:ascii="宋体" w:hAnsi="宋体" w:eastAsia="宋体" w:cs="宋体"/>
          <w:sz w:val="24"/>
        </w:rPr>
        <w:t xml:space="preserve">位小朋友请假。 </w:t>
      </w:r>
    </w:p>
    <w:p>
      <w:pPr>
        <w:spacing w:line="360" w:lineRule="auto"/>
        <w:ind w:firstLine="480" w:firstLineChars="200"/>
        <w:rPr>
          <w:rFonts w:ascii="宋体" w:hAnsi="宋体" w:eastAsia="宋体" w:cs="宋体"/>
          <w:sz w:val="24"/>
        </w:rPr>
      </w:pPr>
      <w:r>
        <w:rPr>
          <w:rFonts w:hint="eastAsia" w:ascii="宋体" w:hAnsi="宋体" w:eastAsia="宋体" w:cs="宋体"/>
          <w:sz w:val="24"/>
        </w:rPr>
        <w:t>我们已经换成了冬令时的作息，小朋友来到幼儿园先进教室区域再户外咯，小朋友们来到教室记得先签到再挑选一下自己的心情哦！</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3041650" cy="2280920"/>
            <wp:effectExtent l="0" t="0" r="6350" b="5080"/>
            <wp:docPr id="10" name="图片 15" descr="C:\Users\35762\Documents\Tencent Files\2500813824\FileRecv\MobileFile\IMG_5711.JPGIMG_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5711.JPGIMG_5711"/>
                    <pic:cNvPicPr>
                      <a:picLocks noChangeAspect="1"/>
                    </pic:cNvPicPr>
                  </pic:nvPicPr>
                  <pic:blipFill>
                    <a:blip r:embed="rId4"/>
                    <a:srcRect t="10" b="10"/>
                    <a:stretch>
                      <a:fillRect/>
                    </a:stretch>
                  </pic:blipFill>
                  <pic:spPr>
                    <a:xfrm>
                      <a:off x="0" y="0"/>
                      <a:ext cx="3041650" cy="2283692"/>
                    </a:xfrm>
                    <a:prstGeom prst="rect">
                      <a:avLst/>
                    </a:prstGeom>
                  </pic:spPr>
                </pic:pic>
              </a:graphicData>
            </a:graphic>
          </wp:inline>
        </w:drawing>
      </w:r>
      <w:r>
        <w:rPr>
          <w:rFonts w:hint="eastAsia" w:ascii="宋体" w:hAnsi="宋体" w:cs="宋体"/>
          <w:sz w:val="24"/>
        </w:rPr>
        <w:drawing>
          <wp:inline distT="0" distB="0" distL="114300" distR="114300">
            <wp:extent cx="2943225" cy="2207260"/>
            <wp:effectExtent l="0" t="0" r="3175" b="2540"/>
            <wp:docPr id="1" name="图片 15" descr="C:\Users\35762\Documents\Tencent Files\2500813824\FileRecv\MobileFile\IMG_5712.JPGIMG_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5712.JPGIMG_5712"/>
                    <pic:cNvPicPr>
                      <a:picLocks noChangeAspect="1"/>
                    </pic:cNvPicPr>
                  </pic:nvPicPr>
                  <pic:blipFill>
                    <a:blip r:embed="rId5"/>
                    <a:srcRect t="11" b="11"/>
                    <a:stretch>
                      <a:fillRect/>
                    </a:stretch>
                  </pic:blipFill>
                  <pic:spPr>
                    <a:xfrm>
                      <a:off x="0" y="0"/>
                      <a:ext cx="2943225" cy="2209795"/>
                    </a:xfrm>
                    <a:prstGeom prst="rect">
                      <a:avLst/>
                    </a:prstGeom>
                  </pic:spPr>
                </pic:pic>
              </a:graphicData>
            </a:graphic>
          </wp:inline>
        </w:drawing>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今天</w:t>
      </w:r>
      <w:r>
        <w:rPr>
          <w:rFonts w:hint="eastAsia" w:ascii="宋体" w:hAnsi="宋体" w:cs="宋体"/>
          <w:sz w:val="24"/>
          <w:lang w:val="en-US" w:eastAsia="zh-CN"/>
        </w:rPr>
        <w:t>我们重点讲一下益智区，朵朵和王熙程两人在玩幽灵捕手，已经闯关到27关啦！</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吴予希和潘妍伊在玩井字棋，高子鱼作为裁判，游戏过程中发现小潘对游戏规则还不了解哦！</w:t>
      </w:r>
    </w:p>
    <w:p>
      <w:pPr>
        <w:spacing w:line="360" w:lineRule="exact"/>
        <w:rPr>
          <w:rFonts w:asciiTheme="minorEastAsia" w:hAnsiTheme="minorEastAsia"/>
          <w:b/>
          <w:sz w:val="28"/>
          <w:szCs w:val="28"/>
        </w:rPr>
      </w:pPr>
      <w:r>
        <w:rPr>
          <w:rFonts w:hint="eastAsia" w:asciiTheme="minorEastAsia" w:hAnsiTheme="minorEastAsia"/>
          <w:b/>
          <w:sz w:val="28"/>
          <w:szCs w:val="28"/>
        </w:rPr>
        <w:t>3.户外活动</w:t>
      </w:r>
    </w:p>
    <w:p>
      <w:pPr>
        <w:rPr>
          <w:rFonts w:asciiTheme="minorEastAsia" w:hAnsiTheme="minorEastAsia"/>
          <w:b/>
          <w:sz w:val="28"/>
          <w:szCs w:val="28"/>
        </w:rPr>
      </w:pPr>
      <w:r>
        <w:rPr>
          <w:rFonts w:hint="eastAsia" w:asciiTheme="minorEastAsia" w:hAnsiTheme="minorEastAsia"/>
          <w:b/>
          <w:sz w:val="28"/>
          <w:szCs w:val="28"/>
        </w:rPr>
        <w:drawing>
          <wp:inline distT="0" distB="0" distL="114300" distR="114300">
            <wp:extent cx="1918970" cy="1438910"/>
            <wp:effectExtent l="0" t="0" r="11430" b="8890"/>
            <wp:docPr id="5" name="图片 15" descr="C:\Users\35762\Documents\Tencent Files\2500813824\FileRecv\MobileFile\IMG_5724.JPGIMG_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5724.JPGIMG_5724"/>
                    <pic:cNvPicPr>
                      <a:picLocks noChangeAspect="1"/>
                    </pic:cNvPicPr>
                  </pic:nvPicPr>
                  <pic:blipFill>
                    <a:blip r:embed="rId6"/>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7" name="图片 15" descr="C:\Users\35762\Documents\Tencent Files\2500813824\FileRecv\MobileFile\IMG_5725.JPGIMG_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5725.JPGIMG_5725"/>
                    <pic:cNvPicPr>
                      <a:picLocks noChangeAspect="1"/>
                    </pic:cNvPicPr>
                  </pic:nvPicPr>
                  <pic:blipFill>
                    <a:blip r:embed="rId7"/>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8" name="图片 15" descr="C:\Users\35762\Documents\Tencent Files\2500813824\FileRecv\MobileFile\IMG_5726.JPGIMG_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5726.JPGIMG_5726"/>
                    <pic:cNvPicPr>
                      <a:picLocks noChangeAspect="1"/>
                    </pic:cNvPicPr>
                  </pic:nvPicPr>
                  <pic:blipFill>
                    <a:blip r:embed="rId8"/>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3" name="图片 15" descr="C:\Users\35762\Documents\Tencent Files\2500813824\FileRecv\MobileFile\IMG_5728.JPGIMG_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5728.JPGIMG_5728"/>
                    <pic:cNvPicPr>
                      <a:picLocks noChangeAspect="1"/>
                    </pic:cNvPicPr>
                  </pic:nvPicPr>
                  <pic:blipFill>
                    <a:blip r:embed="rId9"/>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14" name="图片 15" descr="C:\Users\35762\Documents\Tencent Files\2500813824\FileRecv\MobileFile\IMG_5729.JPGIMG_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35762\Documents\Tencent Files\2500813824\FileRecv\MobileFile\IMG_5729.JPGIMG_5729"/>
                    <pic:cNvPicPr>
                      <a:picLocks noChangeAspect="1"/>
                    </pic:cNvPicPr>
                  </pic:nvPicPr>
                  <pic:blipFill>
                    <a:blip r:embed="rId10"/>
                    <a:srcRect t="17" b="17"/>
                    <a:stretch>
                      <a:fillRect/>
                    </a:stretch>
                  </pic:blipFill>
                  <pic:spPr>
                    <a:xfrm>
                      <a:off x="0" y="0"/>
                      <a:ext cx="1918970" cy="1439259"/>
                    </a:xfrm>
                    <a:prstGeom prst="rect">
                      <a:avLst/>
                    </a:prstGeom>
                  </pic:spPr>
                </pic:pic>
              </a:graphicData>
            </a:graphic>
          </wp:inline>
        </w:drawing>
      </w:r>
      <w:r>
        <w:rPr>
          <w:rFonts w:hint="eastAsia" w:asciiTheme="minorEastAsia" w:hAnsiTheme="minorEastAsia"/>
          <w:b/>
          <w:sz w:val="28"/>
          <w:szCs w:val="28"/>
        </w:rPr>
        <w:drawing>
          <wp:inline distT="0" distB="0" distL="114300" distR="114300">
            <wp:extent cx="1918970" cy="1438910"/>
            <wp:effectExtent l="0" t="0" r="11430" b="8890"/>
            <wp:docPr id="15" name="图片 15" descr="C:\Users\35762\Documents\Tencent Files\2500813824\FileRecv\MobileFile\IMG_5733.JPGIMG_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35762\Documents\Tencent Files\2500813824\FileRecv\MobileFile\IMG_5733.JPGIMG_5733"/>
                    <pic:cNvPicPr>
                      <a:picLocks noChangeAspect="1"/>
                    </pic:cNvPicPr>
                  </pic:nvPicPr>
                  <pic:blipFill>
                    <a:blip r:embed="rId11"/>
                    <a:srcRect t="17" b="17"/>
                    <a:stretch>
                      <a:fillRect/>
                    </a:stretch>
                  </pic:blipFill>
                  <pic:spPr>
                    <a:xfrm>
                      <a:off x="0" y="0"/>
                      <a:ext cx="1918970" cy="1439259"/>
                    </a:xfrm>
                    <a:prstGeom prst="rect">
                      <a:avLst/>
                    </a:prstGeom>
                  </pic:spPr>
                </pic:pic>
              </a:graphicData>
            </a:graphic>
          </wp:inline>
        </w:drawing>
      </w:r>
    </w:p>
    <w:p>
      <w:pPr>
        <w:spacing w:line="480" w:lineRule="auto"/>
        <w:rPr>
          <w:rFonts w:asciiTheme="minorEastAsia" w:hAnsiTheme="minorEastAsia"/>
          <w:b/>
          <w:sz w:val="28"/>
          <w:szCs w:val="28"/>
        </w:rPr>
      </w:pPr>
      <w:r>
        <w:rPr>
          <w:rFonts w:hint="eastAsia" w:asciiTheme="minorEastAsia" w:hAnsiTheme="minorEastAsia"/>
          <w:b/>
          <w:sz w:val="28"/>
          <w:szCs w:val="28"/>
        </w:rPr>
        <w:t>4.集体活动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这是一节音乐欣赏活动。管类乐器是众多音乐乐器之一，国内外有各种各样的管类乐器，中国有萧、竹笛、葫芦丝等管类乐器，国外有长笛、单簧管、双簧管等管类乐器。本次活动通过欣赏音乐，让幼儿初步认识一些国内外不同的管类乐器，感受管类乐器带来的美感。</w:t>
      </w:r>
    </w:p>
    <w:p>
      <w:pPr>
        <w:spacing w:line="480" w:lineRule="auto"/>
        <w:rPr>
          <w:rFonts w:asciiTheme="minorEastAsia" w:hAnsiTheme="minorEastAsia"/>
          <w:b/>
          <w:sz w:val="28"/>
          <w:szCs w:val="28"/>
        </w:rPr>
      </w:pPr>
      <w:r>
        <w:rPr>
          <w:rFonts w:hint="eastAsia" w:asciiTheme="minorEastAsia" w:hAnsiTheme="minorEastAsia"/>
          <w:b/>
          <w:sz w:val="28"/>
          <w:szCs w:val="28"/>
        </w:rPr>
        <w:t>5.生活活动</w:t>
      </w:r>
    </w:p>
    <w:p>
      <w:pPr>
        <w:spacing w:line="480" w:lineRule="auto"/>
        <w:rPr>
          <w:rFonts w:asciiTheme="minorEastAsia" w:hAnsiTheme="minorEastAsia"/>
          <w:sz w:val="24"/>
          <w:szCs w:val="24"/>
        </w:rPr>
      </w:pPr>
      <w:r>
        <w:rPr>
          <w:rFonts w:hint="eastAsia" w:asciiTheme="minorEastAsia" w:hAnsiTheme="minorEastAsia"/>
          <w:sz w:val="24"/>
          <w:szCs w:val="24"/>
        </w:rPr>
        <w:t>午饭：</w:t>
      </w:r>
      <w:r>
        <w:rPr>
          <w:rFonts w:hint="eastAsia" w:asciiTheme="minorEastAsia" w:hAnsiTheme="minorEastAsia"/>
          <w:sz w:val="24"/>
          <w:szCs w:val="24"/>
          <w:lang w:val="en-US" w:eastAsia="zh-CN"/>
        </w:rPr>
        <w:t>花生饭、板栗黄焖鸡、莴笋炒腐竹、萝卜海带虾米汤</w:t>
      </w:r>
      <w:r>
        <w:rPr>
          <w:rFonts w:hint="eastAsia" w:asciiTheme="minorEastAsia" w:hAnsiTheme="minorEastAsia"/>
          <w:sz w:val="24"/>
          <w:szCs w:val="24"/>
        </w:rPr>
        <w:t>。点心：</w:t>
      </w:r>
      <w:r>
        <w:rPr>
          <w:rFonts w:hint="eastAsia" w:asciiTheme="minorEastAsia" w:hAnsiTheme="minorEastAsia"/>
          <w:sz w:val="24"/>
          <w:szCs w:val="24"/>
          <w:lang w:val="en-US" w:eastAsia="zh-CN"/>
        </w:rPr>
        <w:t>红豆面包、奶酪棒</w:t>
      </w:r>
      <w:r>
        <w:rPr>
          <w:rFonts w:hint="eastAsia" w:asciiTheme="minorEastAsia" w:hAnsiTheme="minorEastAsia"/>
          <w:sz w:val="24"/>
          <w:szCs w:val="24"/>
        </w:rPr>
        <w:t>。 水果：</w:t>
      </w:r>
      <w:r>
        <w:rPr>
          <w:rFonts w:hint="eastAsia" w:asciiTheme="minorEastAsia" w:hAnsiTheme="minorEastAsia"/>
          <w:sz w:val="24"/>
          <w:szCs w:val="24"/>
          <w:lang w:val="en-US" w:eastAsia="zh-CN"/>
        </w:rPr>
        <w:t>冬枣、芭蕉</w:t>
      </w:r>
      <w:r>
        <w:rPr>
          <w:rFonts w:hint="eastAsia" w:asciiTheme="minorEastAsia" w:hAnsiTheme="minorEastAsia"/>
          <w:sz w:val="24"/>
          <w:szCs w:val="24"/>
        </w:rPr>
        <w:t>。</w:t>
      </w:r>
    </w:p>
    <w:p>
      <w:pPr>
        <w:spacing w:line="480" w:lineRule="auto"/>
        <w:rPr>
          <w:rFonts w:asciiTheme="minorEastAsia" w:hAnsiTheme="minorEastAsia"/>
          <w:b/>
          <w:sz w:val="28"/>
          <w:szCs w:val="28"/>
        </w:rPr>
      </w:pPr>
      <w:r>
        <w:rPr>
          <w:rFonts w:hint="eastAsia" w:asciiTheme="minorEastAsia" w:hAnsiTheme="minorEastAsia"/>
          <w:b/>
          <w:sz w:val="28"/>
          <w:szCs w:val="28"/>
        </w:rPr>
        <w:t>6.温馨提示</w:t>
      </w:r>
    </w:p>
    <w:p>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我们的“咔嚓照相馆”需要各位小朋友平时拍的写真集、摆台，如果小朋友有好看的写真集、写真摆台可以带来摆一摆，另外，家里有不用的手机也可以带来给孩子们拍一拍照片，学期末都将归还给大家哦！    </w:t>
      </w:r>
    </w:p>
    <w:p>
      <w:pPr>
        <w:widowControl/>
        <w:spacing w:line="48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我们的科技节将进入第二周，第二周我们将带着孩子利用管子制作各种有关的小制作，也请大家利用周末的时间带孩子一起完成一件关于管子的科技小制作，最迟可以下周三带来</w:t>
      </w:r>
      <w:r>
        <w:rPr>
          <w:rFonts w:hint="eastAsia" w:ascii="宋体" w:hAnsi="宋体" w:eastAsia="宋体" w:cs="宋体"/>
          <w:kern w:val="0"/>
          <w:sz w:val="24"/>
          <w:szCs w:val="24"/>
          <w:lang w:eastAsia="zh-CN"/>
        </w:rPr>
        <w:t>。</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本周我们将打包孩子的被褥，有休息在家的需要打包被子的家长请私聊告知我，因为周一孩子要拿被子，因此不建议周一把小制作带来，建议周二或者周三让孩子带小制作过来哦！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F524EC5"/>
    <w:rsid w:val="0FC041F6"/>
    <w:rsid w:val="117303E1"/>
    <w:rsid w:val="346F65C7"/>
    <w:rsid w:val="4C1F56B2"/>
    <w:rsid w:val="60A47310"/>
    <w:rsid w:val="6C101AAB"/>
    <w:rsid w:val="7123227F"/>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3445</TotalTime>
  <ScaleCrop>false</ScaleCrop>
  <LinksUpToDate>false</LinksUpToDate>
  <CharactersWithSpaces>610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玉米ʚྀིɞ妈</cp:lastModifiedBy>
  <cp:lastPrinted>2023-12-01T04:23:51Z</cp:lastPrinted>
  <dcterms:modified xsi:type="dcterms:W3CDTF">2023-12-01T04:25:00Z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4A1E5707280D4F57A1B993A40F28753A</vt:lpwstr>
  </property>
</Properties>
</file>