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5F" w:rsidRDefault="0081315F" w:rsidP="0081315F">
      <w:pPr>
        <w:spacing w:line="360" w:lineRule="auto"/>
      </w:pPr>
      <w:r>
        <w:rPr>
          <w:rFonts w:hint="eastAsia"/>
        </w:rPr>
        <w:t>各辖市（区）教育局、常州经开区社会事业局，直属各单位，机关各处室：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课堂教学，事关广大师生生命成长，事关中小学办学质量，事关党的教育方针贯彻落实。根据国家有关教学改革文件要求，现就全面深化新时代中小学课堂教学改革提出如下指导意见。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一、目标任务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落实立德树人根本任务，培育学生发展核心素养，全面深化课堂教学改革，切实推进“双减”工作落实，努力实现“减负提质增效”。通过</w:t>
      </w:r>
      <w:r>
        <w:t>3年左右的实践探索，全市中小学好课率达到85%左右，形成课堂教学改革持续推进机制，彰显“常州的老师•常州的课”特色品牌，为“常有优学”建设谱写新的篇章。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二、基本原则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1.坚持素养导向，落实立德树人。理解学科育人价值，把握核心素养体系，明确课堂教学改革要求，实现从“教书”到“育人”的全面转变。面向全体学生，坚持全面发展，改进教学过程与方法，将立德树人根本任务寓于教学活动全过程之中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2.强化学科实践，促进知行合一。开展学科实践活动，丰富学生学习经历，指导学生经历发现问题与解决问题的过程，增强学习体验，建构学科知识，体悟学科思想。加强学思结合、知行合一，倡导“做中学”“学中思”“思中行”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3.落实因材施教，建立和谐关系。尊重学生主体地位，开展差异化教学与个别化指导，满足学生多样化学习需求。建立民主平等、互动合作、同创共赏、和谐相融的新型师生关系，增强学生安全感和归属感，提高学生成就感和幸福感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4.加强教学研究，持续改革创新。遵循教学规律，针对教学中的重点和难点问题，开展教学研究和专业指导。不断激发广大教师的教学活力，充分发挥教师在教学实践中的创造性，鼓励教师凝炼教学主张、形成教学特色、凸显教学风格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三、重点内容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1.合理确定教学目标。基于课标解读、教材研读和学情分析，合理设定学期、单元及课时教学目标。从学习表现的角度叙述有序、清晰、可评的目标内容，实现教学目标向学习目标的转化。学习目标要突出重点、难点，兼顾统一要求与个体差异，体现连续性与进阶性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2.精心选编教学内容。全面认识教材体系，专业解读教材内容，把握知识内在结构，确定教学重点难点，形成适切的教学内容。加强教学内容与学生经验、社会生活的联系。突出内容的结构化，积极探索基于主题、项目、任务等内容的组织方式。重视生成性教学资源的开发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3.有效创设教学情境。情境为教学活动服务。有效的教学情境源自社会实践、体现学科特点、突出问题解决、激发学生情感。通过创设教学情境，激发学生探究兴趣，引导学生观察、思考与实践，促进观念的建构、方法的掌握与知识的应用，形成良好的情感体验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lastRenderedPageBreak/>
        <w:t xml:space="preserve">　　</w:t>
      </w:r>
      <w:r>
        <w:t>4.持续改进教学方式。精准分析学情，重视差异化教学和个别化指导，引导学生主动思考、积极提问、自主探究。探索大单元教学，强化实践应用，提升学生学习体验。探索基于目标导向的启发式、探究式、体验式等教学，开展研究型、项目化、合作式学习，深度推进学科实践和跨学科活动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5.充分发挥技术优势。实施融合信息技术的新型教与学模式，发挥现代技术在创设真实性情境、促进多元化互动、服务个性化学习等方面的优势。不断积累数字化学习资源，引导学生利用技术工具开展自主学习。发挥先进技术挖掘学习数据的优势，推动教学精准决策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6.不断提高学业成就。更新育人价值观念，落实学业质量标准，促进学生全面发展。保护学生好奇心、求知欲、想象力，激发学习兴趣、形成积极态度、养成良好习惯。开展学习方法指导，提高学生自我效能感和学习成就感，促进学生全面而有个性的发展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7.科学实施教学评价。创新评价方式方法，改进结果评价，强化过程评价，探索增值评价，健全综合评价。落实核心素养发展，引导学生自我评价、反思与改进。强化考试评价与课程标准、实际教学的一致性，提升作业设计与命题评价能力，切实减轻学生过重学业负担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四、保障措施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1.加强组织领导。市教育局成立由主要领导任组长，各有关职能部门负责人组成的课堂教学改革领导小组，统筹协调全市中小学课堂教学改革推进工作。市教科院建立学科教学指导委员会，提高教学工作科学化专业化水平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2.落实主体责任。校长是学校课堂教学改革第一责任人，教研组长是学科课堂教学改革第一责任人，定期研究部署课堂教学改革推进情况。责任督学监督指导学校课堂教学改革。研制并落实好课标准，健全教学管理制度。探索实施教师教学述评制度，将课堂教学改革成效列入评优评先重要条件。建立课例研究、学业诊断、作业设计、考试命题评价等研究中心。每学年至少开展1次对外教学展示活动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3.强化专业指导。修订《常州市中小学学科教学建议》。开展课堂教学改革的重点领域、关键环节专题研究。建立学科教学质量年度报告制度。每学年组织市、辖市（区）中小学课堂教学观摩与研讨活动。定期遴选、推广各校教学改革优秀案例和重点项目，建设一批课堂教学改革示范学校，逐步形成“校校有教科研项目，人人参与教学研究”课堂教学改革的新样态。</w:t>
      </w:r>
    </w:p>
    <w:p w:rsidR="0081315F" w:rsidRDefault="0081315F" w:rsidP="0081315F">
      <w:pPr>
        <w:spacing w:line="360" w:lineRule="auto"/>
      </w:pPr>
      <w:r>
        <w:rPr>
          <w:rFonts w:hint="eastAsia"/>
        </w:rPr>
        <w:t xml:space="preserve">　　</w:t>
      </w:r>
      <w:r>
        <w:t>4.重视宣传推广。总结提炼课堂教学改革的典型经验和先进做法，重视专业表达，发挥示范作用。积极借助新闻媒体与信息平台，充分展示课堂教学改革的新成果、新经验、新范式。加大对教学改革实践中先进人物的宣传力度，广泛营造勇于改革、锐意进取的教学氛围。</w:t>
      </w:r>
    </w:p>
    <w:p w:rsidR="0081315F" w:rsidRDefault="0081315F" w:rsidP="0081315F">
      <w:pPr>
        <w:spacing w:line="360" w:lineRule="auto"/>
        <w:jc w:val="right"/>
      </w:pPr>
      <w:r>
        <w:rPr>
          <w:rFonts w:hint="eastAsia"/>
        </w:rPr>
        <w:t>常州市教育局</w:t>
      </w:r>
    </w:p>
    <w:p w:rsidR="0081315F" w:rsidRDefault="0081315F" w:rsidP="0081315F">
      <w:pPr>
        <w:spacing w:line="360" w:lineRule="auto"/>
        <w:jc w:val="right"/>
      </w:pPr>
      <w:r>
        <w:t>2022年7月8日</w:t>
      </w:r>
    </w:p>
    <w:p w:rsidR="00C95531" w:rsidRDefault="0081315F" w:rsidP="0081315F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C95531" w:rsidSect="0081315F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3"/>
    <w:rsid w:val="005945E3"/>
    <w:rsid w:val="0081315F"/>
    <w:rsid w:val="00C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FFBF"/>
  <w15:chartTrackingRefBased/>
  <w15:docId w15:val="{70638E89-45BE-440A-946A-BFF188A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986">
          <w:marLeft w:val="0"/>
          <w:marRight w:val="0"/>
          <w:marTop w:val="300"/>
          <w:marBottom w:val="0"/>
          <w:divBdr>
            <w:top w:val="single" w:sz="6" w:space="8" w:color="EEEEEE"/>
            <w:left w:val="none" w:sz="0" w:space="19" w:color="auto"/>
            <w:bottom w:val="none" w:sz="0" w:space="8" w:color="auto"/>
            <w:right w:val="none" w:sz="0" w:space="8" w:color="auto"/>
          </w:divBdr>
        </w:div>
        <w:div w:id="16996942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2023-11-23T08:35:00Z</dcterms:created>
  <dcterms:modified xsi:type="dcterms:W3CDTF">2023-11-23T08:37:00Z</dcterms:modified>
</cp:coreProperties>
</file>