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Autospacing="0"/>
        <w:ind w:firstLine="527"/>
        <w:contextualSpacing/>
        <w:jc w:val="center"/>
        <w:rPr>
          <w:rFonts w:hint="eastAsia" w:ascii="黑体" w:hAnsi="黑体" w:eastAsia="黑体" w:cs="黑体"/>
          <w:b/>
          <w:sz w:val="28"/>
          <w:szCs w:val="28"/>
        </w:rPr>
      </w:pPr>
      <w:r>
        <w:rPr>
          <w:rFonts w:hint="eastAsia" w:ascii="黑体" w:hAnsi="黑体" w:eastAsia="黑体" w:cs="黑体"/>
          <w:b/>
          <w:sz w:val="28"/>
          <w:szCs w:val="28"/>
          <w:lang w:val="en-US" w:eastAsia="zh-CN"/>
        </w:rPr>
        <w:t>英语</w:t>
      </w:r>
      <w:r>
        <w:rPr>
          <w:rFonts w:hint="eastAsia" w:ascii="黑体" w:hAnsi="黑体" w:eastAsia="黑体" w:cs="黑体"/>
          <w:b/>
          <w:sz w:val="28"/>
          <w:szCs w:val="28"/>
        </w:rPr>
        <w:t>学科发展规划</w:t>
      </w:r>
    </w:p>
    <w:p>
      <w:pPr>
        <w:widowControl/>
        <w:spacing w:after="0" w:afterAutospacing="0"/>
        <w:ind w:firstLine="0" w:firstLineChars="0"/>
        <w:jc w:val="center"/>
        <w:rPr>
          <w:rFonts w:hint="eastAsia" w:ascii="宋体" w:hAnsi="宋体"/>
          <w:b/>
          <w:szCs w:val="21"/>
        </w:rPr>
      </w:pPr>
      <w:r>
        <w:rPr>
          <w:rFonts w:hint="eastAsia"/>
          <w:szCs w:val="21"/>
          <w:lang w:val="en-US" w:eastAsia="zh-CN"/>
        </w:rPr>
        <w:t xml:space="preserve">    </w:t>
      </w:r>
      <w:r>
        <w:rPr>
          <w:rFonts w:hint="eastAsia"/>
          <w:szCs w:val="21"/>
        </w:rPr>
        <w:t>（2</w:t>
      </w:r>
      <w:r>
        <w:rPr>
          <w:szCs w:val="21"/>
        </w:rPr>
        <w:t>02</w:t>
      </w:r>
      <w:r>
        <w:rPr>
          <w:rFonts w:hint="eastAsia"/>
          <w:szCs w:val="21"/>
          <w:lang w:val="en-US" w:eastAsia="zh-CN"/>
        </w:rPr>
        <w:t>2</w:t>
      </w:r>
      <w:r>
        <w:rPr>
          <w:rFonts w:hint="eastAsia"/>
          <w:szCs w:val="21"/>
        </w:rPr>
        <w:t>年1月－2</w:t>
      </w:r>
      <w:r>
        <w:rPr>
          <w:szCs w:val="21"/>
        </w:rPr>
        <w:t>02</w:t>
      </w:r>
      <w:r>
        <w:rPr>
          <w:rFonts w:hint="eastAsia"/>
          <w:szCs w:val="21"/>
          <w:lang w:val="en-US" w:eastAsia="zh-CN"/>
        </w:rPr>
        <w:t>4</w:t>
      </w:r>
      <w:r>
        <w:rPr>
          <w:rFonts w:hint="eastAsia"/>
          <w:szCs w:val="21"/>
        </w:rPr>
        <w:t>年1</w:t>
      </w:r>
      <w:r>
        <w:rPr>
          <w:szCs w:val="21"/>
        </w:rPr>
        <w:t>2</w:t>
      </w:r>
      <w:r>
        <w:rPr>
          <w:rFonts w:hint="eastAsia"/>
          <w:szCs w:val="21"/>
        </w:rPr>
        <w:t>月）</w:t>
      </w:r>
    </w:p>
    <w:p>
      <w:pPr>
        <w:spacing w:after="0" w:afterAutospacing="0"/>
        <w:ind w:firstLine="527"/>
        <w:jc w:val="center"/>
        <w:rPr>
          <w:rFonts w:ascii="宋体" w:hAnsi="宋体"/>
          <w:b/>
          <w:sz w:val="24"/>
          <w:szCs w:val="24"/>
        </w:rPr>
      </w:pPr>
      <w:r>
        <w:rPr>
          <w:rFonts w:hint="eastAsia" w:ascii="宋体" w:hAnsi="宋体"/>
          <w:b/>
          <w:sz w:val="24"/>
          <w:szCs w:val="24"/>
        </w:rPr>
        <w:t xml:space="preserve">第一部分 </w:t>
      </w:r>
      <w:r>
        <w:rPr>
          <w:rFonts w:ascii="宋体" w:hAnsi="宋体"/>
          <w:b/>
          <w:sz w:val="24"/>
          <w:szCs w:val="24"/>
        </w:rPr>
        <w:t xml:space="preserve"> </w:t>
      </w:r>
      <w:r>
        <w:rPr>
          <w:rFonts w:hint="eastAsia" w:ascii="宋体" w:hAnsi="宋体"/>
          <w:b/>
          <w:sz w:val="24"/>
          <w:szCs w:val="24"/>
        </w:rPr>
        <w:t>发展基础</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ascii="宋体" w:hAnsi="宋体"/>
          <w:b/>
          <w:sz w:val="24"/>
          <w:szCs w:val="24"/>
        </w:rPr>
      </w:pPr>
      <w:r>
        <w:rPr>
          <w:rFonts w:hint="eastAsia" w:ascii="宋体" w:hAnsi="宋体"/>
          <w:b/>
          <w:sz w:val="24"/>
          <w:szCs w:val="24"/>
          <w:lang w:val="en-US" w:eastAsia="zh-CN"/>
        </w:rPr>
        <w:t>一、</w:t>
      </w:r>
      <w:r>
        <w:rPr>
          <w:rFonts w:hint="eastAsia" w:ascii="宋体" w:hAnsi="宋体"/>
          <w:b/>
          <w:sz w:val="24"/>
          <w:szCs w:val="24"/>
        </w:rPr>
        <w:t>学科发展基础</w:t>
      </w:r>
    </w:p>
    <w:p>
      <w:pPr>
        <w:keepNext w:val="0"/>
        <w:keepLines w:val="0"/>
        <w:pageBreakBefore w:val="0"/>
        <w:widowControl w:val="0"/>
        <w:kinsoku/>
        <w:wordWrap/>
        <w:overflowPunct/>
        <w:topLinePunct w:val="0"/>
        <w:autoSpaceDE/>
        <w:autoSpaceDN/>
        <w:bidi w:val="0"/>
        <w:adjustRightInd/>
        <w:snapToGrid/>
        <w:spacing w:after="0" w:afterAutospacing="0" w:line="300" w:lineRule="auto"/>
        <w:ind w:firstLine="0" w:firstLineChars="0"/>
        <w:textAlignment w:val="auto"/>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学科简介</w:t>
      </w:r>
    </w:p>
    <w:p>
      <w:pPr>
        <w:keepNext w:val="0"/>
        <w:keepLines w:val="0"/>
        <w:pageBreakBefore w:val="0"/>
        <w:widowControl w:val="0"/>
        <w:kinsoku/>
        <w:wordWrap/>
        <w:overflowPunct/>
        <w:topLinePunct w:val="0"/>
        <w:autoSpaceDE/>
        <w:autoSpaceDN/>
        <w:bidi w:val="0"/>
        <w:adjustRightInd/>
        <w:snapToGrid/>
        <w:spacing w:after="0" w:afterAutospacing="0" w:line="300" w:lineRule="auto"/>
        <w:ind w:firstLine="480" w:firstLineChars="200"/>
        <w:contextualSpacing/>
        <w:textAlignment w:val="auto"/>
        <w:rPr>
          <w:sz w:val="24"/>
          <w:szCs w:val="24"/>
        </w:rPr>
      </w:pPr>
      <w:r>
        <w:rPr>
          <w:rFonts w:hint="eastAsia" w:ascii="宋体" w:hAnsi="宋体" w:eastAsia="宋体" w:cs="宋体"/>
          <w:b w:val="0"/>
          <w:bCs/>
          <w:color w:val="auto"/>
          <w:sz w:val="24"/>
          <w:szCs w:val="24"/>
        </w:rPr>
        <w:t>礼嘉中学英语教研组</w:t>
      </w:r>
      <w:r>
        <w:rPr>
          <w:rFonts w:hint="eastAsia" w:ascii="宋体" w:hAnsi="宋体" w:eastAsia="宋体" w:cs="宋体"/>
          <w:b w:val="0"/>
          <w:bCs/>
          <w:color w:val="auto"/>
          <w:sz w:val="24"/>
          <w:szCs w:val="24"/>
          <w:lang w:val="en-US" w:eastAsia="zh-CN"/>
        </w:rPr>
        <w:t>是</w:t>
      </w:r>
      <w:r>
        <w:rPr>
          <w:rFonts w:hint="eastAsia" w:ascii="宋体" w:hAnsi="宋体" w:eastAsia="宋体" w:cs="宋体"/>
          <w:color w:val="auto"/>
          <w:sz w:val="24"/>
          <w:szCs w:val="24"/>
          <w:u w:val="none"/>
        </w:rPr>
        <w:t>一个团结协作，求实奋进</w:t>
      </w:r>
      <w:r>
        <w:rPr>
          <w:rStyle w:val="14"/>
          <w:rFonts w:hint="eastAsia" w:ascii="宋体" w:hAnsi="宋体" w:eastAsia="宋体" w:cs="宋体"/>
          <w:color w:val="auto"/>
          <w:sz w:val="24"/>
          <w:szCs w:val="24"/>
          <w:u w:val="none"/>
        </w:rPr>
        <w:t>的集体</w:t>
      </w:r>
      <w:r>
        <w:rPr>
          <w:rStyle w:val="14"/>
          <w:rFonts w:hint="eastAsia" w:ascii="宋体" w:hAnsi="宋体" w:eastAsia="宋体" w:cs="宋体"/>
          <w:color w:val="auto"/>
          <w:sz w:val="24"/>
          <w:szCs w:val="24"/>
          <w:u w:val="none"/>
          <w:lang w:eastAsia="zh-CN"/>
        </w:rPr>
        <w:t>，</w:t>
      </w:r>
      <w:r>
        <w:rPr>
          <w:rStyle w:val="14"/>
          <w:rFonts w:hint="eastAsia" w:ascii="宋体" w:hAnsi="宋体" w:eastAsia="宋体" w:cs="宋体"/>
          <w:color w:val="auto"/>
          <w:sz w:val="24"/>
          <w:szCs w:val="24"/>
          <w:u w:val="none"/>
          <w:lang w:val="en-US" w:eastAsia="zh-CN"/>
        </w:rPr>
        <w:t>组内</w:t>
      </w:r>
      <w:r>
        <w:rPr>
          <w:rFonts w:hint="eastAsia" w:ascii="宋体" w:hAnsi="宋体" w:eastAsia="宋体" w:cs="宋体"/>
          <w:b w:val="0"/>
          <w:bCs/>
          <w:color w:val="auto"/>
          <w:sz w:val="24"/>
          <w:szCs w:val="24"/>
        </w:rPr>
        <w:t>积极实施“和合团队”</w:t>
      </w:r>
      <w:r>
        <w:rPr>
          <w:rFonts w:hint="eastAsia" w:ascii="宋体" w:hAnsi="宋体" w:eastAsia="宋体" w:cs="宋体"/>
          <w:b w:val="0"/>
          <w:bCs/>
          <w:color w:val="auto"/>
          <w:sz w:val="24"/>
          <w:szCs w:val="24"/>
          <w:lang w:eastAsia="zh-CN"/>
        </w:rPr>
        <w:t>的</w:t>
      </w:r>
      <w:r>
        <w:rPr>
          <w:rFonts w:hint="eastAsia" w:ascii="宋体" w:hAnsi="宋体" w:eastAsia="宋体" w:cs="宋体"/>
          <w:b w:val="0"/>
          <w:bCs/>
          <w:color w:val="auto"/>
          <w:sz w:val="24"/>
          <w:szCs w:val="24"/>
        </w:rPr>
        <w:t>建设工程，</w:t>
      </w:r>
      <w:r>
        <w:rPr>
          <w:rFonts w:hint="eastAsia" w:ascii="宋体" w:hAnsi="宋体" w:eastAsia="宋体" w:cs="宋体"/>
          <w:b w:val="0"/>
          <w:bCs/>
          <w:color w:val="auto"/>
          <w:sz w:val="24"/>
          <w:szCs w:val="24"/>
          <w:lang w:eastAsia="zh-CN"/>
        </w:rPr>
        <w:t>狠抓师德建设，加强常规管理，</w:t>
      </w:r>
      <w:r>
        <w:rPr>
          <w:rFonts w:hint="eastAsia" w:ascii="宋体" w:hAnsi="宋体" w:eastAsia="宋体" w:cs="宋体"/>
          <w:b w:val="0"/>
          <w:bCs/>
          <w:color w:val="auto"/>
          <w:kern w:val="0"/>
          <w:sz w:val="24"/>
          <w:szCs w:val="24"/>
        </w:rPr>
        <w:t>营造具有学</w:t>
      </w:r>
      <w:r>
        <w:rPr>
          <w:rFonts w:hint="eastAsia" w:ascii="宋体" w:hAnsi="宋体" w:eastAsia="宋体" w:cs="宋体"/>
          <w:b w:val="0"/>
          <w:bCs/>
          <w:color w:val="auto"/>
          <w:kern w:val="0"/>
          <w:sz w:val="24"/>
          <w:szCs w:val="24"/>
          <w:lang w:eastAsia="zh-CN"/>
        </w:rPr>
        <w:t>科</w:t>
      </w:r>
      <w:r>
        <w:rPr>
          <w:rFonts w:hint="eastAsia" w:ascii="宋体" w:hAnsi="宋体" w:eastAsia="宋体" w:cs="宋体"/>
          <w:b w:val="0"/>
          <w:bCs/>
          <w:color w:val="auto"/>
          <w:kern w:val="0"/>
          <w:sz w:val="24"/>
          <w:szCs w:val="24"/>
        </w:rPr>
        <w:t>特色的教研文化，培养和造就</w:t>
      </w:r>
      <w:r>
        <w:rPr>
          <w:rFonts w:hint="eastAsia" w:ascii="宋体" w:hAnsi="宋体" w:eastAsia="宋体" w:cs="宋体"/>
          <w:b w:val="0"/>
          <w:bCs/>
          <w:color w:val="auto"/>
          <w:kern w:val="0"/>
          <w:sz w:val="24"/>
          <w:szCs w:val="24"/>
          <w:lang w:eastAsia="zh-CN"/>
        </w:rPr>
        <w:t>了</w:t>
      </w:r>
      <w:r>
        <w:rPr>
          <w:rFonts w:hint="eastAsia" w:ascii="宋体" w:hAnsi="宋体" w:eastAsia="宋体" w:cs="宋体"/>
          <w:b w:val="0"/>
          <w:bCs/>
          <w:color w:val="auto"/>
          <w:kern w:val="0"/>
          <w:sz w:val="24"/>
          <w:szCs w:val="24"/>
        </w:rPr>
        <w:t>一支师德高尚、业务过硬、勇于创新、善于合作的</w:t>
      </w:r>
      <w:r>
        <w:rPr>
          <w:rFonts w:hint="eastAsia" w:ascii="宋体" w:hAnsi="宋体" w:eastAsia="宋体" w:cs="宋体"/>
          <w:b w:val="0"/>
          <w:bCs/>
          <w:color w:val="auto"/>
          <w:kern w:val="0"/>
          <w:sz w:val="24"/>
          <w:szCs w:val="24"/>
          <w:lang w:eastAsia="zh-CN"/>
        </w:rPr>
        <w:t>英语</w:t>
      </w:r>
      <w:r>
        <w:rPr>
          <w:rFonts w:hint="eastAsia" w:ascii="宋体" w:hAnsi="宋体" w:eastAsia="宋体" w:cs="宋体"/>
          <w:b w:val="0"/>
          <w:bCs/>
          <w:color w:val="auto"/>
          <w:kern w:val="0"/>
          <w:sz w:val="24"/>
          <w:szCs w:val="24"/>
        </w:rPr>
        <w:t>教师队伍</w:t>
      </w:r>
      <w:r>
        <w:rPr>
          <w:rFonts w:hint="eastAsia" w:ascii="宋体" w:hAnsi="宋体" w:eastAsia="宋体" w:cs="宋体"/>
          <w:b w:val="0"/>
          <w:bCs/>
          <w:color w:val="auto"/>
          <w:kern w:val="0"/>
          <w:sz w:val="24"/>
          <w:szCs w:val="24"/>
          <w:lang w:eastAsia="zh-CN"/>
        </w:rPr>
        <w:t>。</w:t>
      </w:r>
      <w:r>
        <w:rPr>
          <w:rFonts w:hint="eastAsia" w:ascii="宋体" w:hAnsi="宋体" w:eastAsia="宋体" w:cs="宋体"/>
          <w:color w:val="auto"/>
          <w:sz w:val="24"/>
          <w:szCs w:val="24"/>
          <w:u w:val="none"/>
          <w:lang w:val="en-US" w:eastAsia="zh-CN"/>
        </w:rPr>
        <w:t>他们以扎实渊博的专业知识、娴熟精深的职业技能、踏实勤勉的敬业精神，指导、引领和熏陶学生，实现教学质量的不断提升，成为学校教育教学的中坚力量，</w:t>
      </w:r>
      <w:r>
        <w:rPr>
          <w:rFonts w:hint="eastAsia" w:ascii="宋体" w:hAnsi="宋体" w:eastAsia="宋体" w:cs="宋体"/>
          <w:b w:val="0"/>
          <w:bCs/>
          <w:color w:val="auto"/>
          <w:sz w:val="24"/>
          <w:szCs w:val="24"/>
        </w:rPr>
        <w:t>在</w:t>
      </w:r>
      <w:r>
        <w:rPr>
          <w:rFonts w:hint="eastAsia" w:ascii="宋体" w:hAnsi="宋体" w:eastAsia="宋体" w:cs="宋体"/>
          <w:b w:val="0"/>
          <w:bCs/>
          <w:color w:val="auto"/>
          <w:sz w:val="24"/>
          <w:szCs w:val="24"/>
          <w:lang w:val="en-US" w:eastAsia="zh-CN"/>
        </w:rPr>
        <w:t>区</w:t>
      </w:r>
      <w:r>
        <w:rPr>
          <w:rFonts w:hint="eastAsia" w:ascii="宋体" w:hAnsi="宋体" w:eastAsia="宋体" w:cs="宋体"/>
          <w:b w:val="0"/>
          <w:bCs/>
          <w:color w:val="auto"/>
          <w:sz w:val="24"/>
          <w:szCs w:val="24"/>
        </w:rPr>
        <w:t>市范围内享有良好的声誉</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after="0" w:afterAutospacing="0" w:line="300" w:lineRule="auto"/>
        <w:ind w:firstLine="0" w:firstLineChars="0"/>
        <w:textAlignment w:val="auto"/>
        <w:rPr>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人员构成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45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keepNext w:val="0"/>
              <w:keepLines w:val="0"/>
              <w:pageBreakBefore w:val="0"/>
              <w:kinsoku/>
              <w:wordWrap/>
              <w:overflowPunct/>
              <w:topLinePunct w:val="0"/>
              <w:autoSpaceDE/>
              <w:autoSpaceDN/>
              <w:bidi w:val="0"/>
              <w:adjustRightInd/>
              <w:snapToGrid/>
              <w:spacing w:after="0" w:afterAutospacing="0" w:line="300" w:lineRule="auto"/>
              <w:ind w:firstLine="470" w:firstLineChars="196"/>
              <w:jc w:val="left"/>
              <w:textAlignment w:val="auto"/>
              <w:rPr>
                <w:rFonts w:hint="eastAsia" w:asciiTheme="minorEastAsia" w:hAnsiTheme="minorEastAsia" w:eastAsiaTheme="minorEastAsia"/>
                <w:b/>
                <w:sz w:val="24"/>
                <w:szCs w:val="24"/>
                <w:lang w:eastAsia="zh-CN"/>
              </w:rPr>
            </w:pPr>
            <w:r>
              <w:rPr>
                <w:rFonts w:hint="eastAsia" w:ascii="宋体" w:hAnsi="宋体" w:eastAsia="宋体" w:cs="宋体"/>
                <w:kern w:val="0"/>
                <w:sz w:val="24"/>
                <w:lang w:val="en-US" w:eastAsia="zh-CN"/>
              </w:rPr>
              <w:t>教师</w:t>
            </w:r>
            <w:r>
              <w:rPr>
                <w:rFonts w:hint="eastAsia" w:ascii="宋体" w:hAnsi="宋体" w:cs="宋体"/>
                <w:kern w:val="0"/>
                <w:sz w:val="24"/>
                <w:lang w:val="en-US" w:eastAsia="zh-CN"/>
              </w:rPr>
              <w:t>22</w:t>
            </w:r>
            <w:r>
              <w:rPr>
                <w:rFonts w:hint="eastAsia" w:ascii="宋体" w:hAnsi="宋体" w:eastAsia="宋体" w:cs="宋体"/>
                <w:kern w:val="0"/>
                <w:sz w:val="24"/>
                <w:lang w:val="en-US" w:eastAsia="zh-CN"/>
              </w:rPr>
              <w:t>人，其中高级职称7人；中级职称4人；初级职称11人，4</w:t>
            </w:r>
            <w:r>
              <w:rPr>
                <w:rFonts w:hint="eastAsia" w:ascii="宋体" w:hAnsi="宋体" w:cs="宋体"/>
                <w:kern w:val="0"/>
                <w:sz w:val="24"/>
                <w:lang w:val="en-US" w:eastAsia="zh-CN"/>
              </w:rPr>
              <w:t>人为代课代职，</w:t>
            </w:r>
            <w:r>
              <w:rPr>
                <w:rFonts w:hint="eastAsia" w:ascii="宋体" w:hAnsi="宋体" w:eastAsia="宋体" w:cs="宋体"/>
                <w:kern w:val="0"/>
                <w:sz w:val="24"/>
                <w:lang w:val="en-US" w:eastAsia="zh-CN"/>
              </w:rPr>
              <w:t>我组所有成员都是本科及以上学历，现有硕士研究生</w:t>
            </w:r>
            <w:r>
              <w:rPr>
                <w:rFonts w:hint="eastAsia" w:ascii="宋体" w:hAnsi="宋体" w:cs="宋体"/>
                <w:kern w:val="0"/>
                <w:sz w:val="24"/>
                <w:lang w:val="en-US" w:eastAsia="zh-CN"/>
              </w:rPr>
              <w:t>11</w:t>
            </w:r>
            <w:r>
              <w:rPr>
                <w:rFonts w:hint="eastAsia" w:ascii="宋体" w:hAnsi="宋体" w:eastAsia="宋体" w:cs="宋体"/>
                <w:kern w:val="0"/>
                <w:sz w:val="24"/>
                <w:lang w:val="en-US" w:eastAsia="zh-CN"/>
              </w:rPr>
              <w:t>名；9名中共党员，党员教师</w:t>
            </w:r>
            <w:r>
              <w:rPr>
                <w:rFonts w:hint="eastAsia" w:asciiTheme="minorEastAsia" w:hAnsiTheme="minorEastAsia" w:eastAsiaTheme="minorEastAsia"/>
                <w:sz w:val="24"/>
                <w:szCs w:val="24"/>
              </w:rPr>
              <w:t>占比</w:t>
            </w:r>
            <w:r>
              <w:rPr>
                <w:rFonts w:hint="eastAsia" w:asciiTheme="minorEastAsia" w:hAnsiTheme="minorEastAsia"/>
                <w:sz w:val="24"/>
                <w:szCs w:val="24"/>
                <w:lang w:val="en-US" w:eastAsia="zh-CN"/>
              </w:rPr>
              <w:t>40.9</w:t>
            </w: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b/>
                <w:bCs/>
                <w:sz w:val="24"/>
                <w:szCs w:val="24"/>
              </w:rPr>
            </w:pPr>
            <w:r>
              <w:rPr>
                <w:rFonts w:hint="eastAsia"/>
                <w:b/>
                <w:bCs/>
                <w:sz w:val="24"/>
                <w:szCs w:val="24"/>
              </w:rPr>
              <w:t>梯队荣誉</w:t>
            </w:r>
          </w:p>
        </w:tc>
        <w:tc>
          <w:tcPr>
            <w:tcW w:w="245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b/>
                <w:bCs/>
                <w:sz w:val="24"/>
                <w:szCs w:val="24"/>
              </w:rPr>
            </w:pPr>
            <w:r>
              <w:rPr>
                <w:rFonts w:hint="eastAsia"/>
                <w:b/>
                <w:bCs/>
                <w:sz w:val="24"/>
                <w:szCs w:val="24"/>
              </w:rPr>
              <w:t>人数</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b/>
                <w:bCs/>
                <w:sz w:val="24"/>
                <w:szCs w:val="24"/>
              </w:rPr>
            </w:pPr>
            <w:r>
              <w:rPr>
                <w:rFonts w:hint="eastAsia"/>
                <w:b/>
                <w:bCs/>
                <w:sz w:val="24"/>
                <w:szCs w:val="24"/>
              </w:rPr>
              <w:t>职称</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市骨干</w:t>
            </w:r>
          </w:p>
        </w:tc>
        <w:tc>
          <w:tcPr>
            <w:tcW w:w="245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b/>
                <w:sz w:val="24"/>
                <w:szCs w:val="24"/>
                <w:lang w:val="en-US" w:eastAsia="zh-CN"/>
              </w:rPr>
            </w:pPr>
            <w:r>
              <w:rPr>
                <w:rFonts w:hint="eastAsia"/>
                <w:b/>
                <w:sz w:val="24"/>
                <w:szCs w:val="24"/>
                <w:lang w:val="en-US" w:eastAsia="zh-CN"/>
              </w:rPr>
              <w:t>4</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b/>
                <w:kern w:val="2"/>
                <w:sz w:val="24"/>
                <w:szCs w:val="24"/>
                <w:lang w:val="en-US" w:eastAsia="zh-CN" w:bidi="ar-SA"/>
              </w:rPr>
            </w:pPr>
            <w:r>
              <w:rPr>
                <w:rFonts w:hint="eastAsia"/>
                <w:sz w:val="24"/>
                <w:szCs w:val="24"/>
              </w:rPr>
              <w:t>中小学高级教师</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heme="minorEastAsia" w:hAnsiTheme="minorEastAsia" w:eastAsiaTheme="minorEastAsia" w:cstheme="minorBidi"/>
                <w:b/>
                <w:bCs w:val="0"/>
                <w:kern w:val="2"/>
                <w:sz w:val="24"/>
                <w:szCs w:val="24"/>
                <w:lang w:val="en-US" w:eastAsia="zh-CN" w:bidi="ar-SA"/>
              </w:rPr>
            </w:pPr>
            <w:r>
              <w:rPr>
                <w:rFonts w:hint="eastAsia"/>
                <w:b/>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市能手</w:t>
            </w:r>
          </w:p>
        </w:tc>
        <w:tc>
          <w:tcPr>
            <w:tcW w:w="245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b/>
                <w:sz w:val="24"/>
                <w:szCs w:val="24"/>
                <w:lang w:val="en-US" w:eastAsia="zh-CN"/>
              </w:rPr>
            </w:pPr>
            <w:r>
              <w:rPr>
                <w:rFonts w:hint="eastAsia"/>
                <w:b/>
                <w:sz w:val="24"/>
                <w:szCs w:val="24"/>
                <w:lang w:val="en-US" w:eastAsia="zh-CN"/>
              </w:rPr>
              <w:t>1</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rPr>
              <w:t>中小学一级教师</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heme="minorHAnsi" w:hAnsiTheme="minorHAnsi" w:eastAsiaTheme="minorEastAsia" w:cstheme="minorBidi"/>
                <w:b/>
                <w:bCs w:val="0"/>
                <w:kern w:val="2"/>
                <w:sz w:val="24"/>
                <w:szCs w:val="24"/>
                <w:lang w:val="en-US" w:eastAsia="zh-CN" w:bidi="ar-SA"/>
              </w:rPr>
            </w:pPr>
            <w:r>
              <w:rPr>
                <w:rFonts w:hint="eastAsia" w:cstheme="minorBidi"/>
                <w:b/>
                <w:bCs w:val="0"/>
                <w:kern w:val="2"/>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eastAsiaTheme="minorEastAsia"/>
                <w:sz w:val="24"/>
                <w:szCs w:val="24"/>
                <w:lang w:val="en-US" w:eastAsia="zh-CN"/>
              </w:rPr>
            </w:pPr>
            <w:r>
              <w:rPr>
                <w:rFonts w:hint="eastAsia"/>
                <w:sz w:val="24"/>
                <w:szCs w:val="24"/>
                <w:lang w:val="en-US" w:eastAsia="zh-CN"/>
              </w:rPr>
              <w:t>区学带</w:t>
            </w:r>
          </w:p>
        </w:tc>
        <w:tc>
          <w:tcPr>
            <w:tcW w:w="245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eastAsiaTheme="minorEastAsia"/>
                <w:b/>
                <w:sz w:val="24"/>
                <w:szCs w:val="24"/>
                <w:lang w:val="en-US" w:eastAsia="zh-CN"/>
              </w:rPr>
            </w:pPr>
            <w:r>
              <w:rPr>
                <w:rFonts w:hint="eastAsia"/>
                <w:b/>
                <w:sz w:val="24"/>
                <w:szCs w:val="24"/>
                <w:lang w:val="en-US" w:eastAsia="zh-CN"/>
              </w:rPr>
              <w:t>2</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inorHAnsi" w:hAnsiTheme="minorHAnsi" w:eastAsiaTheme="minorEastAsia" w:cstheme="minorBidi"/>
                <w:kern w:val="2"/>
                <w:sz w:val="24"/>
                <w:szCs w:val="24"/>
                <w:lang w:val="en-US" w:eastAsia="zh-CN" w:bidi="ar-SA"/>
              </w:rPr>
            </w:pPr>
            <w:r>
              <w:rPr>
                <w:rFonts w:hint="eastAsia"/>
                <w:sz w:val="24"/>
                <w:szCs w:val="24"/>
              </w:rPr>
              <w:t>中小学</w:t>
            </w:r>
            <w:r>
              <w:rPr>
                <w:rFonts w:hint="eastAsia"/>
                <w:sz w:val="24"/>
                <w:szCs w:val="24"/>
                <w:lang w:val="en-US" w:eastAsia="zh-CN"/>
              </w:rPr>
              <w:t>二</w:t>
            </w:r>
            <w:r>
              <w:rPr>
                <w:rFonts w:hint="eastAsia"/>
                <w:sz w:val="24"/>
                <w:szCs w:val="24"/>
              </w:rPr>
              <w:t>级教师</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heme="minorHAnsi" w:hAnsiTheme="minorHAnsi" w:eastAsiaTheme="minorEastAsia" w:cstheme="minorBidi"/>
                <w:b/>
                <w:bCs w:val="0"/>
                <w:kern w:val="2"/>
                <w:sz w:val="24"/>
                <w:szCs w:val="24"/>
                <w:lang w:val="en-US" w:eastAsia="zh-CN" w:bidi="ar-SA"/>
              </w:rPr>
            </w:pPr>
            <w:r>
              <w:rPr>
                <w:rFonts w:hint="eastAsia" w:cstheme="minorBidi"/>
                <w:b/>
                <w:bCs w:val="0"/>
                <w:kern w:val="2"/>
                <w:sz w:val="24"/>
                <w:szCs w:val="24"/>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eastAsiaTheme="minorEastAsia"/>
                <w:b/>
                <w:sz w:val="24"/>
                <w:szCs w:val="24"/>
                <w:lang w:val="en-US" w:eastAsia="zh-CN"/>
              </w:rPr>
            </w:pPr>
          </w:p>
        </w:tc>
        <w:tc>
          <w:tcPr>
            <w:tcW w:w="245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eastAsiaTheme="minorEastAsia"/>
                <w:sz w:val="24"/>
                <w:szCs w:val="24"/>
                <w:lang w:eastAsia="zh-CN"/>
              </w:rPr>
            </w:pP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sz w:val="24"/>
                <w:szCs w:val="24"/>
              </w:rPr>
            </w:pP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eastAsiaTheme="minorEastAsia"/>
                <w:sz w:val="24"/>
                <w:szCs w:val="24"/>
                <w:lang w:val="en-US" w:eastAsia="zh-CN"/>
              </w:rPr>
            </w:pPr>
          </w:p>
        </w:tc>
      </w:tr>
    </w:tbl>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ascii="宋体" w:hAnsi="宋体"/>
          <w:b/>
          <w:sz w:val="24"/>
          <w:szCs w:val="24"/>
        </w:rPr>
      </w:pPr>
      <w:r>
        <w:rPr>
          <w:rFonts w:hint="eastAsia" w:ascii="宋体" w:hAnsi="宋体"/>
          <w:b/>
          <w:sz w:val="24"/>
          <w:szCs w:val="24"/>
        </w:rPr>
        <w:t>3</w:t>
      </w:r>
      <w:r>
        <w:rPr>
          <w:rFonts w:ascii="宋体" w:hAnsi="宋体"/>
          <w:b/>
          <w:sz w:val="24"/>
          <w:szCs w:val="24"/>
        </w:rPr>
        <w:t>.</w:t>
      </w:r>
      <w:r>
        <w:rPr>
          <w:rFonts w:hint="eastAsia" w:ascii="宋体" w:hAnsi="宋体"/>
          <w:b/>
          <w:sz w:val="24"/>
          <w:szCs w:val="24"/>
        </w:rPr>
        <w:t>奖项荣誉</w:t>
      </w: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ascii="宋体" w:hAnsi="宋体"/>
          <w:sz w:val="24"/>
          <w:szCs w:val="24"/>
        </w:rPr>
      </w:pPr>
      <w:r>
        <w:rPr>
          <w:rFonts w:hint="eastAsia" w:ascii="宋体" w:hAnsi="宋体"/>
          <w:sz w:val="24"/>
          <w:szCs w:val="24"/>
          <w:lang w:val="en-US" w:eastAsia="zh-CN"/>
        </w:rPr>
        <w:t>礼嘉中学英语</w:t>
      </w:r>
      <w:r>
        <w:rPr>
          <w:rFonts w:hint="eastAsia" w:ascii="宋体" w:hAnsi="宋体"/>
          <w:sz w:val="24"/>
          <w:szCs w:val="24"/>
        </w:rPr>
        <w:t>学科一直坚持人文管理，积极创建学科内和谐发展的积极氛围。近年来，在教师发展、学生培养和学科建设中都取得了长足的进步。</w:t>
      </w: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sz w:val="24"/>
          <w:szCs w:val="24"/>
          <w:lang w:val="en-US" w:eastAsia="zh-CN"/>
        </w:rPr>
      </w:pPr>
      <w:r>
        <w:rPr>
          <w:rFonts w:hint="eastAsia" w:ascii="宋体" w:hAnsi="宋体"/>
          <w:sz w:val="24"/>
          <w:szCs w:val="24"/>
          <w:lang w:val="en-US" w:eastAsia="zh-CN"/>
        </w:rPr>
        <w:t>（1）教师成长</w:t>
      </w:r>
    </w:p>
    <w:tbl>
      <w:tblPr>
        <w:tblStyle w:val="7"/>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644"/>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Theme="minorEastAsia"/>
                <w:b/>
                <w:bCs/>
                <w:sz w:val="24"/>
                <w:szCs w:val="24"/>
                <w:lang w:val="en-US" w:eastAsia="zh-CN"/>
              </w:rPr>
            </w:pPr>
            <w:r>
              <w:rPr>
                <w:rFonts w:hint="eastAsia" w:ascii="宋体" w:hAnsi="宋体"/>
                <w:b/>
                <w:bCs/>
                <w:sz w:val="24"/>
                <w:szCs w:val="24"/>
                <w:lang w:val="en-US" w:eastAsia="zh-CN"/>
              </w:rPr>
              <w:t>项目</w:t>
            </w:r>
          </w:p>
        </w:tc>
        <w:tc>
          <w:tcPr>
            <w:tcW w:w="4644"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宋体" w:hAnsi="宋体"/>
                <w:b/>
                <w:bCs/>
                <w:sz w:val="24"/>
                <w:szCs w:val="24"/>
              </w:rPr>
            </w:pPr>
            <w:r>
              <w:rPr>
                <w:rFonts w:ascii="宋体" w:hAnsi="宋体"/>
                <w:b/>
                <w:bCs/>
                <w:sz w:val="24"/>
                <w:szCs w:val="24"/>
              </w:rPr>
              <w:t>获奖名称</w:t>
            </w:r>
          </w:p>
        </w:tc>
        <w:tc>
          <w:tcPr>
            <w:tcW w:w="2331"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宋体" w:hAnsi="宋体"/>
                <w:b/>
                <w:bCs/>
                <w:sz w:val="24"/>
                <w:szCs w:val="24"/>
              </w:rPr>
            </w:pPr>
            <w:r>
              <w:rPr>
                <w:rFonts w:ascii="宋体" w:hAnsi="宋体"/>
                <w:b/>
                <w:bCs/>
                <w:sz w:val="24"/>
                <w:szCs w:val="24"/>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常州市优秀教育工作者1人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default"/>
                <w:sz w:val="24"/>
                <w:szCs w:val="24"/>
                <w:lang w:val="en-US" w:eastAsia="zh-CN"/>
              </w:rPr>
              <w:t>常州市优秀班主任</w:t>
            </w:r>
            <w:r>
              <w:rPr>
                <w:rFonts w:hint="eastAsia"/>
                <w:sz w:val="24"/>
                <w:szCs w:val="24"/>
                <w:lang w:val="en-US" w:eastAsia="zh-CN"/>
              </w:rPr>
              <w:t>1人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default"/>
                <w:sz w:val="24"/>
                <w:szCs w:val="24"/>
                <w:lang w:val="en-US" w:eastAsia="zh-CN"/>
              </w:rPr>
              <w:t>常州市师德模范</w:t>
            </w:r>
            <w:r>
              <w:rPr>
                <w:rFonts w:hint="eastAsia"/>
                <w:sz w:val="24"/>
                <w:szCs w:val="24"/>
                <w:lang w:val="en-US" w:eastAsia="zh-CN"/>
              </w:rPr>
              <w:t>1人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常州市优秀农村中小学教师1人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03" w:type="dxa"/>
            <w:vAlign w:val="center"/>
          </w:tcPr>
          <w:p>
            <w:pPr>
              <w:pStyle w:val="12"/>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荣誉称号</w:t>
            </w:r>
          </w:p>
        </w:tc>
        <w:tc>
          <w:tcPr>
            <w:tcW w:w="4644" w:type="dxa"/>
            <w:vAlign w:val="center"/>
          </w:tcPr>
          <w:p>
            <w:pPr>
              <w:pStyle w:val="12"/>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武进区优秀教育工作者2人</w:t>
            </w:r>
          </w:p>
        </w:tc>
        <w:tc>
          <w:tcPr>
            <w:tcW w:w="2331" w:type="dxa"/>
            <w:vAlign w:val="center"/>
          </w:tcPr>
          <w:p>
            <w:pPr>
              <w:pStyle w:val="12"/>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武进区教育局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03" w:type="dxa"/>
            <w:vAlign w:val="center"/>
          </w:tcPr>
          <w:p>
            <w:pPr>
              <w:pStyle w:val="12"/>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荣誉称号</w:t>
            </w:r>
          </w:p>
        </w:tc>
        <w:tc>
          <w:tcPr>
            <w:tcW w:w="4644" w:type="dxa"/>
            <w:vAlign w:val="center"/>
          </w:tcPr>
          <w:p>
            <w:pPr>
              <w:pStyle w:val="12"/>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heme="minorHAnsi" w:hAnsiTheme="minorHAnsi" w:eastAsiaTheme="minorEastAsia" w:cstheme="minorBidi"/>
                <w:kern w:val="2"/>
                <w:sz w:val="24"/>
                <w:szCs w:val="24"/>
                <w:lang w:val="en-US" w:eastAsia="zh-CN" w:bidi="ar-SA"/>
              </w:rPr>
            </w:pPr>
            <w:r>
              <w:rPr>
                <w:rFonts w:hint="eastAsia" w:asciiTheme="minorEastAsia" w:hAnsiTheme="minorEastAsia"/>
                <w:sz w:val="24"/>
                <w:szCs w:val="24"/>
                <w:lang w:val="en-US" w:eastAsia="zh-CN"/>
              </w:rPr>
              <w:t>武进区十佳女教师2人</w:t>
            </w:r>
          </w:p>
        </w:tc>
        <w:tc>
          <w:tcPr>
            <w:tcW w:w="2331" w:type="dxa"/>
            <w:vAlign w:val="center"/>
          </w:tcPr>
          <w:p>
            <w:pPr>
              <w:pStyle w:val="12"/>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武进区教育局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竞赛辅导</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全国英语能力竞赛优秀辅导教师6人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教学评比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武进区优质课一等奖1人次、二等奖4人次，基本功二等奖2人次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武进区教育局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教学评比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武进区信息化教学能手比赛一等奖1人次，二等奖3人次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武进区教育局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综合荣誉</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武进区政府嘉奖28人次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武进区人民政府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论文评比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省一等奖2人次、二等奖2人次、三等奖6人次、市二等奖5人次、区一等奖10人次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省教研室、市区教育学会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讲  座</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市级1次、区级10次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市、区教研室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公开课</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市级1节、区级25节</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市、区教研室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论文撰写</w:t>
            </w:r>
          </w:p>
        </w:tc>
        <w:tc>
          <w:tcPr>
            <w:tcW w:w="6975" w:type="dxa"/>
            <w:gridSpan w:val="2"/>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近五年在省级各级各类期刊发表论文90余篇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课题研究</w:t>
            </w:r>
          </w:p>
        </w:tc>
        <w:tc>
          <w:tcPr>
            <w:tcW w:w="6975" w:type="dxa"/>
            <w:gridSpan w:val="2"/>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sz w:val="24"/>
                <w:szCs w:val="24"/>
                <w:lang w:val="en-US" w:eastAsia="zh-CN"/>
              </w:rPr>
            </w:pPr>
            <w:r>
              <w:rPr>
                <w:rFonts w:hint="eastAsia"/>
                <w:sz w:val="24"/>
                <w:szCs w:val="24"/>
                <w:lang w:val="en-US" w:eastAsia="zh-CN"/>
              </w:rPr>
              <w:t>主持并结题省级课题1项，区级课题6项，全员100%参与各级课题研究。</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Theme="minorEastAsia" w:cstheme="minorBidi"/>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（2）学生培养</w:t>
      </w:r>
    </w:p>
    <w:tbl>
      <w:tblPr>
        <w:tblStyle w:val="8"/>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3685"/>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85"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b/>
                <w:bCs/>
                <w:sz w:val="24"/>
                <w:szCs w:val="24"/>
                <w:lang w:val="en-US" w:eastAsia="zh-CN"/>
              </w:rPr>
            </w:pPr>
            <w:r>
              <w:rPr>
                <w:rFonts w:hint="eastAsia" w:ascii="宋体" w:hAnsi="宋体"/>
                <w:b/>
                <w:bCs/>
                <w:sz w:val="24"/>
                <w:szCs w:val="24"/>
                <w:lang w:val="en-US" w:eastAsia="zh-CN"/>
              </w:rPr>
              <w:t>项目</w:t>
            </w:r>
          </w:p>
        </w:tc>
        <w:tc>
          <w:tcPr>
            <w:tcW w:w="3685"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b/>
                <w:bCs/>
                <w:sz w:val="24"/>
                <w:szCs w:val="24"/>
                <w:lang w:val="en-US" w:eastAsia="zh-CN"/>
              </w:rPr>
            </w:pPr>
            <w:r>
              <w:rPr>
                <w:rFonts w:hint="eastAsia" w:ascii="宋体" w:hAnsi="宋体"/>
                <w:b/>
                <w:bCs/>
                <w:sz w:val="24"/>
                <w:szCs w:val="24"/>
                <w:lang w:val="en-US" w:eastAsia="zh-CN"/>
              </w:rPr>
              <w:t>荣誉/等第</w:t>
            </w:r>
          </w:p>
        </w:tc>
        <w:tc>
          <w:tcPr>
            <w:tcW w:w="2793"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b/>
                <w:bCs/>
                <w:sz w:val="24"/>
                <w:szCs w:val="24"/>
                <w:lang w:val="en-US" w:eastAsia="zh-CN"/>
              </w:rPr>
            </w:pPr>
            <w:r>
              <w:rPr>
                <w:rFonts w:hint="eastAsia" w:ascii="宋体" w:hAnsi="宋体"/>
                <w:b/>
                <w:bCs/>
                <w:sz w:val="24"/>
                <w:szCs w:val="24"/>
                <w:lang w:val="en-US" w:eastAsia="zh-CN"/>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全国英语能力竞赛</w:t>
            </w:r>
          </w:p>
        </w:tc>
        <w:tc>
          <w:tcPr>
            <w:tcW w:w="36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近五年全国一、二、三等奖约50余人</w:t>
            </w:r>
          </w:p>
        </w:tc>
        <w:tc>
          <w:tcPr>
            <w:tcW w:w="279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default" w:ascii="宋体" w:hAnsi="宋体" w:eastAsia="宋体"/>
                <w:szCs w:val="21"/>
                <w:lang w:eastAsia="zh-CN"/>
              </w:rPr>
              <w:t>常州市中学生高中英语读写比赛</w:t>
            </w:r>
          </w:p>
        </w:tc>
        <w:tc>
          <w:tcPr>
            <w:tcW w:w="36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市三等奖2人；区一等奖2人；区二等奖5人</w:t>
            </w:r>
          </w:p>
        </w:tc>
        <w:tc>
          <w:tcPr>
            <w:tcW w:w="279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市、区教研室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宋体" w:hAnsi="宋体" w:eastAsia="宋体"/>
                <w:szCs w:val="21"/>
                <w:lang w:val="en-US" w:eastAsia="zh-CN"/>
              </w:rPr>
            </w:pPr>
            <w:r>
              <w:rPr>
                <w:rFonts w:hint="eastAsia" w:ascii="宋体" w:hAnsi="宋体" w:eastAsia="宋体"/>
                <w:szCs w:val="21"/>
                <w:lang w:val="en-US" w:eastAsia="zh-CN"/>
              </w:rPr>
              <w:t>常州市中学生电视口语大赛</w:t>
            </w:r>
          </w:p>
        </w:tc>
        <w:tc>
          <w:tcPr>
            <w:tcW w:w="36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宋体" w:hAnsi="宋体" w:eastAsia="宋体"/>
                <w:szCs w:val="21"/>
                <w:lang w:val="en-US" w:eastAsia="zh-CN"/>
              </w:rPr>
            </w:pPr>
            <w:r>
              <w:rPr>
                <w:rFonts w:hint="eastAsia"/>
                <w:sz w:val="24"/>
                <w:szCs w:val="24"/>
                <w:lang w:val="en-US" w:eastAsia="zh-CN"/>
              </w:rPr>
              <w:t>市二等奖5人</w:t>
            </w:r>
          </w:p>
        </w:tc>
        <w:tc>
          <w:tcPr>
            <w:tcW w:w="279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宋体" w:hAnsi="宋体" w:eastAsia="宋体"/>
                <w:szCs w:val="21"/>
                <w:lang w:eastAsia="zh-CN"/>
              </w:rPr>
            </w:pPr>
            <w:r>
              <w:rPr>
                <w:rFonts w:hint="eastAsia"/>
                <w:sz w:val="24"/>
                <w:szCs w:val="24"/>
                <w:lang w:val="en-US" w:eastAsia="zh-CN"/>
              </w:rPr>
              <w:t>市教研室</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Theme="minorEastAsia" w:cstheme="minorBidi"/>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（3）学科发展</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332"/>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45" w:type="dxa"/>
            <w:vAlign w:val="center"/>
          </w:tcPr>
          <w:p>
            <w:pPr>
              <w:pStyle w:val="12"/>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名称</w:t>
            </w:r>
          </w:p>
        </w:tc>
        <w:tc>
          <w:tcPr>
            <w:tcW w:w="4332" w:type="dxa"/>
            <w:vAlign w:val="center"/>
          </w:tcPr>
          <w:p>
            <w:pPr>
              <w:pStyle w:val="12"/>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项目/荣誉/等第</w:t>
            </w:r>
          </w:p>
        </w:tc>
        <w:tc>
          <w:tcPr>
            <w:tcW w:w="2586" w:type="dxa"/>
            <w:vAlign w:val="center"/>
          </w:tcPr>
          <w:p>
            <w:pPr>
              <w:pStyle w:val="12"/>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荣誉称号</w:t>
            </w:r>
          </w:p>
        </w:tc>
        <w:tc>
          <w:tcPr>
            <w:tcW w:w="4332"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Style w:val="14"/>
                <w:rFonts w:hint="eastAsia" w:ascii="宋体" w:hAnsi="宋体" w:eastAsia="宋体" w:cs="宋体"/>
                <w:color w:val="auto"/>
                <w:sz w:val="24"/>
                <w:szCs w:val="24"/>
                <w:u w:val="none"/>
                <w:lang w:val="en-US" w:eastAsia="zh-CN"/>
              </w:rPr>
              <w:t>常州市巾帼文明岗1次、</w:t>
            </w:r>
            <w:r>
              <w:rPr>
                <w:rFonts w:hint="eastAsia"/>
                <w:sz w:val="24"/>
                <w:szCs w:val="24"/>
                <w:lang w:val="en-US" w:eastAsia="zh-CN"/>
              </w:rPr>
              <w:t>区优秀教研组2次、连年被评为校优秀教研组</w:t>
            </w:r>
          </w:p>
        </w:tc>
        <w:tc>
          <w:tcPr>
            <w:tcW w:w="2586"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常州市教育局、</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jc w:val="both"/>
              <w:textAlignment w:val="auto"/>
              <w:rPr>
                <w:rFonts w:hint="default"/>
                <w:sz w:val="24"/>
                <w:szCs w:val="24"/>
                <w:lang w:val="en-US" w:eastAsia="zh-CN"/>
              </w:rPr>
            </w:pPr>
            <w:r>
              <w:rPr>
                <w:rFonts w:hint="eastAsia"/>
                <w:sz w:val="24"/>
                <w:szCs w:val="24"/>
                <w:lang w:val="en-US" w:eastAsia="zh-CN"/>
              </w:rPr>
              <w:t>武进区教育局</w:t>
            </w:r>
          </w:p>
        </w:tc>
      </w:tr>
    </w:tbl>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hint="eastAsia" w:ascii="宋体" w:hAnsi="宋体" w:eastAsiaTheme="minorEastAsia" w:cstheme="minorBidi"/>
          <w:b/>
          <w:kern w:val="2"/>
          <w:sz w:val="24"/>
          <w:szCs w:val="24"/>
          <w:lang w:val="en-US" w:eastAsia="zh-CN" w:bidi="ar-SA"/>
        </w:rPr>
      </w:pPr>
      <w:r>
        <w:rPr>
          <w:rFonts w:hint="eastAsia" w:ascii="宋体" w:hAnsi="宋体" w:eastAsiaTheme="minorEastAsia" w:cstheme="minorBidi"/>
          <w:b/>
          <w:kern w:val="2"/>
          <w:sz w:val="24"/>
          <w:szCs w:val="24"/>
          <w:lang w:val="en-US" w:eastAsia="zh-CN" w:bidi="ar-SA"/>
        </w:rPr>
        <w:t>二、</w:t>
      </w:r>
      <w:r>
        <w:rPr>
          <w:rFonts w:hint="eastAsia" w:ascii="宋体" w:hAnsi="宋体" w:cstheme="minorBidi"/>
          <w:b/>
          <w:kern w:val="2"/>
          <w:sz w:val="24"/>
          <w:szCs w:val="24"/>
          <w:lang w:val="en-US" w:eastAsia="zh-CN" w:bidi="ar-SA"/>
        </w:rPr>
        <w:t>学科</w:t>
      </w:r>
      <w:r>
        <w:rPr>
          <w:rFonts w:hint="eastAsia" w:ascii="宋体" w:hAnsi="宋体" w:eastAsiaTheme="minorEastAsia" w:cstheme="minorBidi"/>
          <w:b/>
          <w:kern w:val="2"/>
          <w:sz w:val="24"/>
          <w:szCs w:val="24"/>
          <w:lang w:val="en-US" w:eastAsia="zh-CN" w:bidi="ar-SA"/>
        </w:rPr>
        <w:t>分析</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0"/>
        <w:textAlignment w:val="auto"/>
        <w:rPr>
          <w:rFonts w:hint="eastAsia"/>
          <w:sz w:val="24"/>
          <w:szCs w:val="24"/>
        </w:rPr>
      </w:pPr>
      <w:r>
        <w:rPr>
          <w:rFonts w:hint="eastAsia"/>
          <w:sz w:val="24"/>
          <w:szCs w:val="24"/>
          <w:lang w:val="en-US" w:eastAsia="zh-CN"/>
        </w:rPr>
        <w:t>英语</w:t>
      </w:r>
      <w:r>
        <w:rPr>
          <w:rFonts w:hint="eastAsia"/>
          <w:sz w:val="24"/>
          <w:szCs w:val="24"/>
        </w:rPr>
        <w:t>学科通过对</w:t>
      </w:r>
      <w:r>
        <w:rPr>
          <w:rFonts w:hint="eastAsia"/>
          <w:sz w:val="24"/>
          <w:szCs w:val="24"/>
          <w:lang w:val="en-US" w:eastAsia="zh-CN"/>
        </w:rPr>
        <w:t>发展优势和存在问题</w:t>
      </w:r>
      <w:r>
        <w:rPr>
          <w:rFonts w:hint="eastAsia"/>
          <w:sz w:val="24"/>
          <w:szCs w:val="24"/>
        </w:rPr>
        <w:t>素进行综合评估，优化资源，调整策略，确立适切的学科建设目录和建设内容，提升学科建设质量。</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40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 xml:space="preserve">）发展优势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40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1．本组教师以青年教师为主，</w:t>
      </w:r>
      <w:r>
        <w:rPr>
          <w:rFonts w:hint="eastAsia" w:ascii="宋体" w:hAnsi="宋体" w:eastAsia="宋体" w:cs="宋体"/>
          <w:color w:val="auto"/>
          <w:kern w:val="0"/>
          <w:sz w:val="24"/>
          <w:szCs w:val="24"/>
          <w:lang w:val="en-US" w:eastAsia="zh-CN"/>
        </w:rPr>
        <w:t>对工作充满了热情，</w:t>
      </w:r>
      <w:r>
        <w:rPr>
          <w:rFonts w:hint="eastAsia" w:ascii="宋体" w:hAnsi="宋体" w:eastAsia="宋体" w:cs="宋体"/>
          <w:color w:val="auto"/>
          <w:kern w:val="0"/>
          <w:sz w:val="24"/>
          <w:szCs w:val="24"/>
        </w:rPr>
        <w:t>充满朝气，</w:t>
      </w:r>
      <w:r>
        <w:rPr>
          <w:rFonts w:hint="eastAsia" w:ascii="宋体" w:hAnsi="宋体" w:eastAsia="宋体" w:cs="宋体"/>
          <w:color w:val="auto"/>
          <w:kern w:val="0"/>
          <w:sz w:val="24"/>
          <w:szCs w:val="24"/>
          <w:lang w:val="en-US" w:eastAsia="zh-CN"/>
        </w:rPr>
        <w:t>对教研组工作</w:t>
      </w:r>
      <w:r>
        <w:rPr>
          <w:rFonts w:hint="eastAsia" w:ascii="宋体" w:hAnsi="宋体" w:eastAsia="宋体" w:cs="宋体"/>
          <w:color w:val="auto"/>
          <w:kern w:val="0"/>
          <w:sz w:val="24"/>
          <w:szCs w:val="24"/>
        </w:rPr>
        <w:t>有极大的推动力，</w:t>
      </w:r>
      <w:r>
        <w:rPr>
          <w:rFonts w:hint="eastAsia" w:ascii="宋体" w:hAnsi="宋体" w:eastAsia="宋体" w:cs="宋体"/>
          <w:color w:val="auto"/>
          <w:kern w:val="0"/>
          <w:sz w:val="24"/>
          <w:szCs w:val="24"/>
          <w:lang w:val="en-US" w:eastAsia="zh-CN"/>
        </w:rPr>
        <w:t>个人教学风格又</w:t>
      </w:r>
      <w:r>
        <w:rPr>
          <w:rFonts w:hint="eastAsia" w:ascii="宋体" w:hAnsi="宋体" w:eastAsia="宋体" w:cs="宋体"/>
          <w:color w:val="auto"/>
          <w:kern w:val="0"/>
          <w:sz w:val="24"/>
          <w:szCs w:val="24"/>
        </w:rPr>
        <w:t>富于特色。</w:t>
      </w:r>
      <w:r>
        <w:rPr>
          <w:rFonts w:hint="eastAsia" w:ascii="宋体" w:hAnsi="宋体" w:cs="宋体"/>
          <w:kern w:val="0"/>
          <w:sz w:val="24"/>
          <w:lang w:val="en-US" w:eastAsia="zh-CN"/>
        </w:rPr>
        <w:t>尤其是刚毕业5年内的老师就有6位，给英语组注入了新鲜的血液</w:t>
      </w:r>
      <w:r>
        <w:rPr>
          <w:rFonts w:hint="eastAsia" w:ascii="宋体" w:hAnsi="宋体" w:eastAsia="宋体" w:cs="宋体"/>
          <w:kern w:val="0"/>
          <w:sz w:val="24"/>
        </w:rPr>
        <w:t>。</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40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sz w:val="24"/>
          <w:szCs w:val="24"/>
        </w:rPr>
        <w:t>师资力量雄厚。</w:t>
      </w:r>
      <w:r>
        <w:rPr>
          <w:rFonts w:hint="eastAsia"/>
          <w:sz w:val="24"/>
          <w:szCs w:val="24"/>
          <w:lang w:val="en-US" w:eastAsia="zh-CN"/>
        </w:rPr>
        <w:t>英语学科拥有精干技术、学识渊博、教学经验丰富的师资队伍。</w:t>
      </w:r>
      <w:r>
        <w:rPr>
          <w:rFonts w:hint="eastAsia"/>
          <w:sz w:val="24"/>
          <w:szCs w:val="24"/>
        </w:rPr>
        <w:t>现有，市</w:t>
      </w:r>
      <w:r>
        <w:rPr>
          <w:rFonts w:hint="eastAsia"/>
          <w:sz w:val="24"/>
          <w:szCs w:val="24"/>
          <w:lang w:val="en-US" w:eastAsia="zh-CN"/>
        </w:rPr>
        <w:t>骨干教师4人，市教学能手1人，</w:t>
      </w:r>
      <w:r>
        <w:rPr>
          <w:rFonts w:hint="eastAsia"/>
          <w:sz w:val="24"/>
          <w:szCs w:val="24"/>
        </w:rPr>
        <w:t>区学带</w:t>
      </w:r>
      <w:r>
        <w:rPr>
          <w:rFonts w:hint="eastAsia"/>
          <w:sz w:val="24"/>
          <w:szCs w:val="24"/>
          <w:lang w:val="en-US" w:eastAsia="zh-CN"/>
        </w:rPr>
        <w:t>2</w:t>
      </w:r>
      <w:r>
        <w:rPr>
          <w:rFonts w:hint="eastAsia"/>
          <w:sz w:val="24"/>
          <w:szCs w:val="24"/>
        </w:rPr>
        <w:t>人，</w:t>
      </w:r>
      <w:r>
        <w:rPr>
          <w:rFonts w:hint="eastAsia"/>
          <w:sz w:val="24"/>
          <w:szCs w:val="24"/>
          <w:lang w:val="en-US" w:eastAsia="zh-CN"/>
        </w:rPr>
        <w:t>区骨干2人</w:t>
      </w:r>
      <w:r>
        <w:rPr>
          <w:rFonts w:hint="eastAsia"/>
          <w:sz w:val="24"/>
          <w:szCs w:val="24"/>
        </w:rPr>
        <w:t>。名优教师具有较强的学术引导力，在传统的教学中积累了丰富的教学经验并取得了丰硕的教学业绩；他们通过名师工程和青蓝工程助力了一批青年教师快速成长。</w:t>
      </w:r>
      <w:r>
        <w:rPr>
          <w:rFonts w:hint="eastAsia" w:ascii="宋体" w:hAnsi="宋体" w:eastAsia="宋体" w:cs="宋体"/>
          <w:color w:val="auto"/>
          <w:kern w:val="0"/>
          <w:sz w:val="24"/>
          <w:szCs w:val="24"/>
        </w:rPr>
        <w:t>组内老师都在专业方面具有较深的功底和丰富的经验，工作责任心强，</w:t>
      </w:r>
      <w:r>
        <w:rPr>
          <w:rFonts w:hint="eastAsia" w:ascii="宋体" w:hAnsi="宋体" w:eastAsia="宋体" w:cs="宋体"/>
          <w:color w:val="auto"/>
          <w:kern w:val="0"/>
          <w:sz w:val="24"/>
          <w:szCs w:val="24"/>
          <w:lang w:val="en-US" w:eastAsia="zh-CN"/>
        </w:rPr>
        <w:t>组内</w:t>
      </w:r>
      <w:r>
        <w:rPr>
          <w:rFonts w:hint="eastAsia" w:ascii="宋体" w:hAnsi="宋体" w:eastAsia="宋体" w:cs="宋体"/>
          <w:color w:val="auto"/>
          <w:kern w:val="0"/>
          <w:sz w:val="24"/>
          <w:szCs w:val="24"/>
        </w:rPr>
        <w:t>多位教师参加了省级和区级课题的研究，具有一定的教科研能力。</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40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3.教研组工作有明确目标，发展规划既切实可行又具创新精神，并能采取有效措施逐步落实到位。每周</w:t>
      </w:r>
      <w:r>
        <w:rPr>
          <w:rFonts w:hint="eastAsia" w:ascii="宋体" w:hAnsi="宋体" w:eastAsia="宋体" w:cs="宋体"/>
          <w:color w:val="auto"/>
          <w:kern w:val="0"/>
          <w:sz w:val="24"/>
          <w:szCs w:val="24"/>
          <w:lang w:val="en-US" w:eastAsia="zh-CN"/>
        </w:rPr>
        <w:t>五下</w:t>
      </w:r>
      <w:r>
        <w:rPr>
          <w:rFonts w:hint="eastAsia" w:ascii="宋体" w:hAnsi="宋体" w:eastAsia="宋体" w:cs="宋体"/>
          <w:color w:val="auto"/>
          <w:kern w:val="0"/>
          <w:sz w:val="24"/>
          <w:szCs w:val="24"/>
        </w:rPr>
        <w:t>午是英语教研组集体活动时间，积极开展校本教研和各种研讨活动，听课、评课、集体备课，做到定时间、定地点、有分工、有实效。</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40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二</w:t>
      </w:r>
      <w:r>
        <w:rPr>
          <w:rFonts w:hint="eastAsia" w:ascii="宋体" w:hAnsi="宋体" w:eastAsia="宋体" w:cs="宋体"/>
          <w:color w:val="auto"/>
          <w:kern w:val="0"/>
          <w:sz w:val="24"/>
          <w:szCs w:val="24"/>
        </w:rPr>
        <w:t>）存在问题</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1．教研组教师梯队建设</w:t>
      </w:r>
      <w:r>
        <w:rPr>
          <w:rFonts w:hint="eastAsia" w:ascii="宋体" w:hAnsi="宋体" w:eastAsia="宋体" w:cs="宋体"/>
          <w:color w:val="auto"/>
          <w:kern w:val="0"/>
          <w:sz w:val="24"/>
          <w:szCs w:val="24"/>
          <w:lang w:val="en-US" w:eastAsia="zh-CN"/>
        </w:rPr>
        <w:t>遭遇瓶颈</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缺少市学带等学科领军人物</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组内中年教师偏少，青年教师较多，成长需要一定的时间。</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2．教学科研能力还</w:t>
      </w:r>
      <w:r>
        <w:rPr>
          <w:rFonts w:hint="eastAsia" w:ascii="宋体" w:hAnsi="宋体" w:eastAsia="宋体" w:cs="宋体"/>
          <w:color w:val="auto"/>
          <w:kern w:val="0"/>
          <w:sz w:val="24"/>
          <w:szCs w:val="24"/>
          <w:lang w:val="en-US" w:eastAsia="zh-CN"/>
        </w:rPr>
        <w:t>有</w:t>
      </w:r>
      <w:r>
        <w:rPr>
          <w:rFonts w:hint="eastAsia" w:ascii="宋体" w:hAnsi="宋体" w:eastAsia="宋体" w:cs="宋体"/>
          <w:color w:val="auto"/>
          <w:kern w:val="0"/>
          <w:sz w:val="24"/>
          <w:szCs w:val="24"/>
        </w:rPr>
        <w:t>待继续提升，部分教师还欠缺教学竞赛和课题研究能力。</w:t>
      </w:r>
      <w:r>
        <w:rPr>
          <w:rFonts w:hint="eastAsia"/>
          <w:sz w:val="24"/>
          <w:szCs w:val="24"/>
        </w:rPr>
        <w:t>由于老师陷入了中等经验陷阱，导致知识结构与教学模式相对固化，教学实践相对保守；部分教师对实验的教学更多地停留在纸上“谈兵”；对新课程标准的认识不够，缺少对教育教学理论的关注，新课程理念实施相对乏力。</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3．教研活动没有突破性的进展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缺乏前瞻性项目和特色活动，</w:t>
      </w:r>
      <w:r>
        <w:rPr>
          <w:rFonts w:hint="eastAsia" w:ascii="宋体" w:hAnsi="宋体" w:eastAsia="宋体" w:cs="宋体"/>
          <w:color w:val="auto"/>
          <w:kern w:val="0"/>
          <w:sz w:val="24"/>
          <w:szCs w:val="24"/>
        </w:rPr>
        <w:t>教研组工作事务性多而研究性少。</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kern w:val="0"/>
          <w:sz w:val="24"/>
          <w:lang w:val="en-US" w:eastAsia="zh-CN"/>
        </w:rPr>
        <w:t>4. 因受到招生的影响，我校学生英语整体素质不高，听，说，读，写能力较差。</w:t>
      </w:r>
    </w:p>
    <w:p>
      <w:pPr>
        <w:keepNext w:val="0"/>
        <w:keepLines w:val="0"/>
        <w:pageBreakBefore w:val="0"/>
        <w:kinsoku/>
        <w:wordWrap/>
        <w:overflowPunct/>
        <w:topLinePunct w:val="0"/>
        <w:autoSpaceDE/>
        <w:autoSpaceDN/>
        <w:bidi w:val="0"/>
        <w:adjustRightInd/>
        <w:snapToGrid/>
        <w:spacing w:after="0" w:afterAutospacing="0" w:line="300" w:lineRule="auto"/>
        <w:ind w:firstLine="602"/>
        <w:jc w:val="center"/>
        <w:textAlignment w:val="auto"/>
        <w:rPr>
          <w:rFonts w:ascii="宋体" w:hAnsi="宋体"/>
          <w:b/>
          <w:sz w:val="24"/>
          <w:szCs w:val="24"/>
        </w:rPr>
      </w:pPr>
      <w:r>
        <w:rPr>
          <w:rFonts w:hint="eastAsia" w:ascii="宋体" w:hAnsi="宋体"/>
          <w:b/>
          <w:sz w:val="24"/>
          <w:szCs w:val="24"/>
        </w:rPr>
        <w:t xml:space="preserve">第二部分 </w:t>
      </w:r>
      <w:r>
        <w:rPr>
          <w:rFonts w:ascii="宋体" w:hAnsi="宋体"/>
          <w:b/>
          <w:sz w:val="24"/>
          <w:szCs w:val="24"/>
        </w:rPr>
        <w:t xml:space="preserve"> </w:t>
      </w:r>
      <w:r>
        <w:rPr>
          <w:rFonts w:hint="eastAsia" w:ascii="宋体" w:hAnsi="宋体"/>
          <w:b/>
          <w:sz w:val="24"/>
          <w:szCs w:val="24"/>
        </w:rPr>
        <w:t>发展规划</w:t>
      </w:r>
    </w:p>
    <w:p>
      <w:pPr>
        <w:pStyle w:val="12"/>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一、学科</w:t>
      </w:r>
      <w:r>
        <w:rPr>
          <w:rFonts w:hint="eastAsia" w:asciiTheme="minorHAnsi" w:hAnsiTheme="minorHAnsi" w:eastAsiaTheme="minorEastAsia" w:cstheme="minorBidi"/>
          <w:b/>
          <w:bCs/>
          <w:kern w:val="2"/>
          <w:sz w:val="24"/>
          <w:szCs w:val="24"/>
          <w:lang w:val="en-US" w:eastAsia="zh-CN" w:bidi="ar-SA"/>
        </w:rPr>
        <w:t>发展目标</w:t>
      </w:r>
    </w:p>
    <w:p>
      <w:pPr>
        <w:pStyle w:val="12"/>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（一）学生发展目标</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48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指导思想： 响应国家教育部“培养全面发展的人”的总体要求，依据《高中英语课程标准》，以“话题引领、读写并重”为原则，学得和习得并行，开展形式多样课程，推进落实英语学科素养，培养学生“语言能力、学习能力、思维品质、文化品格”。</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480" w:firstLineChars="20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课程内容</w:t>
      </w:r>
      <w:r>
        <w:rPr>
          <w:rStyle w:val="11"/>
          <w:rFonts w:hint="eastAsia" w:ascii="宋体" w:hAnsi="宋体" w:cs="宋体"/>
          <w:b w:val="0"/>
          <w:bCs/>
          <w:i w:val="0"/>
          <w:caps w:val="0"/>
          <w:color w:val="000000"/>
          <w:spacing w:val="0"/>
          <w:kern w:val="0"/>
          <w:sz w:val="24"/>
          <w:szCs w:val="24"/>
          <w:shd w:val="clear" w:color="auto" w:fill="FFFFFF"/>
          <w:lang w:val="en-US" w:eastAsia="zh-CN" w:bidi="ar"/>
        </w:rPr>
        <w:t>：</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480" w:firstLineChars="20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课程内容过去是呈现为碎片化的一种教学，老师们在教学当中重视词汇的教学、语法的教学、知识和技能的教学。这次课程内容的调整当中就提出了六个要素整合的课程内容。</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480" w:firstLineChars="20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首先第一个要素是主题语境。也就是说在主题意义引领下的语言教学，那么语言教学有了主题意义，它是通过语篇来呈现的。</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480" w:firstLineChars="20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第二个要素就是语篇。语篇有不同的类型，所以也称为语篇类型。语篇当中承载语言和文化知识，也就是它是一个载体，把语言知识、文化知识通过语言承载在语篇当中。</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480" w:firstLineChars="20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那么对于第三个要素语言知识和第四个要素文化知识的学习是在主题意义引领下的学习，也就是一个意义探究的过程，不再是一个孤立的学习词汇和语法的教学。对于这样的一个语言知识和文化知识的学习，我们需要通过对信息的获取、信息的理解、内涵的分析、比较、评价、批判等等。那么这个过程实际是需要运用语言技能，也需要运用学习策略，所以第五个要素语言技能和第六个要素学习策略就作为课程的内容。</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480" w:firstLineChars="20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这六个要素都是由主题意义引领下由语篇为依托的，通过整合语言知识、文化知识的学习、运用技能和策略、促进语言文化的内化和思维的发展。在课程内容调整之后，教学方式也需要发生相应的变化。过去的那种模式化、表层化或者碎片化的教学，就要重新思考走向一个整合、关联、发展的课程，所以在教学方式上我们就提出了六要素整合的英语学习活动观。</w:t>
      </w:r>
      <w:r>
        <w:rPr>
          <w:rStyle w:val="11"/>
          <w:rFonts w:hint="eastAsia" w:ascii="宋体" w:hAnsi="宋体" w:cs="宋体"/>
          <w:b w:val="0"/>
          <w:bCs/>
          <w:i w:val="0"/>
          <w:caps w:val="0"/>
          <w:color w:val="000000"/>
          <w:spacing w:val="0"/>
          <w:kern w:val="0"/>
          <w:sz w:val="24"/>
          <w:szCs w:val="24"/>
          <w:shd w:val="clear" w:color="auto" w:fill="FFFFFF"/>
          <w:lang w:val="en-US" w:eastAsia="zh-CN" w:bidi="ar"/>
        </w:rPr>
        <w:t>具体分工如下：</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高一（基础）夯实基础 掌握方法 养成品质</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高一主要目标——词汇+语法。</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高一上学期：强化记忆词汇，征服语法体系。</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高一下学期：突破语法细节，巩固生词难词。</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高二（关键）构建体系 凸显优势 提升能力</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高二主要目标——完型填空+阅读+写作。</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高二上学期：加强阅读能力，攻克完形填空。</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高二下学期：阅读完型两手抓，加强写作方法。</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高三（决战）完善网络 形成素养 深挖潜能</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高三主要目标——查漏补缺+迎接高考。</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高三上学期：单元巩固复习，各个击破。</w:t>
      </w:r>
    </w:p>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left="0" w:right="0" w:firstLine="0"/>
        <w:jc w:val="both"/>
        <w:textAlignment w:val="auto"/>
        <w:outlineLvl w:val="9"/>
        <w:rPr>
          <w:rFonts w:hint="eastAsia" w:ascii="宋体" w:hAnsi="宋体" w:eastAsia="宋体" w:cs="宋体"/>
          <w:b/>
          <w:bCs w:val="0"/>
          <w:i w:val="0"/>
          <w:caps w:val="0"/>
          <w:color w:val="2F2F2F"/>
          <w:spacing w:val="0"/>
          <w:sz w:val="24"/>
          <w:szCs w:val="24"/>
        </w:rPr>
      </w:pPr>
      <w:r>
        <w:rPr>
          <w:rStyle w:val="11"/>
          <w:rFonts w:hint="eastAsia" w:ascii="宋体" w:hAnsi="宋体" w:eastAsia="宋体" w:cs="宋体"/>
          <w:b w:val="0"/>
          <w:bCs/>
          <w:i w:val="0"/>
          <w:caps w:val="0"/>
          <w:color w:val="000000"/>
          <w:spacing w:val="0"/>
          <w:kern w:val="0"/>
          <w:sz w:val="24"/>
          <w:szCs w:val="24"/>
          <w:shd w:val="clear" w:color="auto" w:fill="FFFFFF"/>
          <w:lang w:val="en-US" w:eastAsia="zh-CN" w:bidi="ar"/>
        </w:rPr>
        <w:t>高三下学期：专项+模考，综合提高。</w:t>
      </w:r>
      <w:r>
        <w:rPr>
          <w:rStyle w:val="11"/>
          <w:rFonts w:hint="eastAsia" w:ascii="宋体" w:hAnsi="宋体" w:eastAsia="宋体" w:cs="宋体"/>
          <w:b/>
          <w:bCs w:val="0"/>
          <w:i w:val="0"/>
          <w:caps w:val="0"/>
          <w:color w:val="000000"/>
          <w:spacing w:val="0"/>
          <w:kern w:val="0"/>
          <w:sz w:val="24"/>
          <w:szCs w:val="24"/>
          <w:shd w:val="clear" w:color="auto" w:fill="FFFFFF"/>
          <w:lang w:val="en-US" w:eastAsia="zh-CN" w:bidi="ar"/>
        </w:rPr>
        <w:t>        </w:t>
      </w:r>
    </w:p>
    <w:p>
      <w:pPr>
        <w:keepNext w:val="0"/>
        <w:keepLines w:val="0"/>
        <w:pageBreakBefore w:val="0"/>
        <w:numPr>
          <w:ilvl w:val="0"/>
          <w:numId w:val="0"/>
        </w:numPr>
        <w:kinsoku/>
        <w:wordWrap/>
        <w:overflowPunct/>
        <w:topLinePunct w:val="0"/>
        <w:autoSpaceDE/>
        <w:autoSpaceDN/>
        <w:bidi w:val="0"/>
        <w:snapToGrid/>
        <w:spacing w:line="400" w:lineRule="exac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（二）教师发展目标</w:t>
      </w:r>
    </w:p>
    <w:p>
      <w:pPr>
        <w:keepNext w:val="0"/>
        <w:keepLines w:val="0"/>
        <w:pageBreakBefore w:val="0"/>
        <w:widowControl/>
        <w:kinsoku/>
        <w:wordWrap/>
        <w:overflowPunct/>
        <w:topLinePunct w:val="0"/>
        <w:autoSpaceDE/>
        <w:autoSpaceDN/>
        <w:bidi w:val="0"/>
        <w:snapToGrid/>
        <w:spacing w:beforeAutospacing="0" w:afterAutospacing="0" w:line="400" w:lineRule="exact"/>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bCs/>
          <w:kern w:val="0"/>
          <w:sz w:val="24"/>
          <w:lang w:val="en-US" w:eastAsia="zh-CN"/>
        </w:rPr>
        <w:t>1.</w:t>
      </w:r>
      <w:r>
        <w:rPr>
          <w:rFonts w:hint="eastAsia" w:ascii="宋体" w:hAnsi="宋体" w:eastAsia="宋体" w:cs="宋体"/>
          <w:bCs/>
          <w:kern w:val="0"/>
          <w:sz w:val="24"/>
        </w:rPr>
        <w:t>师资队伍建设　　</w:t>
      </w:r>
    </w:p>
    <w:p>
      <w:pPr>
        <w:keepNext w:val="0"/>
        <w:keepLines w:val="0"/>
        <w:pageBreakBefore w:val="0"/>
        <w:widowControl/>
        <w:kinsoku/>
        <w:wordWrap/>
        <w:overflowPunct/>
        <w:topLinePunct w:val="0"/>
        <w:autoSpaceDE/>
        <w:autoSpaceDN/>
        <w:bidi w:val="0"/>
        <w:snapToGrid/>
        <w:spacing w:beforeAutospacing="0" w:afterAutospacing="0" w:line="400" w:lineRule="exact"/>
        <w:ind w:firstLine="360" w:firstLineChars="15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加大青年教师的培养力度，缩短青年教师的成长期，打造一支师德师能兼备、较有知名度和影响力的师资队伍，争取三年内高级教师达到</w:t>
      </w:r>
      <w:r>
        <w:rPr>
          <w:rFonts w:hint="eastAsia" w:ascii="宋体" w:hAnsi="宋体" w:eastAsia="宋体" w:cs="宋体"/>
          <w:kern w:val="0"/>
          <w:sz w:val="24"/>
          <w:lang w:val="en-US" w:eastAsia="zh-CN"/>
        </w:rPr>
        <w:t>9</w:t>
      </w:r>
      <w:r>
        <w:rPr>
          <w:rFonts w:hint="eastAsia" w:ascii="宋体" w:hAnsi="宋体" w:eastAsia="宋体" w:cs="宋体"/>
          <w:kern w:val="0"/>
          <w:sz w:val="24"/>
        </w:rPr>
        <w:t>名，一级教师达到</w:t>
      </w:r>
      <w:r>
        <w:rPr>
          <w:rFonts w:hint="eastAsia" w:ascii="宋体" w:hAnsi="宋体" w:eastAsia="宋体" w:cs="宋体"/>
          <w:kern w:val="0"/>
          <w:sz w:val="24"/>
          <w:lang w:val="en-US" w:eastAsia="zh-CN"/>
        </w:rPr>
        <w:t>7</w:t>
      </w:r>
      <w:r>
        <w:rPr>
          <w:rFonts w:hint="eastAsia" w:ascii="宋体" w:hAnsi="宋体" w:eastAsia="宋体" w:cs="宋体"/>
          <w:kern w:val="0"/>
          <w:sz w:val="24"/>
        </w:rPr>
        <w:t>名，</w:t>
      </w:r>
      <w:r>
        <w:rPr>
          <w:rFonts w:hint="eastAsia" w:ascii="宋体" w:hAnsi="宋体" w:eastAsia="宋体" w:cs="宋体"/>
          <w:kern w:val="0"/>
          <w:sz w:val="24"/>
          <w:lang w:val="en-US" w:eastAsia="zh-CN"/>
        </w:rPr>
        <w:t>市学科带头人达到1人，市新秀、</w:t>
      </w:r>
      <w:r>
        <w:rPr>
          <w:rFonts w:hint="eastAsia" w:ascii="宋体" w:hAnsi="宋体" w:eastAsia="宋体" w:cs="宋体"/>
          <w:kern w:val="0"/>
          <w:sz w:val="24"/>
        </w:rPr>
        <w:t>区骨干教师达到</w:t>
      </w:r>
      <w:r>
        <w:rPr>
          <w:rFonts w:hint="eastAsia" w:ascii="宋体" w:hAnsi="宋体" w:eastAsia="宋体" w:cs="宋体"/>
          <w:kern w:val="0"/>
          <w:sz w:val="24"/>
          <w:lang w:val="en-US" w:eastAsia="zh-CN"/>
        </w:rPr>
        <w:t>5</w:t>
      </w:r>
      <w:r>
        <w:rPr>
          <w:rFonts w:hint="eastAsia" w:ascii="宋体" w:hAnsi="宋体" w:eastAsia="宋体" w:cs="宋体"/>
          <w:kern w:val="0"/>
          <w:sz w:val="24"/>
        </w:rPr>
        <w:t>人，校骨干教师达到5人。　　</w:t>
      </w:r>
    </w:p>
    <w:p>
      <w:pPr>
        <w:keepNext w:val="0"/>
        <w:keepLines w:val="0"/>
        <w:pageBreakBefore w:val="0"/>
        <w:widowControl/>
        <w:kinsoku/>
        <w:wordWrap/>
        <w:overflowPunct/>
        <w:topLinePunct w:val="0"/>
        <w:autoSpaceDE/>
        <w:autoSpaceDN/>
        <w:bidi w:val="0"/>
        <w:adjustRightInd w:val="0"/>
        <w:snapToGrid/>
        <w:spacing w:beforeAutospacing="0" w:afterAutospacing="0" w:line="400" w:lineRule="exact"/>
        <w:ind w:firstLine="470" w:firstLineChars="196"/>
        <w:jc w:val="left"/>
        <w:textAlignment w:val="auto"/>
        <w:outlineLvl w:val="9"/>
        <w:rPr>
          <w:rFonts w:hint="eastAsia" w:ascii="宋体" w:hAnsi="宋体" w:eastAsia="宋体" w:cs="宋体"/>
          <w:bCs/>
          <w:kern w:val="0"/>
          <w:sz w:val="24"/>
          <w:szCs w:val="21"/>
        </w:rPr>
      </w:pPr>
      <w:r>
        <w:rPr>
          <w:rFonts w:hint="eastAsia" w:ascii="宋体" w:hAnsi="宋体" w:eastAsia="宋体" w:cs="宋体"/>
          <w:bCs/>
          <w:kern w:val="0"/>
          <w:sz w:val="24"/>
          <w:szCs w:val="21"/>
          <w:lang w:val="en-US" w:eastAsia="zh-CN"/>
        </w:rPr>
        <w:t>2.</w:t>
      </w:r>
      <w:r>
        <w:rPr>
          <w:rFonts w:hint="eastAsia" w:ascii="宋体" w:hAnsi="宋体" w:eastAsia="宋体" w:cs="宋体"/>
          <w:bCs/>
          <w:kern w:val="0"/>
          <w:sz w:val="24"/>
          <w:szCs w:val="21"/>
        </w:rPr>
        <w:t>组风建设　　</w:t>
      </w:r>
    </w:p>
    <w:p>
      <w:pPr>
        <w:keepNext w:val="0"/>
        <w:keepLines w:val="0"/>
        <w:pageBreakBefore w:val="0"/>
        <w:widowControl/>
        <w:kinsoku/>
        <w:wordWrap/>
        <w:overflowPunct/>
        <w:topLinePunct w:val="0"/>
        <w:autoSpaceDE/>
        <w:autoSpaceDN/>
        <w:bidi w:val="0"/>
        <w:adjustRightInd w:val="0"/>
        <w:snapToGrid/>
        <w:spacing w:beforeAutospacing="0" w:afterAutospacing="0" w:line="400" w:lineRule="exact"/>
        <w:ind w:firstLine="470" w:firstLineChars="196"/>
        <w:jc w:val="left"/>
        <w:textAlignment w:val="auto"/>
        <w:outlineLvl w:val="9"/>
        <w:rPr>
          <w:rFonts w:hint="eastAsia" w:ascii="宋体" w:hAnsi="宋体" w:eastAsia="宋体" w:cs="宋体"/>
          <w:b/>
          <w:bCs/>
          <w:kern w:val="0"/>
          <w:sz w:val="24"/>
          <w:szCs w:val="21"/>
        </w:rPr>
      </w:pPr>
      <w:r>
        <w:rPr>
          <w:rFonts w:hint="eastAsia" w:ascii="宋体" w:hAnsi="宋体" w:eastAsia="宋体" w:cs="宋体"/>
          <w:kern w:val="0"/>
          <w:sz w:val="24"/>
        </w:rPr>
        <w:t>弘扬团结协作精神，发挥集体智慧，互帮互学、互相促进、共同提高，营造和谐组风，强化团队意识，增强团队凝聚力，使语文组成为富有朝气，有极强战斗力的团队。　　</w:t>
      </w:r>
    </w:p>
    <w:p>
      <w:pPr>
        <w:keepNext w:val="0"/>
        <w:keepLines w:val="0"/>
        <w:pageBreakBefore w:val="0"/>
        <w:widowControl/>
        <w:kinsoku/>
        <w:wordWrap/>
        <w:overflowPunct/>
        <w:topLinePunct w:val="0"/>
        <w:autoSpaceDE/>
        <w:autoSpaceDN/>
        <w:bidi w:val="0"/>
        <w:adjustRightInd w:val="0"/>
        <w:snapToGrid/>
        <w:spacing w:beforeAutospacing="0" w:afterAutospacing="0" w:line="400" w:lineRule="exact"/>
        <w:ind w:firstLine="470" w:firstLineChars="196"/>
        <w:jc w:val="left"/>
        <w:textAlignment w:val="auto"/>
        <w:outlineLvl w:val="9"/>
        <w:rPr>
          <w:rFonts w:hint="eastAsia" w:ascii="宋体" w:hAnsi="宋体" w:eastAsia="宋体" w:cs="宋体"/>
          <w:bCs/>
          <w:kern w:val="0"/>
          <w:sz w:val="24"/>
          <w:szCs w:val="21"/>
        </w:rPr>
      </w:pPr>
      <w:r>
        <w:rPr>
          <w:rFonts w:hint="eastAsia" w:ascii="宋体" w:hAnsi="宋体" w:eastAsia="宋体" w:cs="宋体"/>
          <w:bCs/>
          <w:kern w:val="0"/>
          <w:sz w:val="24"/>
          <w:szCs w:val="21"/>
          <w:lang w:val="en-US" w:eastAsia="zh-CN"/>
        </w:rPr>
        <w:t>3.</w:t>
      </w:r>
      <w:r>
        <w:rPr>
          <w:rFonts w:hint="eastAsia" w:ascii="宋体" w:hAnsi="宋体" w:eastAsia="宋体" w:cs="宋体"/>
          <w:bCs/>
          <w:kern w:val="0"/>
          <w:sz w:val="24"/>
          <w:szCs w:val="21"/>
        </w:rPr>
        <w:t>教育科研　　</w:t>
      </w:r>
    </w:p>
    <w:p>
      <w:pPr>
        <w:keepNext w:val="0"/>
        <w:keepLines w:val="0"/>
        <w:pageBreakBefore w:val="0"/>
        <w:widowControl/>
        <w:kinsoku/>
        <w:wordWrap/>
        <w:overflowPunct/>
        <w:topLinePunct w:val="0"/>
        <w:autoSpaceDE/>
        <w:autoSpaceDN/>
        <w:bidi w:val="0"/>
        <w:snapToGrid/>
        <w:spacing w:beforeAutospacing="0" w:afterAutospacing="0" w:line="400" w:lineRule="exact"/>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着眼</w:t>
      </w:r>
      <w:r>
        <w:rPr>
          <w:rFonts w:hint="eastAsia" w:ascii="宋体" w:hAnsi="宋体" w:eastAsia="宋体" w:cs="宋体"/>
          <w:kern w:val="0"/>
          <w:sz w:val="24"/>
          <w:lang w:val="en-US" w:eastAsia="zh-CN"/>
        </w:rPr>
        <w:t>英语</w:t>
      </w:r>
      <w:r>
        <w:rPr>
          <w:rFonts w:hint="eastAsia" w:ascii="宋体" w:hAnsi="宋体" w:eastAsia="宋体" w:cs="宋体"/>
          <w:kern w:val="0"/>
          <w:sz w:val="24"/>
        </w:rPr>
        <w:t>新课改的教学实际，加强教育理论的学习，大力开展教育科研活动，认真总结本组教师的优秀经验，力争在三年内有市级以上</w:t>
      </w:r>
      <w:r>
        <w:rPr>
          <w:rFonts w:hint="eastAsia" w:ascii="宋体" w:hAnsi="宋体" w:eastAsia="宋体" w:cs="宋体"/>
          <w:kern w:val="0"/>
          <w:sz w:val="24"/>
          <w:lang w:val="en-US" w:eastAsia="zh-CN"/>
        </w:rPr>
        <w:t>课题</w:t>
      </w:r>
      <w:r>
        <w:rPr>
          <w:rFonts w:hint="eastAsia" w:ascii="宋体" w:hAnsi="宋体" w:eastAsia="宋体" w:cs="宋体"/>
          <w:kern w:val="0"/>
          <w:sz w:val="24"/>
        </w:rPr>
        <w:t>立项，每</w:t>
      </w:r>
      <w:r>
        <w:rPr>
          <w:rFonts w:hint="eastAsia" w:ascii="宋体" w:hAnsi="宋体" w:eastAsia="宋体" w:cs="宋体"/>
          <w:kern w:val="0"/>
          <w:sz w:val="24"/>
          <w:lang w:val="en-US" w:eastAsia="zh-CN"/>
        </w:rPr>
        <w:t>学</w:t>
      </w:r>
      <w:r>
        <w:rPr>
          <w:rFonts w:hint="eastAsia" w:ascii="宋体" w:hAnsi="宋体" w:eastAsia="宋体" w:cs="宋体"/>
          <w:kern w:val="0"/>
          <w:sz w:val="24"/>
        </w:rPr>
        <w:t>年有10篇以上的论文在各级征文中获奖或在CN刊物上发表。　　</w:t>
      </w:r>
    </w:p>
    <w:p>
      <w:pPr>
        <w:keepNext w:val="0"/>
        <w:keepLines w:val="0"/>
        <w:pageBreakBefore w:val="0"/>
        <w:numPr>
          <w:ilvl w:val="0"/>
          <w:numId w:val="0"/>
        </w:numPr>
        <w:kinsoku/>
        <w:wordWrap/>
        <w:overflowPunct/>
        <w:topLinePunct w:val="0"/>
        <w:autoSpaceDE/>
        <w:autoSpaceDN/>
        <w:bidi w:val="0"/>
        <w:snapToGrid/>
        <w:spacing w:line="400" w:lineRule="exact"/>
        <w:ind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4.教学质量　　</w:t>
      </w:r>
    </w:p>
    <w:p>
      <w:pPr>
        <w:keepNext w:val="0"/>
        <w:keepLines w:val="0"/>
        <w:pageBreakBefore w:val="0"/>
        <w:numPr>
          <w:ilvl w:val="0"/>
          <w:numId w:val="0"/>
        </w:numPr>
        <w:kinsoku/>
        <w:wordWrap/>
        <w:overflowPunct/>
        <w:topLinePunct w:val="0"/>
        <w:autoSpaceDE/>
        <w:autoSpaceDN/>
        <w:bidi w:val="0"/>
        <w:snapToGrid/>
        <w:spacing w:line="400" w:lineRule="exact"/>
        <w:ind w:firstLine="480" w:firstLineChars="200"/>
        <w:textAlignment w:val="auto"/>
        <w:outlineLvl w:val="9"/>
        <w:rPr>
          <w:rFonts w:hint="default" w:asciiTheme="minorHAnsi" w:hAnsiTheme="minorHAnsi" w:eastAsiaTheme="minorEastAsia" w:cstheme="minorBidi"/>
          <w:b/>
          <w:bCs/>
          <w:kern w:val="2"/>
          <w:sz w:val="24"/>
          <w:szCs w:val="24"/>
          <w:lang w:val="en-US" w:eastAsia="zh-CN" w:bidi="ar-SA"/>
        </w:rPr>
      </w:pPr>
      <w:r>
        <w:rPr>
          <w:rFonts w:hint="eastAsia" w:ascii="宋体" w:hAnsi="宋体" w:eastAsia="宋体" w:cs="宋体"/>
          <w:b w:val="0"/>
          <w:bCs/>
          <w:sz w:val="24"/>
          <w:szCs w:val="24"/>
          <w:lang w:val="en-US" w:eastAsia="zh-CN"/>
        </w:rPr>
        <w:t>深化教育教学改革，促进教学质量的稳步提高，不断提高合格率和优秀率，在学科尖子生培养方面有更大突破。　</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bCs/>
          <w:sz w:val="24"/>
          <w:szCs w:val="24"/>
        </w:rPr>
      </w:pPr>
      <w:r>
        <w:rPr>
          <w:rFonts w:hint="eastAsia" w:asciiTheme="minorEastAsia" w:hAnsiTheme="minorEastAsia"/>
          <w:b/>
          <w:bCs/>
          <w:sz w:val="24"/>
          <w:szCs w:val="24"/>
          <w:lang w:val="en-US" w:eastAsia="zh-CN"/>
        </w:rPr>
        <w:t>二、</w:t>
      </w:r>
      <w:r>
        <w:rPr>
          <w:rFonts w:hint="eastAsia" w:asciiTheme="minorEastAsia" w:hAnsiTheme="minorEastAsia" w:eastAsiaTheme="minorEastAsia"/>
          <w:b/>
          <w:bCs/>
          <w:sz w:val="24"/>
          <w:szCs w:val="24"/>
        </w:rPr>
        <w:t>学科文化</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lang w:val="en-US" w:eastAsia="zh-CN"/>
        </w:rPr>
        <w:t>学科宣言：</w:t>
      </w:r>
      <w:r>
        <w:rPr>
          <w:rFonts w:hint="eastAsia" w:asciiTheme="minorEastAsia" w:hAnsiTheme="minorEastAsia" w:eastAsiaTheme="minorEastAsia"/>
          <w:b w:val="0"/>
          <w:bCs w:val="0"/>
          <w:sz w:val="24"/>
          <w:szCs w:val="24"/>
        </w:rPr>
        <w:t>感受魅力英语 热爱美丽生活</w:t>
      </w:r>
      <w:r>
        <w:rPr>
          <w:rFonts w:hint="eastAsia" w:asciiTheme="minorEastAsia" w:hAnsiTheme="minorEastAsia" w:eastAsiaTheme="minorEastAsia"/>
          <w:b w:val="0"/>
          <w:bCs w:val="0"/>
          <w:sz w:val="24"/>
          <w:szCs w:val="24"/>
          <w:lang w:eastAsia="zh-CN"/>
        </w:rPr>
        <w:t>；</w:t>
      </w:r>
      <w:r>
        <w:rPr>
          <w:rFonts w:hint="eastAsia" w:asciiTheme="minorEastAsia" w:hAnsiTheme="minorEastAsia" w:eastAsiaTheme="minorEastAsia"/>
          <w:b w:val="0"/>
          <w:bCs w:val="0"/>
          <w:sz w:val="24"/>
          <w:szCs w:val="24"/>
          <w:lang w:val="en-US" w:eastAsia="zh-CN"/>
        </w:rPr>
        <w:t>学科价值观</w:t>
      </w:r>
      <w:r>
        <w:rPr>
          <w:rFonts w:hint="eastAsia" w:asciiTheme="minorEastAsia" w:hAnsiTheme="minorEastAsia" w:eastAsiaTheme="minorEastAsia"/>
          <w:b w:val="0"/>
          <w:bCs w:val="0"/>
          <w:sz w:val="24"/>
          <w:szCs w:val="24"/>
        </w:rPr>
        <w:t xml:space="preserve">：smart（ 活泼的，精巧的，巧妙的） </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bCs/>
          <w:sz w:val="24"/>
          <w:szCs w:val="24"/>
        </w:rPr>
        <w:t>内涵阐释</w:t>
      </w:r>
      <w:r>
        <w:rPr>
          <w:rFonts w:hint="eastAsia" w:asciiTheme="minorEastAsia" w:hAnsiTheme="minorEastAsia"/>
          <w:b/>
          <w:bCs/>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 xml:space="preserve">    英语，一项让我们的天地更为广阔的沟通技能，一个让我们的世界更为精彩的桥梁工具，一片让我们的心灵更加包容开放的人文沃土！英语学科教育,它的本质是培养人文精神，它的教育性在于促进全人发展。很难想象生活在单一的文化和狭隘的自我中，没有思想的碰撞与冲突，如何能批判性地提出问题和批判性的思考；如果没有多角度得认识世界，如何审视传统与创新；如果没有语言综合技能的训练，如何能够有条理地阐述与思考，因此塑造明天的教育，英语学习非常重要！英语教研组在多年的教学与实践中探索英语学科教育的本质，形成自己的文化，与学生一起感受魅力英语，热爱魅力生活！</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价值观阐释：</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 xml:space="preserve">S: Smile 微笑。微笑，彰显着真诚和善良。教师的微笑，更包含丰富的内涵。 </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 xml:space="preserve">M: motivation 激励。教师鼓励性的语言在教学中起着不可忽视的作用。 </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 xml:space="preserve">A: ambition抱负。教师须有远大的抱负和坚强的意志，因为他对社会责任重大，要走的路很长。 </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R :Responsibility: 责任心。爱岗敬业，注重信誉；重视过程，关注结果。</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lang w:val="en-US" w:eastAsia="zh-CN"/>
        </w:rPr>
        <w:t>T：</w:t>
      </w:r>
      <w:r>
        <w:rPr>
          <w:rFonts w:hint="eastAsia" w:asciiTheme="minorEastAsia" w:hAnsiTheme="minorEastAsia" w:eastAsiaTheme="minorEastAsia"/>
          <w:b w:val="0"/>
          <w:bCs w:val="0"/>
          <w:sz w:val="24"/>
          <w:szCs w:val="24"/>
        </w:rPr>
        <w:t xml:space="preserve">Trust：信任。不仅指教师之间的信任，也包括教师和学生之间的信任，教师和家长之间的信任。 </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三、课程规划制定原则</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xml:space="preserve">（一） 回归教学本质，以学定教，实施“绿色课堂”教学，保证教学质量 </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xml:space="preserve">   “绿色教育”指在教育过程中，遵循人的自然生长规律，尊重学生的天性、个性和主体性，通过创造一种自然、灵动、和谐的教育环境，使校园充满生命的活力、人文的气息，使学生能积极主动、健康和谐的发展，从而为学生的一生可持续发展奠定坚实的基础。同时，教师将更加全面地关注不同层次学生的发展，更加呵护他们的学习情感，同时也更加注重不断提高自身修养，更加注重自己的教育影响。</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根据我们的学科特点并依据学情，各年级制定好各学期的教学目标与计划，努力使内容与目标达成一致；促进学生的思维与思考；有层次和梯度；充分体现学生的主体地位。学生学得快乐，学有所获，学得有意义。</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xml:space="preserve">    </w:t>
      </w:r>
      <w:r>
        <w:rPr>
          <w:rFonts w:hint="eastAsia" w:asciiTheme="minorEastAsia" w:hAnsiTheme="minorEastAsia"/>
          <w:b w:val="0"/>
          <w:bCs w:val="0"/>
          <w:sz w:val="24"/>
          <w:szCs w:val="24"/>
          <w:lang w:val="en-US" w:eastAsia="zh-CN"/>
        </w:rPr>
        <w:t>1.</w:t>
      </w:r>
      <w:r>
        <w:rPr>
          <w:rFonts w:hint="eastAsia" w:asciiTheme="minorEastAsia" w:hAnsiTheme="minorEastAsia" w:eastAsiaTheme="minorEastAsia"/>
          <w:b w:val="0"/>
          <w:bCs w:val="0"/>
          <w:sz w:val="24"/>
          <w:szCs w:val="24"/>
          <w:lang w:eastAsia="zh-CN"/>
        </w:rPr>
        <w:t>大胆进行教材的整合。</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对教材的内容进行大胆的删除或增加。抓住每个单元的话题核心，进行文章或精读或泛读的教学，同时探讨如何更好地进行教学资源的利用----课本+报刊+网络资源</w:t>
      </w:r>
      <w:r>
        <w:rPr>
          <w:rFonts w:hint="eastAsia" w:asciiTheme="minorEastAsia" w:hAnsiTheme="minorEastAsia"/>
          <w:b w:val="0"/>
          <w:bCs w:val="0"/>
          <w:sz w:val="24"/>
          <w:szCs w:val="24"/>
          <w:lang w:eastAsia="zh-CN"/>
        </w:rPr>
        <w:t>。</w:t>
      </w:r>
      <w:r>
        <w:rPr>
          <w:rFonts w:hint="eastAsia" w:asciiTheme="minorEastAsia" w:hAnsiTheme="minorEastAsia" w:eastAsiaTheme="minorEastAsia"/>
          <w:b w:val="0"/>
          <w:bCs w:val="0"/>
          <w:sz w:val="24"/>
          <w:szCs w:val="24"/>
          <w:lang w:eastAsia="zh-CN"/>
        </w:rPr>
        <w:t>课堂教学内容的设计遵循“由易到难”的原则，充分挖掘单元课标话题，使课堂的语言学习集音乐、视频、舞蹈、文学等于一身，注重学生的学习兴趣与自主学习能力的培养。力求做到：课堂就是语言的操练场，容量精有梯度，张驰有度</w:t>
      </w:r>
      <w:r>
        <w:rPr>
          <w:rFonts w:hint="eastAsia" w:asciiTheme="minorEastAsia" w:hAnsiTheme="minorEastAsia"/>
          <w:b w:val="0"/>
          <w:bCs w:val="0"/>
          <w:sz w:val="24"/>
          <w:szCs w:val="24"/>
          <w:lang w:eastAsia="zh-CN"/>
        </w:rPr>
        <w:t>。</w:t>
      </w:r>
      <w:r>
        <w:rPr>
          <w:rFonts w:hint="eastAsia" w:asciiTheme="minorEastAsia" w:hAnsiTheme="minorEastAsia" w:eastAsiaTheme="minorEastAsia"/>
          <w:b w:val="0"/>
          <w:bCs w:val="0"/>
          <w:sz w:val="24"/>
          <w:szCs w:val="24"/>
          <w:lang w:eastAsia="zh-CN"/>
        </w:rPr>
        <w:t>提倡课堂教学放慢脚步，最大化地关注学生的吸收与消化情况，充分挖掘课堂现场有效资源。生态教学特别倡导：体验和幸福。“我学习，我快乐，我收获。”生态教学的课堂教学内容并非单纯的课本知识，而是更有利于学生学习和和谐健康成长的综合性应用知识，既能应试，又具人文性，学生通过该学科的学习，既能掌握基本的学科知识，同时又能形成良好的上进的、有理想的、包容的、合作的人生观和价值观。生态教学更能体现：“工具性与人文性的统一”，这是外语教学的基本特点。</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2.</w:t>
      </w:r>
      <w:r>
        <w:rPr>
          <w:rFonts w:hint="eastAsia" w:asciiTheme="minorEastAsia" w:hAnsiTheme="minorEastAsia" w:eastAsiaTheme="minorEastAsia"/>
          <w:b w:val="0"/>
          <w:bCs w:val="0"/>
          <w:sz w:val="24"/>
          <w:szCs w:val="24"/>
          <w:lang w:eastAsia="zh-CN"/>
        </w:rPr>
        <w:t>实行双教材教学</w:t>
      </w:r>
      <w:r>
        <w:rPr>
          <w:rFonts w:hint="eastAsia" w:asciiTheme="minorEastAsia" w:hAnsiTheme="minorEastAsia"/>
          <w:b w:val="0"/>
          <w:bCs w:val="0"/>
          <w:sz w:val="24"/>
          <w:szCs w:val="24"/>
          <w:lang w:val="en-US" w:eastAsia="zh-CN"/>
        </w:rPr>
        <w:t xml:space="preserve"> 牛津版高</w:t>
      </w:r>
      <w:r>
        <w:rPr>
          <w:rFonts w:hint="eastAsia" w:asciiTheme="minorEastAsia" w:hAnsiTheme="minorEastAsia" w:eastAsiaTheme="minorEastAsia"/>
          <w:b w:val="0"/>
          <w:bCs w:val="0"/>
          <w:sz w:val="24"/>
          <w:szCs w:val="24"/>
          <w:lang w:eastAsia="zh-CN"/>
        </w:rPr>
        <w:t>中英语教材+</w:t>
      </w:r>
      <w:r>
        <w:rPr>
          <w:rFonts w:hint="eastAsia" w:asciiTheme="minorEastAsia" w:hAnsiTheme="minorEastAsia"/>
          <w:b w:val="0"/>
          <w:bCs w:val="0"/>
          <w:sz w:val="24"/>
          <w:szCs w:val="24"/>
          <w:lang w:val="en-US" w:eastAsia="zh-CN"/>
        </w:rPr>
        <w:t>校本教材</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480" w:firstLineChars="200"/>
        <w:textAlignment w:val="auto"/>
        <w:rPr>
          <w:rFonts w:hint="default" w:asciiTheme="minorEastAsia" w:hAnsiTheme="minorEastAsia" w:eastAsiaTheme="minorEastAsia"/>
          <w:b w:val="0"/>
          <w:bCs w:val="0"/>
          <w:sz w:val="24"/>
          <w:szCs w:val="24"/>
          <w:lang w:val="en-US" w:eastAsia="zh-CN"/>
        </w:rPr>
      </w:pPr>
      <w:r>
        <w:rPr>
          <w:rFonts w:hint="eastAsia" w:asciiTheme="minorEastAsia" w:hAnsiTheme="minorEastAsia"/>
          <w:b w:val="0"/>
          <w:bCs w:val="0"/>
          <w:sz w:val="24"/>
          <w:szCs w:val="24"/>
          <w:lang w:val="en-US" w:eastAsia="zh-CN"/>
        </w:rPr>
        <w:t>我校现有英语校本课程：高中英语语法面面观、</w:t>
      </w:r>
      <w:r>
        <w:rPr>
          <w:rFonts w:hint="eastAsia" w:ascii="宋体" w:hAnsi="宋体" w:cs="宋体"/>
          <w:sz w:val="24"/>
          <w:szCs w:val="24"/>
          <w:lang w:val="en-US" w:eastAsia="zh-Hans"/>
        </w:rPr>
        <w:t>高中英语读后续写写作</w:t>
      </w:r>
      <w:r>
        <w:rPr>
          <w:rFonts w:hint="eastAsia" w:ascii="宋体" w:hAnsi="宋体" w:cs="宋体"/>
          <w:sz w:val="24"/>
          <w:szCs w:val="24"/>
          <w:lang w:val="en-US" w:eastAsia="zh-CN"/>
        </w:rPr>
        <w:t>、高中英语应用文写作教程、</w:t>
      </w:r>
      <w:r>
        <w:rPr>
          <w:rFonts w:hint="eastAsia" w:asciiTheme="minorEastAsia" w:hAnsiTheme="minorEastAsia"/>
          <w:b w:val="0"/>
          <w:bCs w:val="0"/>
          <w:sz w:val="24"/>
          <w:szCs w:val="24"/>
          <w:lang w:val="en-US" w:eastAsia="zh-CN"/>
        </w:rPr>
        <w:t>遇见美文：</w:t>
      </w:r>
      <w:r>
        <w:rPr>
          <w:rFonts w:hint="eastAsia" w:ascii="宋体" w:hAnsi="宋体" w:cs="宋体"/>
          <w:sz w:val="24"/>
          <w:szCs w:val="24"/>
          <w:lang w:val="en-US" w:eastAsia="zh-CN"/>
        </w:rPr>
        <w:t>报刊阅读。</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（二） 注重学生语言素养和能力的提升，避免过度“技巧”训练</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避免</w:t>
      </w:r>
      <w:r>
        <w:rPr>
          <w:rFonts w:hint="eastAsia" w:asciiTheme="minorEastAsia" w:hAnsiTheme="minorEastAsia"/>
          <w:b w:val="0"/>
          <w:bCs w:val="0"/>
          <w:sz w:val="24"/>
          <w:szCs w:val="24"/>
          <w:lang w:val="en-US" w:eastAsia="zh-CN"/>
        </w:rPr>
        <w:t>高一高二</w:t>
      </w:r>
      <w:r>
        <w:rPr>
          <w:rFonts w:hint="eastAsia" w:asciiTheme="minorEastAsia" w:hAnsiTheme="minorEastAsia" w:eastAsiaTheme="minorEastAsia"/>
          <w:b w:val="0"/>
          <w:bCs w:val="0"/>
          <w:sz w:val="24"/>
          <w:szCs w:val="24"/>
          <w:lang w:eastAsia="zh-CN"/>
        </w:rPr>
        <w:t>阶段直接进入“复习”和“做题讲题”过度应试做法。学生可能在短期内通过大量的专项训练，在分数上有所提升，但如果基础知识水平和语言素养不能提升，却难以更上一个台阶。因此，</w:t>
      </w:r>
      <w:r>
        <w:rPr>
          <w:rFonts w:hint="eastAsia" w:asciiTheme="minorEastAsia" w:hAnsiTheme="minorEastAsia"/>
          <w:b w:val="0"/>
          <w:bCs w:val="0"/>
          <w:sz w:val="24"/>
          <w:szCs w:val="24"/>
          <w:lang w:val="en-US" w:eastAsia="zh-CN"/>
        </w:rPr>
        <w:t>高一高二</w:t>
      </w:r>
      <w:r>
        <w:rPr>
          <w:rFonts w:hint="eastAsia" w:asciiTheme="minorEastAsia" w:hAnsiTheme="minorEastAsia" w:eastAsiaTheme="minorEastAsia"/>
          <w:b w:val="0"/>
          <w:bCs w:val="0"/>
          <w:sz w:val="24"/>
          <w:szCs w:val="24"/>
          <w:lang w:eastAsia="zh-CN"/>
        </w:rPr>
        <w:t>阶段在重点关注英语基础知识的积累的同时，要始终同时关注基本素养的提升。不要为了赶进度改变教学安排。根据不同的学生水平，确定不同的教学进度和内容。原则是学生有足够的学习时间</w:t>
      </w:r>
      <w:r>
        <w:rPr>
          <w:rFonts w:hint="eastAsia" w:asciiTheme="minorEastAsia" w:hAnsiTheme="minorEastAsia"/>
          <w:b w:val="0"/>
          <w:bCs w:val="0"/>
          <w:sz w:val="24"/>
          <w:szCs w:val="24"/>
          <w:lang w:val="en-US" w:eastAsia="zh-CN"/>
        </w:rPr>
        <w:t>和消化巩固时间</w:t>
      </w:r>
      <w:r>
        <w:rPr>
          <w:rFonts w:hint="eastAsia" w:asciiTheme="minorEastAsia" w:hAnsiTheme="minorEastAsia" w:eastAsiaTheme="minorEastAsia"/>
          <w:b w:val="0"/>
          <w:bCs w:val="0"/>
          <w:sz w:val="24"/>
          <w:szCs w:val="24"/>
          <w:lang w:eastAsia="zh-CN"/>
        </w:rPr>
        <w:t>。</w:t>
      </w:r>
    </w:p>
    <w:p>
      <w:pPr>
        <w:keepNext w:val="0"/>
        <w:keepLines w:val="0"/>
        <w:pageBreakBefore w:val="0"/>
        <w:numPr>
          <w:ilvl w:val="0"/>
          <w:numId w:val="1"/>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val="en-US" w:eastAsia="zh-CN"/>
        </w:rPr>
        <w:t>学科</w:t>
      </w:r>
      <w:r>
        <w:rPr>
          <w:rFonts w:hint="eastAsia" w:asciiTheme="minorEastAsia" w:hAnsiTheme="minorEastAsia" w:eastAsiaTheme="minorEastAsia"/>
          <w:b/>
          <w:bCs/>
          <w:sz w:val="24"/>
          <w:szCs w:val="24"/>
          <w:lang w:eastAsia="zh-CN"/>
        </w:rPr>
        <w:t>课程规划</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default"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eastAsia="zh-CN"/>
        </w:rPr>
        <w:t>（一）高一</w:t>
      </w:r>
      <w:r>
        <w:rPr>
          <w:rFonts w:hint="eastAsia" w:asciiTheme="minorEastAsia" w:hAnsiTheme="minorEastAsia"/>
          <w:b w:val="0"/>
          <w:bCs w:val="0"/>
          <w:sz w:val="24"/>
          <w:szCs w:val="24"/>
          <w:lang w:val="en-US" w:eastAsia="zh-CN"/>
        </w:rPr>
        <w:t>阶段</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本学年完成必修1－</w:t>
      </w:r>
      <w:r>
        <w:rPr>
          <w:rFonts w:hint="eastAsia" w:asciiTheme="minorEastAsia" w:hAnsiTheme="minorEastAsia"/>
          <w:b w:val="0"/>
          <w:bCs w:val="0"/>
          <w:sz w:val="24"/>
          <w:szCs w:val="24"/>
          <w:lang w:val="en-US" w:eastAsia="zh-CN"/>
        </w:rPr>
        <w:t>3册以及选择性必修第一册</w:t>
      </w:r>
      <w:r>
        <w:rPr>
          <w:rFonts w:hint="eastAsia" w:asciiTheme="minorEastAsia" w:hAnsiTheme="minorEastAsia" w:eastAsiaTheme="minorEastAsia"/>
          <w:b w:val="0"/>
          <w:bCs w:val="0"/>
          <w:sz w:val="24"/>
          <w:szCs w:val="24"/>
          <w:lang w:eastAsia="zh-CN"/>
        </w:rPr>
        <w:t>的教学任务。</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高一年级是起始年级，搞好高、初中的衔接是首要任务。新课程标准实施</w:t>
      </w:r>
      <w:r>
        <w:rPr>
          <w:rFonts w:hint="eastAsia" w:asciiTheme="minorEastAsia" w:hAnsiTheme="minorEastAsia"/>
          <w:b w:val="0"/>
          <w:bCs w:val="0"/>
          <w:sz w:val="24"/>
          <w:szCs w:val="24"/>
          <w:lang w:val="en-US" w:eastAsia="zh-CN"/>
        </w:rPr>
        <w:t>以来</w:t>
      </w:r>
      <w:r>
        <w:rPr>
          <w:rFonts w:hint="eastAsia" w:asciiTheme="minorEastAsia" w:hAnsiTheme="minorEastAsia" w:eastAsiaTheme="minorEastAsia"/>
          <w:b w:val="0"/>
          <w:bCs w:val="0"/>
          <w:sz w:val="24"/>
          <w:szCs w:val="24"/>
          <w:lang w:eastAsia="zh-CN"/>
        </w:rPr>
        <w:t>，客观上造成了高中教材和初中教材不衔接，在知识量上和能力要求上存在着很大的落差。因此，大部分学生学习高中教材有困难。在教学过程中，要培养学生良好的英语学习习惯，搞好初、高中知识的衔接和学习方法的指导，打好基础培养能力。。</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知识主要包括语音知识、词汇知识、语法知识和文化背景知识。关于语音知识，高一学生应该掌握元音、辅音，词重音，句子重音。应该掌握连读，失去爆破，音的弱化、同化等知识。不仅如此，要让学生大量的听原汁原味的</w:t>
      </w:r>
      <w:r>
        <w:rPr>
          <w:rFonts w:hint="eastAsia" w:asciiTheme="minorEastAsia" w:hAnsiTheme="minorEastAsia"/>
          <w:b w:val="0"/>
          <w:bCs w:val="0"/>
          <w:sz w:val="24"/>
          <w:szCs w:val="24"/>
          <w:lang w:val="en-US" w:eastAsia="zh-CN"/>
        </w:rPr>
        <w:t>语音</w:t>
      </w:r>
      <w:r>
        <w:rPr>
          <w:rFonts w:hint="eastAsia" w:asciiTheme="minorEastAsia" w:hAnsiTheme="minorEastAsia" w:eastAsiaTheme="minorEastAsia"/>
          <w:b w:val="0"/>
          <w:bCs w:val="0"/>
          <w:sz w:val="24"/>
          <w:szCs w:val="24"/>
          <w:lang w:eastAsia="zh-CN"/>
        </w:rPr>
        <w:t>，努力模仿，掌握语音语调。关于词汇知识，在教学中要注意从两方面入手，扩大学生的词汇量。一是对已掌握的词汇，扩大词义范围。二是学习生词。学习生词要做到词不离句，句不离篇章。词语概念是培养学生英语思维最基本的元素，因此，在教学生词时，尽量用已学过的英语释义，适当利用母语。关于语法知识，利用初中已学过的词法知识，认识生词的.词性，进一步熟悉句子成分，和句子类型。这些知识是学好复合句、并列句的基础。</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关于背景知识，学生在初中阶段初步了解了一些英语国家的政治、经济、文化等方面的知识。这些知识大多来自于其他各学科，而且是支离破碎的。到了高中阶段，结合英语教材的内容，需要整理丰富这些知识，为得体的表达交际服务。</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学习方法的指导和能力的培养。随着高中阶段教材难度的增加，能力要求越来越高。学习方法是否科学至关重要。学生已养成的方法中，科学的继续坚持，不科学的要坚决抛弃。</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1.单词记忆方法：在识记单词的过程中，学生往往孤立地、机械地去识记，并且仅注意相关的汉语意思。随着词汇量的激增，这种方法不可取。教师要引导学生利用语境理解、识记词意；不仅识记词形、词意，还要注意词性、词音。还要把已学的单词按照其特点归类识记（同义词，反义词，近意词，相似词，相关词等）。另外，还要教给学生构词法</w:t>
      </w:r>
      <w:r>
        <w:rPr>
          <w:rFonts w:hint="eastAsia" w:asciiTheme="minorEastAsia" w:hAnsiTheme="minorEastAsia"/>
          <w:b w:val="0"/>
          <w:bCs w:val="0"/>
          <w:sz w:val="24"/>
          <w:szCs w:val="24"/>
          <w:lang w:val="en-US" w:eastAsia="zh-CN"/>
        </w:rPr>
        <w:t>基本</w:t>
      </w:r>
      <w:r>
        <w:rPr>
          <w:rFonts w:hint="eastAsia" w:asciiTheme="minorEastAsia" w:hAnsiTheme="minorEastAsia" w:eastAsiaTheme="minorEastAsia"/>
          <w:b w:val="0"/>
          <w:bCs w:val="0"/>
          <w:sz w:val="24"/>
          <w:szCs w:val="24"/>
          <w:lang w:eastAsia="zh-CN"/>
        </w:rPr>
        <w:t>知识。鼓励识记英文定义，以利培养英语思维习惯，为进一步学习打好基础。</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default"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eastAsia="zh-CN"/>
        </w:rPr>
        <w:t>　　 2.培养学生课外阅读的好习惯：在外语教学界，‘语言习得理论’是深入人心的。阅读能力的培养，只有通过大量的阅读练习才能实现。新课标规定：高一阶段除教材外，课外阅读量累计达到20万词。因此，加大泛读量是完成课标任务的唯一出路。根据学生实际，和学习时间，每人每天读3－5篇文章，词汇量约1000左右。另外，在课堂阅读教学中，要指导学生如何进行精读和泛读。如：怎样猜词、扫读、寻读，怎样概括大意，怎样推断作者意图。总之，使学生学会分析文脉，把握要点。</w:t>
      </w:r>
      <w:r>
        <w:rPr>
          <w:rFonts w:hint="eastAsia" w:asciiTheme="minorEastAsia" w:hAnsiTheme="minorEastAsia"/>
          <w:b w:val="0"/>
          <w:bCs w:val="0"/>
          <w:sz w:val="24"/>
          <w:szCs w:val="24"/>
          <w:lang w:val="en-US" w:eastAsia="zh-CN"/>
        </w:rPr>
        <w:t>可以和全市的英文原著小说读写大赛结合起来，比如高一主推英文小说《Black Beauty》，高二主推英文小说《The Call of the Wild》</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3.关于写作能力的指导：由于学生写作能力普遍较差，因此，从各方面入手狠抓写作训练。</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1）规范书写。让学生熟悉一种常用字型，坚持练习。建立书写练习本，每周一次上交检查。把评价等级记入学生成长记录。教师注意示范作用。</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2）培养写作能力。教学中要经常进行连词成句，连句成篇和汉译英的练习。把写作练习同其他能力练习结合起来。根据教材内容，可采用写摘要，改写、缩写等。每周一次作业，写作内容可根据所学模块的话题而定。要求全批全改，或者采用学生之间互批互改。</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4.关于听说技能的培养：由于考试指挥棒的作用，人们普遍淡化了说的练习。然而，我们必须清楚，听、说、读、写四会能力是相辅相成的。英国语言学家汉斯先生指出：人们在写作输出时，在头脑里往往先形成口头语言影像，落在纸上就成了书面形式。因此，教学中决不能说的练习。另外，说的练习，花费的时间少，练习的量最大。练习的过程中也培养了英语思维能力。</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从高一开始就要加大听力练习。除了主教材的听力内容，要坚持天天让学生听英语。注意精听和泛听结合。选材注意趣味性，难度要适当。在教学中，结合教材，采用听写单词、句子、语段练习。听后填词练习，摘要练习。每周要进行</w:t>
      </w:r>
      <w:r>
        <w:rPr>
          <w:rFonts w:hint="eastAsia" w:asciiTheme="minorEastAsia" w:hAnsiTheme="minorEastAsia"/>
          <w:b w:val="0"/>
          <w:bCs w:val="0"/>
          <w:sz w:val="24"/>
          <w:szCs w:val="24"/>
          <w:lang w:val="en-US" w:eastAsia="zh-CN"/>
        </w:rPr>
        <w:t>三</w:t>
      </w:r>
      <w:r>
        <w:rPr>
          <w:rFonts w:hint="eastAsia" w:asciiTheme="minorEastAsia" w:hAnsiTheme="minorEastAsia" w:eastAsiaTheme="minorEastAsia"/>
          <w:b w:val="0"/>
          <w:bCs w:val="0"/>
          <w:sz w:val="24"/>
          <w:szCs w:val="24"/>
          <w:lang w:eastAsia="zh-CN"/>
        </w:rPr>
        <w:t>次</w:t>
      </w:r>
      <w:r>
        <w:rPr>
          <w:rFonts w:hint="eastAsia" w:asciiTheme="minorEastAsia" w:hAnsiTheme="minorEastAsia"/>
          <w:b w:val="0"/>
          <w:bCs w:val="0"/>
          <w:sz w:val="24"/>
          <w:szCs w:val="24"/>
          <w:lang w:val="en-US" w:eastAsia="zh-CN"/>
        </w:rPr>
        <w:t>听力</w:t>
      </w:r>
      <w:r>
        <w:rPr>
          <w:rFonts w:hint="eastAsia" w:asciiTheme="minorEastAsia" w:hAnsiTheme="minorEastAsia" w:eastAsiaTheme="minorEastAsia"/>
          <w:b w:val="0"/>
          <w:bCs w:val="0"/>
          <w:sz w:val="24"/>
          <w:szCs w:val="24"/>
          <w:lang w:eastAsia="zh-CN"/>
        </w:rPr>
        <w:t>练习。</w:t>
      </w:r>
    </w:p>
    <w:p>
      <w:pPr>
        <w:keepNext w:val="0"/>
        <w:keepLines w:val="0"/>
        <w:pageBreakBefore w:val="0"/>
        <w:numPr>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lang w:val="en-US" w:eastAsia="zh-CN"/>
        </w:rPr>
        <w:t>二）</w:t>
      </w:r>
      <w:r>
        <w:rPr>
          <w:rFonts w:hint="eastAsia" w:asciiTheme="minorEastAsia" w:hAnsiTheme="minorEastAsia" w:eastAsiaTheme="minorEastAsia"/>
          <w:b w:val="0"/>
          <w:bCs w:val="0"/>
          <w:sz w:val="24"/>
          <w:szCs w:val="24"/>
          <w:lang w:eastAsia="zh-CN"/>
        </w:rPr>
        <w:t>高二阶段</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本学年完成</w:t>
      </w:r>
      <w:r>
        <w:rPr>
          <w:rFonts w:hint="eastAsia" w:asciiTheme="minorEastAsia" w:hAnsiTheme="minorEastAsia"/>
          <w:b w:val="0"/>
          <w:bCs w:val="0"/>
          <w:sz w:val="24"/>
          <w:szCs w:val="24"/>
          <w:lang w:val="en-US" w:eastAsia="zh-CN"/>
        </w:rPr>
        <w:t>选择性必修第2-4册</w:t>
      </w:r>
      <w:r>
        <w:rPr>
          <w:rFonts w:hint="eastAsia" w:asciiTheme="minorEastAsia" w:hAnsiTheme="minorEastAsia" w:eastAsiaTheme="minorEastAsia"/>
          <w:b w:val="0"/>
          <w:bCs w:val="0"/>
          <w:sz w:val="24"/>
          <w:szCs w:val="24"/>
          <w:lang w:eastAsia="zh-CN"/>
        </w:rPr>
        <w:t>的教学任务。</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经过一年的学习，学生在语言知识和能力方面普遍有了一定的基础，同时也掌握了一定的学习策略。但是，根据新课标要求，高二阶段的任务还是相当艰巨的。高二学年结束时，要求学生掌握2500多个单词，达到7级水平。由于扩招带来的一个现实――“差生”较多，也增加了完成任务的难度。因此，高二阶段的教学策略是：突尖、补弱、保中间。所谓突尖――对学习能力强，成绩优秀的要选好苗，重点培养。加大练习的数量和难度。对他们高标准，严要求。定时，定点有计划的进行指导。鼓励他们在高中阶段基本掌握一门外语，甚至可以选修而外。对中间部分，完成好教学常规要求，注意练习的针对性，强调读写能力和应试技巧。对弱者，帮助他们制定学习计划，督促完成相应的学习任务，使他们天天有进步。另外，根据学生实际，对后两者，进一步加强学法指导。对尖子生，着重综合语言运用能力的培养。</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（三）高三阶段</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根据新课标的要求，高三学生毕业时，要达到8-9级水平。也就是说，基本掌握一门外语。到了高三阶段各科复习压力都很大，课外学习外语的时间相对减少；但是，学习任务更加繁重。从理论上讲，学生经过两年的学习，已掌握了2500多个单词，综合语用能力已达到7级水平。已形成了进一步学习的能力。但从近几年实际情况看，高三学生水平参差</w:t>
      </w:r>
      <w:r>
        <w:rPr>
          <w:rFonts w:hint="eastAsia" w:asciiTheme="minorEastAsia" w:hAnsiTheme="minorEastAsia"/>
          <w:b w:val="0"/>
          <w:bCs w:val="0"/>
          <w:sz w:val="24"/>
          <w:szCs w:val="24"/>
          <w:lang w:val="en-US" w:eastAsia="zh-CN"/>
        </w:rPr>
        <w:t>不齐</w:t>
      </w:r>
      <w:r>
        <w:rPr>
          <w:rFonts w:hint="eastAsia" w:asciiTheme="minorEastAsia" w:hAnsiTheme="minorEastAsia" w:eastAsiaTheme="minorEastAsia"/>
          <w:b w:val="0"/>
          <w:bCs w:val="0"/>
          <w:sz w:val="24"/>
          <w:szCs w:val="24"/>
          <w:lang w:eastAsia="zh-CN"/>
        </w:rPr>
        <w:t>，鉴于所面临的形势和任务，高三教学的重点：巩固知识，适当的扩大知识，努力提高综合语言运用能力。高三第一</w:t>
      </w:r>
      <w:r>
        <w:rPr>
          <w:rFonts w:hint="eastAsia" w:asciiTheme="minorEastAsia" w:hAnsiTheme="minorEastAsia"/>
          <w:b w:val="0"/>
          <w:bCs w:val="0"/>
          <w:sz w:val="24"/>
          <w:szCs w:val="24"/>
          <w:lang w:val="en-US" w:eastAsia="zh-CN"/>
        </w:rPr>
        <w:t>学期</w:t>
      </w:r>
      <w:r>
        <w:rPr>
          <w:rFonts w:hint="eastAsia" w:asciiTheme="minorEastAsia" w:hAnsiTheme="minorEastAsia" w:eastAsiaTheme="minorEastAsia"/>
          <w:b w:val="0"/>
          <w:bCs w:val="0"/>
          <w:sz w:val="24"/>
          <w:szCs w:val="24"/>
          <w:lang w:eastAsia="zh-CN"/>
        </w:rPr>
        <w:t>进入全面复习阶段。</w:t>
      </w:r>
      <w:r>
        <w:rPr>
          <w:rFonts w:hint="eastAsia" w:asciiTheme="minorEastAsia" w:hAnsiTheme="minorEastAsia"/>
          <w:b w:val="0"/>
          <w:bCs w:val="0"/>
          <w:sz w:val="24"/>
          <w:szCs w:val="24"/>
          <w:lang w:val="en-US" w:eastAsia="zh-CN"/>
        </w:rPr>
        <w:t>复习语法和高一高二的7本教材。第二学期进入专题复习以及综合卷的练习。</w:t>
      </w:r>
      <w:r>
        <w:rPr>
          <w:rFonts w:hint="eastAsia" w:asciiTheme="minorEastAsia" w:hAnsiTheme="minorEastAsia" w:eastAsiaTheme="minorEastAsia"/>
          <w:b w:val="0"/>
          <w:bCs w:val="0"/>
          <w:sz w:val="24"/>
          <w:szCs w:val="24"/>
          <w:lang w:eastAsia="zh-CN"/>
        </w:rPr>
        <w:t>复习原则要以新带旧，帮助学生系统归纳整理所学知识，到了高三</w:t>
      </w:r>
      <w:r>
        <w:rPr>
          <w:rFonts w:hint="eastAsia" w:asciiTheme="minorEastAsia" w:hAnsiTheme="minorEastAsia"/>
          <w:b w:val="0"/>
          <w:bCs w:val="0"/>
          <w:sz w:val="24"/>
          <w:szCs w:val="24"/>
          <w:lang w:eastAsia="zh-CN"/>
        </w:rPr>
        <w:t>，</w:t>
      </w:r>
      <w:r>
        <w:rPr>
          <w:rFonts w:hint="eastAsia" w:asciiTheme="minorEastAsia" w:hAnsiTheme="minorEastAsia" w:eastAsiaTheme="minorEastAsia"/>
          <w:b w:val="0"/>
          <w:bCs w:val="0"/>
          <w:sz w:val="24"/>
          <w:szCs w:val="24"/>
          <w:lang w:eastAsia="zh-CN"/>
        </w:rPr>
        <w:t>加大练习的强度，全面促进学生语言能力的提升。以能力练习为主要形式，在语境中复习所学语言知识。功能和话题是新教材的一个特点，因此，按照功能和话题选编听力材料，训练学生。</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为了适应高考，教师要认真研读考试大纲和说明，以及当年的样题，以便指导学习复习。要让每个学生心里清楚-----高考到底考啥？怎样考？在最后一学期里，要进一步强化听、读、写的训练，每天要安排一次听力训练（高考模拟试题）。按体裁和题材选编阅读材料。所选材料要保证新鲜地道。写作方面：要求学生在注意卷面的同时，注意作文表达的语言性和交际性。根据高考的要求，每周进行一次综合模拟练习。通过练习，发现问题，及时补救。高三阶段要精心设计课堂，使每一堂课尽量做到-----有序、有趣、有效。</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b w:val="0"/>
          <w:bCs w:val="0"/>
          <w:sz w:val="24"/>
          <w:szCs w:val="24"/>
          <w:lang w:val="en-US" w:eastAsia="zh-CN"/>
        </w:rPr>
      </w:pPr>
      <w:r>
        <w:rPr>
          <w:rFonts w:hint="eastAsia" w:asciiTheme="minorEastAsia" w:hAnsiTheme="minorEastAsia" w:eastAsiaTheme="minorEastAsia"/>
          <w:b w:val="0"/>
          <w:bCs w:val="0"/>
          <w:sz w:val="24"/>
          <w:szCs w:val="24"/>
          <w:lang w:eastAsia="zh-CN"/>
        </w:rPr>
        <w:t>　　 根据新课标要求，从高一开始，还要注意情感态度的培养。在教学中，结合学生实际和教材内容，不失时机地让学生自我教育，加强自身修养，知荣辱、明是非，形成健全的人格。浓厚学习兴趣，增强克服困难的意志力。培养合作意识，增强集体主义观念。热爱祖国，热爱人民。</w:t>
      </w: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lang w:val="en-US" w:eastAsia="zh-CN"/>
        </w:rPr>
        <w:t>见下表）</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 xml:space="preserve">                             </w:t>
      </w:r>
      <w:r>
        <w:rPr>
          <w:rFonts w:hint="eastAsia" w:asciiTheme="minorEastAsia" w:hAnsiTheme="minorEastAsia"/>
          <w:b/>
          <w:bCs/>
          <w:sz w:val="24"/>
          <w:szCs w:val="24"/>
          <w:lang w:val="en-US" w:eastAsia="zh-CN"/>
        </w:rPr>
        <w:t>课程体系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2882"/>
        <w:gridCol w:w="2043"/>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53"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default" w:asciiTheme="minorEastAsia" w:hAnsiTheme="minorEastAsia" w:eastAsiaTheme="minorEastAsia"/>
                <w:b/>
                <w:bCs/>
                <w:color w:val="auto"/>
                <w:sz w:val="24"/>
                <w:szCs w:val="24"/>
                <w:highlight w:val="none"/>
                <w:vertAlign w:val="baseline"/>
                <w:lang w:val="en-US" w:eastAsia="zh-CN"/>
              </w:rPr>
            </w:pPr>
            <w:r>
              <w:rPr>
                <w:rFonts w:hint="eastAsia" w:asciiTheme="minorEastAsia" w:hAnsiTheme="minorEastAsia"/>
                <w:b/>
                <w:bCs/>
                <w:color w:val="auto"/>
                <w:sz w:val="24"/>
                <w:szCs w:val="24"/>
                <w:highlight w:val="none"/>
                <w:vertAlign w:val="baseline"/>
                <w:lang w:val="en-US" w:eastAsia="zh-CN"/>
              </w:rPr>
              <w:t>年级</w:t>
            </w:r>
          </w:p>
        </w:tc>
        <w:tc>
          <w:tcPr>
            <w:tcW w:w="2882"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default" w:asciiTheme="minorEastAsia" w:hAnsiTheme="minorEastAsia" w:eastAsiaTheme="minorEastAsia"/>
                <w:b/>
                <w:bCs/>
                <w:color w:val="auto"/>
                <w:sz w:val="24"/>
                <w:szCs w:val="24"/>
                <w:highlight w:val="none"/>
                <w:vertAlign w:val="baseline"/>
                <w:lang w:val="en-US" w:eastAsia="zh-CN"/>
              </w:rPr>
            </w:pPr>
            <w:r>
              <w:rPr>
                <w:rFonts w:hint="eastAsia" w:asciiTheme="minorEastAsia" w:hAnsiTheme="minorEastAsia"/>
                <w:b/>
                <w:bCs/>
                <w:color w:val="auto"/>
                <w:sz w:val="24"/>
                <w:szCs w:val="24"/>
                <w:highlight w:val="none"/>
                <w:vertAlign w:val="baseline"/>
                <w:lang w:val="en-US" w:eastAsia="zh-CN"/>
              </w:rPr>
              <w:t>教材内容</w:t>
            </w:r>
          </w:p>
        </w:tc>
        <w:tc>
          <w:tcPr>
            <w:tcW w:w="2043"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default" w:asciiTheme="minorEastAsia" w:hAnsiTheme="minorEastAsia" w:eastAsiaTheme="minorEastAsia"/>
                <w:b/>
                <w:bCs/>
                <w:color w:val="auto"/>
                <w:sz w:val="24"/>
                <w:szCs w:val="24"/>
                <w:highlight w:val="none"/>
                <w:vertAlign w:val="baseline"/>
                <w:lang w:val="en-US" w:eastAsia="zh-CN"/>
              </w:rPr>
            </w:pPr>
            <w:r>
              <w:rPr>
                <w:rFonts w:hint="eastAsia" w:asciiTheme="minorEastAsia" w:hAnsiTheme="minorEastAsia"/>
                <w:b/>
                <w:bCs/>
                <w:color w:val="auto"/>
                <w:sz w:val="24"/>
                <w:szCs w:val="24"/>
                <w:highlight w:val="none"/>
                <w:vertAlign w:val="baseline"/>
                <w:lang w:val="en-US" w:eastAsia="zh-CN"/>
              </w:rPr>
              <w:t>课外拓展阅读</w:t>
            </w:r>
          </w:p>
        </w:tc>
        <w:tc>
          <w:tcPr>
            <w:tcW w:w="2044"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default" w:asciiTheme="minorEastAsia" w:hAnsiTheme="minorEastAsia"/>
                <w:b/>
                <w:bCs/>
                <w:color w:val="auto"/>
                <w:sz w:val="24"/>
                <w:szCs w:val="24"/>
                <w:highlight w:val="none"/>
                <w:vertAlign w:val="baseline"/>
                <w:lang w:val="en-US" w:eastAsia="zh-CN"/>
              </w:rPr>
            </w:pPr>
            <w:r>
              <w:rPr>
                <w:rFonts w:hint="eastAsia" w:asciiTheme="minorEastAsia" w:hAnsiTheme="minorEastAsia"/>
                <w:b/>
                <w:bCs/>
                <w:color w:val="auto"/>
                <w:sz w:val="24"/>
                <w:szCs w:val="24"/>
                <w:highlight w:val="none"/>
                <w:vertAlign w:val="baseline"/>
                <w:lang w:val="en-US" w:eastAsia="zh-CN"/>
              </w:rPr>
              <w:t>校本教材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53"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default" w:asciiTheme="minorEastAsia" w:hAnsiTheme="minorEastAsia"/>
                <w:b w:val="0"/>
                <w:bCs w:val="0"/>
                <w:sz w:val="24"/>
                <w:szCs w:val="24"/>
                <w:vertAlign w:val="baseline"/>
                <w:lang w:val="en-US" w:eastAsia="zh-CN"/>
              </w:rPr>
            </w:pPr>
            <w:r>
              <w:rPr>
                <w:rFonts w:hint="eastAsia" w:asciiTheme="minorEastAsia" w:hAnsiTheme="minorEastAsia"/>
                <w:b w:val="0"/>
                <w:bCs w:val="0"/>
                <w:sz w:val="24"/>
                <w:szCs w:val="24"/>
                <w:vertAlign w:val="baseline"/>
                <w:lang w:val="en-US" w:eastAsia="zh-CN"/>
              </w:rPr>
              <w:t>高一</w:t>
            </w:r>
          </w:p>
        </w:tc>
        <w:tc>
          <w:tcPr>
            <w:tcW w:w="2882"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eastAsia" w:asciiTheme="minorEastAsia" w:hAnsiTheme="minorEastAsia"/>
                <w:b w:val="0"/>
                <w:bCs w:val="0"/>
                <w:sz w:val="24"/>
                <w:szCs w:val="24"/>
                <w:vertAlign w:val="baseline"/>
                <w:lang w:val="en-US" w:eastAsia="zh-CN"/>
              </w:rPr>
            </w:pPr>
            <w:r>
              <w:rPr>
                <w:rFonts w:hint="eastAsia" w:asciiTheme="minorEastAsia" w:hAnsiTheme="minorEastAsia" w:eastAsiaTheme="minorEastAsia"/>
                <w:b w:val="0"/>
                <w:bCs w:val="0"/>
                <w:sz w:val="24"/>
                <w:szCs w:val="24"/>
                <w:lang w:eastAsia="zh-CN"/>
              </w:rPr>
              <w:t>必修1－</w:t>
            </w:r>
            <w:r>
              <w:rPr>
                <w:rFonts w:hint="eastAsia" w:asciiTheme="minorEastAsia" w:hAnsiTheme="minorEastAsia"/>
                <w:b w:val="0"/>
                <w:bCs w:val="0"/>
                <w:sz w:val="24"/>
                <w:szCs w:val="24"/>
                <w:lang w:val="en-US" w:eastAsia="zh-CN"/>
              </w:rPr>
              <w:t>3册以及选择性必修第一册</w:t>
            </w:r>
          </w:p>
        </w:tc>
        <w:tc>
          <w:tcPr>
            <w:tcW w:w="2043"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eastAsia" w:asciiTheme="minorEastAsia" w:hAnsiTheme="minorEastAsia"/>
                <w:b w:val="0"/>
                <w:bCs w:val="0"/>
                <w:sz w:val="24"/>
                <w:szCs w:val="24"/>
                <w:vertAlign w:val="baseline"/>
                <w:lang w:val="en-US" w:eastAsia="zh-CN"/>
              </w:rPr>
            </w:pPr>
            <w:r>
              <w:rPr>
                <w:rFonts w:hint="eastAsia" w:asciiTheme="minorEastAsia" w:hAnsiTheme="minorEastAsia"/>
                <w:b w:val="0"/>
                <w:bCs w:val="0"/>
                <w:sz w:val="24"/>
                <w:szCs w:val="24"/>
                <w:lang w:val="en-US" w:eastAsia="zh-CN"/>
              </w:rPr>
              <w:t>英文小说《Black Beauty》</w:t>
            </w:r>
          </w:p>
        </w:tc>
        <w:tc>
          <w:tcPr>
            <w:tcW w:w="2044" w:type="dxa"/>
            <w:vMerge w:val="restart"/>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高中英语语法面面观、</w:t>
            </w:r>
            <w:r>
              <w:rPr>
                <w:rFonts w:hint="eastAsia" w:ascii="宋体" w:hAnsi="宋体" w:cs="宋体"/>
                <w:sz w:val="24"/>
                <w:szCs w:val="24"/>
                <w:lang w:val="en-US" w:eastAsia="zh-Hans"/>
              </w:rPr>
              <w:t>高中英语读后续写写作</w:t>
            </w:r>
            <w:r>
              <w:rPr>
                <w:rFonts w:hint="eastAsia" w:ascii="宋体" w:hAnsi="宋体" w:cs="宋体"/>
                <w:sz w:val="24"/>
                <w:szCs w:val="24"/>
                <w:lang w:val="en-US" w:eastAsia="zh-CN"/>
              </w:rPr>
              <w:t>、高中英语应用文写作教程、</w:t>
            </w:r>
            <w:r>
              <w:rPr>
                <w:rFonts w:hint="eastAsia" w:asciiTheme="minorEastAsia" w:hAnsiTheme="minorEastAsia"/>
                <w:b w:val="0"/>
                <w:bCs w:val="0"/>
                <w:sz w:val="24"/>
                <w:szCs w:val="24"/>
                <w:lang w:val="en-US" w:eastAsia="zh-CN"/>
              </w:rPr>
              <w:t>遇见美文：</w:t>
            </w:r>
            <w:r>
              <w:rPr>
                <w:rFonts w:hint="eastAsia" w:ascii="宋体" w:hAnsi="宋体" w:cs="宋体"/>
                <w:sz w:val="24"/>
                <w:szCs w:val="24"/>
                <w:lang w:val="en-US" w:eastAsia="zh-CN"/>
              </w:rPr>
              <w:t>报刊阅读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default" w:asciiTheme="minorEastAsia" w:hAnsiTheme="minorEastAsia" w:eastAsiaTheme="minorEastAsia"/>
                <w:b w:val="0"/>
                <w:bCs w:val="0"/>
                <w:sz w:val="24"/>
                <w:szCs w:val="24"/>
                <w:vertAlign w:val="baseline"/>
                <w:lang w:val="en-US" w:eastAsia="zh-CN"/>
              </w:rPr>
            </w:pPr>
            <w:r>
              <w:rPr>
                <w:rFonts w:hint="eastAsia" w:asciiTheme="minorEastAsia" w:hAnsiTheme="minorEastAsia"/>
                <w:b w:val="0"/>
                <w:bCs w:val="0"/>
                <w:sz w:val="24"/>
                <w:szCs w:val="24"/>
                <w:vertAlign w:val="baseline"/>
                <w:lang w:val="en-US" w:eastAsia="zh-CN"/>
              </w:rPr>
              <w:t>高二</w:t>
            </w:r>
          </w:p>
        </w:tc>
        <w:tc>
          <w:tcPr>
            <w:tcW w:w="2882"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eastAsia" w:asciiTheme="minorEastAsia" w:hAnsiTheme="minorEastAsia" w:eastAsiaTheme="minorEastAsia"/>
                <w:b w:val="0"/>
                <w:bCs w:val="0"/>
                <w:sz w:val="24"/>
                <w:szCs w:val="24"/>
                <w:vertAlign w:val="baseline"/>
                <w:lang w:eastAsia="zh-CN"/>
              </w:rPr>
            </w:pPr>
            <w:r>
              <w:rPr>
                <w:rFonts w:hint="eastAsia" w:asciiTheme="minorEastAsia" w:hAnsiTheme="minorEastAsia"/>
                <w:b w:val="0"/>
                <w:bCs w:val="0"/>
                <w:sz w:val="24"/>
                <w:szCs w:val="24"/>
                <w:lang w:val="en-US" w:eastAsia="zh-CN"/>
              </w:rPr>
              <w:t>选择性必修第2-4册</w:t>
            </w:r>
          </w:p>
        </w:tc>
        <w:tc>
          <w:tcPr>
            <w:tcW w:w="2043"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r>
              <w:rPr>
                <w:rFonts w:hint="eastAsia" w:asciiTheme="minorEastAsia" w:hAnsiTheme="minorEastAsia"/>
                <w:b w:val="0"/>
                <w:bCs w:val="0"/>
                <w:sz w:val="24"/>
                <w:szCs w:val="24"/>
                <w:lang w:val="en-US" w:eastAsia="zh-CN"/>
              </w:rPr>
              <w:t>英文小说《The Call of the Wild》</w:t>
            </w:r>
          </w:p>
        </w:tc>
        <w:tc>
          <w:tcPr>
            <w:tcW w:w="2044" w:type="dxa"/>
            <w:vMerge w:val="continue"/>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Align w:val="center"/>
          </w:tcPr>
          <w:p>
            <w:pPr>
              <w:keepNext w:val="0"/>
              <w:keepLines w:val="0"/>
              <w:pageBreakBefore w:val="0"/>
              <w:numPr>
                <w:ilvl w:val="0"/>
                <w:numId w:val="0"/>
              </w:numPr>
              <w:tabs>
                <w:tab w:val="left" w:pos="627"/>
              </w:tabs>
              <w:kinsoku/>
              <w:wordWrap/>
              <w:overflowPunct/>
              <w:topLinePunct w:val="0"/>
              <w:autoSpaceDE/>
              <w:autoSpaceDN/>
              <w:bidi w:val="0"/>
              <w:adjustRightInd/>
              <w:snapToGrid/>
              <w:spacing w:after="0" w:afterAutospacing="0" w:line="300" w:lineRule="auto"/>
              <w:jc w:val="center"/>
              <w:textAlignment w:val="auto"/>
              <w:rPr>
                <w:rFonts w:hint="default" w:asciiTheme="minorEastAsia" w:hAnsiTheme="minorEastAsia" w:eastAsiaTheme="minorEastAsia"/>
                <w:b w:val="0"/>
                <w:bCs w:val="0"/>
                <w:sz w:val="24"/>
                <w:szCs w:val="24"/>
                <w:vertAlign w:val="baseline"/>
                <w:lang w:val="en-US" w:eastAsia="zh-CN"/>
              </w:rPr>
            </w:pPr>
            <w:r>
              <w:rPr>
                <w:rFonts w:hint="eastAsia" w:asciiTheme="minorEastAsia" w:hAnsiTheme="minorEastAsia"/>
                <w:b w:val="0"/>
                <w:bCs w:val="0"/>
                <w:sz w:val="24"/>
                <w:szCs w:val="24"/>
                <w:vertAlign w:val="baseline"/>
                <w:lang w:val="en-US" w:eastAsia="zh-CN"/>
              </w:rPr>
              <w:t>高三</w:t>
            </w:r>
          </w:p>
        </w:tc>
        <w:tc>
          <w:tcPr>
            <w:tcW w:w="2882"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default" w:asciiTheme="minorEastAsia" w:hAnsiTheme="minorEastAsia" w:eastAsiaTheme="minorEastAsia"/>
                <w:b w:val="0"/>
                <w:bCs w:val="0"/>
                <w:sz w:val="24"/>
                <w:szCs w:val="24"/>
                <w:vertAlign w:val="baseline"/>
                <w:lang w:val="en-US" w:eastAsia="zh-CN"/>
              </w:rPr>
            </w:pPr>
            <w:r>
              <w:rPr>
                <w:rFonts w:hint="eastAsia" w:asciiTheme="minorEastAsia" w:hAnsiTheme="minorEastAsia"/>
                <w:b w:val="0"/>
                <w:bCs w:val="0"/>
                <w:sz w:val="24"/>
                <w:szCs w:val="24"/>
                <w:vertAlign w:val="baseline"/>
                <w:lang w:val="en-US" w:eastAsia="zh-CN"/>
              </w:rPr>
              <w:t>一轮复习+专题复习</w:t>
            </w:r>
          </w:p>
        </w:tc>
        <w:tc>
          <w:tcPr>
            <w:tcW w:w="2043"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r>
              <w:rPr>
                <w:rFonts w:hint="eastAsia" w:asciiTheme="minorEastAsia" w:hAnsiTheme="minorEastAsia"/>
                <w:b w:val="0"/>
                <w:bCs w:val="0"/>
                <w:sz w:val="24"/>
                <w:szCs w:val="24"/>
                <w:lang w:val="en-US" w:eastAsia="zh-CN"/>
              </w:rPr>
              <w:t>英文小说《A Tale of two Cities》</w:t>
            </w:r>
          </w:p>
        </w:tc>
        <w:tc>
          <w:tcPr>
            <w:tcW w:w="2044" w:type="dxa"/>
            <w:vMerge w:val="continue"/>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b w:val="0"/>
                <w:bCs w:val="0"/>
                <w:sz w:val="24"/>
                <w:szCs w:val="24"/>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val="en-US" w:eastAsia="zh-CN"/>
        </w:rPr>
        <w:t>五、</w:t>
      </w:r>
      <w:r>
        <w:rPr>
          <w:rFonts w:hint="eastAsia" w:asciiTheme="minorEastAsia" w:hAnsiTheme="minorEastAsia" w:eastAsiaTheme="minorEastAsia"/>
          <w:b/>
          <w:bCs/>
          <w:sz w:val="24"/>
          <w:szCs w:val="24"/>
          <w:lang w:eastAsia="zh-CN"/>
        </w:rPr>
        <w:t>学生</w:t>
      </w:r>
      <w:r>
        <w:rPr>
          <w:rFonts w:hint="eastAsia" w:asciiTheme="minorEastAsia" w:hAnsiTheme="minorEastAsia"/>
          <w:b/>
          <w:bCs/>
          <w:sz w:val="24"/>
          <w:szCs w:val="24"/>
          <w:lang w:val="en-US" w:eastAsia="zh-CN"/>
        </w:rPr>
        <w:t>课外</w:t>
      </w:r>
      <w:r>
        <w:rPr>
          <w:rFonts w:hint="eastAsia" w:asciiTheme="minorEastAsia" w:hAnsiTheme="minorEastAsia" w:eastAsiaTheme="minorEastAsia"/>
          <w:b/>
          <w:bCs/>
          <w:sz w:val="24"/>
          <w:szCs w:val="24"/>
          <w:lang w:eastAsia="zh-CN"/>
        </w:rPr>
        <w:t>活动课程实施</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xml:space="preserve">    课外活动是重要的教学辅助手段，有利于增长知识、开阔视野。有目的、有组织地开展各种适合学生语言水平和年龄特点的课外活动，可使学生生动、活泼、主动地学习，可以激发他们的学习热情，培养兴趣。</w:t>
      </w:r>
      <w:r>
        <w:rPr>
          <w:rFonts w:hint="eastAsia" w:asciiTheme="minorEastAsia" w:hAnsiTheme="minorEastAsia"/>
          <w:b w:val="0"/>
          <w:bCs w:val="0"/>
          <w:sz w:val="24"/>
          <w:szCs w:val="24"/>
          <w:lang w:val="en-US" w:eastAsia="zh-CN"/>
        </w:rPr>
        <w:t>英语教研组</w:t>
      </w:r>
      <w:r>
        <w:rPr>
          <w:rFonts w:hint="eastAsia" w:asciiTheme="minorEastAsia" w:hAnsiTheme="minorEastAsia" w:eastAsiaTheme="minorEastAsia"/>
          <w:b w:val="0"/>
          <w:bCs w:val="0"/>
          <w:sz w:val="24"/>
          <w:szCs w:val="24"/>
          <w:lang w:eastAsia="zh-CN"/>
        </w:rPr>
        <w:t>准备组织以下课外活动。</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xml:space="preserve">   1、根据学校定活动主题，与学校其中一个社团结对来进行，</w:t>
      </w:r>
      <w:r>
        <w:rPr>
          <w:rFonts w:hint="eastAsia" w:asciiTheme="minorEastAsia" w:hAnsiTheme="minorEastAsia"/>
          <w:b w:val="0"/>
          <w:bCs w:val="0"/>
          <w:sz w:val="24"/>
          <w:szCs w:val="24"/>
          <w:lang w:val="en-US" w:eastAsia="zh-CN"/>
        </w:rPr>
        <w:t>高一高二</w:t>
      </w:r>
      <w:r>
        <w:rPr>
          <w:rFonts w:hint="eastAsia" w:asciiTheme="minorEastAsia" w:hAnsiTheme="minorEastAsia" w:eastAsiaTheme="minorEastAsia"/>
          <w:b w:val="0"/>
          <w:bCs w:val="0"/>
          <w:sz w:val="24"/>
          <w:szCs w:val="24"/>
          <w:lang w:eastAsia="zh-CN"/>
        </w:rPr>
        <w:t>英语备课</w:t>
      </w:r>
      <w:r>
        <w:rPr>
          <w:rFonts w:hint="eastAsia" w:asciiTheme="minorEastAsia" w:hAnsiTheme="minorEastAsia"/>
          <w:b w:val="0"/>
          <w:bCs w:val="0"/>
          <w:sz w:val="24"/>
          <w:szCs w:val="24"/>
          <w:lang w:val="en-US" w:eastAsia="zh-CN"/>
        </w:rPr>
        <w:t>组协助，比如</w:t>
      </w:r>
      <w:r>
        <w:rPr>
          <w:rFonts w:hint="eastAsia" w:asciiTheme="minorEastAsia" w:hAnsiTheme="minorEastAsia" w:eastAsiaTheme="minorEastAsia"/>
          <w:b w:val="0"/>
          <w:bCs w:val="0"/>
          <w:sz w:val="24"/>
          <w:szCs w:val="24"/>
          <w:lang w:eastAsia="zh-CN"/>
        </w:rPr>
        <w:t>慧英</w:t>
      </w:r>
      <w:r>
        <w:rPr>
          <w:rFonts w:hint="eastAsia" w:asciiTheme="minorEastAsia" w:hAnsiTheme="minorEastAsia"/>
          <w:b w:val="0"/>
          <w:bCs w:val="0"/>
          <w:sz w:val="24"/>
          <w:szCs w:val="24"/>
          <w:lang w:val="en-US" w:eastAsia="zh-CN"/>
        </w:rPr>
        <w:t>社团。通过</w:t>
      </w:r>
      <w:r>
        <w:rPr>
          <w:rFonts w:hint="eastAsia" w:asciiTheme="minorEastAsia" w:hAnsiTheme="minorEastAsia" w:eastAsiaTheme="minorEastAsia"/>
          <w:b w:val="0"/>
          <w:bCs w:val="0"/>
          <w:sz w:val="24"/>
          <w:szCs w:val="24"/>
          <w:lang w:eastAsia="zh-CN"/>
        </w:rPr>
        <w:t>英美电影、音乐欣赏</w:t>
      </w: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lang w:val="en-US" w:eastAsia="zh-CN"/>
        </w:rPr>
        <w:t>加强对</w:t>
      </w:r>
      <w:r>
        <w:rPr>
          <w:rFonts w:hint="eastAsia" w:asciiTheme="minorEastAsia" w:hAnsiTheme="minorEastAsia" w:eastAsiaTheme="minorEastAsia"/>
          <w:b w:val="0"/>
          <w:bCs w:val="0"/>
          <w:sz w:val="24"/>
          <w:szCs w:val="24"/>
          <w:lang w:eastAsia="zh-CN"/>
        </w:rPr>
        <w:t>中西文化差异的认知与交际</w:t>
      </w:r>
      <w:r>
        <w:rPr>
          <w:rFonts w:hint="eastAsia" w:asciiTheme="minorEastAsia" w:hAnsiTheme="minorEastAsia"/>
          <w:b w:val="0"/>
          <w:bCs w:val="0"/>
          <w:sz w:val="24"/>
          <w:szCs w:val="24"/>
          <w:lang w:eastAsia="zh-CN"/>
        </w:rPr>
        <w:t>。</w:t>
      </w:r>
      <w:r>
        <w:rPr>
          <w:rFonts w:hint="eastAsia" w:asciiTheme="minorEastAsia" w:hAnsiTheme="minorEastAsia" w:eastAsiaTheme="minorEastAsia"/>
          <w:b w:val="0"/>
          <w:bCs w:val="0"/>
          <w:sz w:val="24"/>
          <w:szCs w:val="24"/>
          <w:lang w:eastAsia="zh-CN"/>
        </w:rPr>
        <w:t>通过观看英语电影、录像、图片、相关实物、音乐欣赏、资料浏览等手段，对学生进行中西文化意识的培养，同时增加学生的知识面，提高学生对事物的分析能力。</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面对对象：</w:t>
      </w:r>
      <w:r>
        <w:rPr>
          <w:rFonts w:hint="eastAsia" w:asciiTheme="minorEastAsia" w:hAnsiTheme="minorEastAsia"/>
          <w:b w:val="0"/>
          <w:bCs w:val="0"/>
          <w:sz w:val="24"/>
          <w:szCs w:val="24"/>
          <w:lang w:val="en-US" w:eastAsia="zh-CN"/>
        </w:rPr>
        <w:t>高</w:t>
      </w:r>
      <w:r>
        <w:rPr>
          <w:rFonts w:hint="eastAsia" w:asciiTheme="minorEastAsia" w:hAnsiTheme="minorEastAsia" w:eastAsiaTheme="minorEastAsia"/>
          <w:b w:val="0"/>
          <w:bCs w:val="0"/>
          <w:sz w:val="24"/>
          <w:szCs w:val="24"/>
          <w:lang w:eastAsia="zh-CN"/>
        </w:rPr>
        <w:t>一和</w:t>
      </w:r>
      <w:r>
        <w:rPr>
          <w:rFonts w:hint="eastAsia" w:asciiTheme="minorEastAsia" w:hAnsiTheme="minorEastAsia"/>
          <w:b w:val="0"/>
          <w:bCs w:val="0"/>
          <w:sz w:val="24"/>
          <w:szCs w:val="24"/>
          <w:lang w:val="en-US" w:eastAsia="zh-CN"/>
        </w:rPr>
        <w:t>高</w:t>
      </w:r>
      <w:r>
        <w:rPr>
          <w:rFonts w:hint="eastAsia" w:asciiTheme="minorEastAsia" w:hAnsiTheme="minorEastAsia" w:eastAsiaTheme="minorEastAsia"/>
          <w:b w:val="0"/>
          <w:bCs w:val="0"/>
          <w:sz w:val="24"/>
          <w:szCs w:val="24"/>
          <w:lang w:eastAsia="zh-CN"/>
        </w:rPr>
        <w:t>二的学生（每周一次在慧英社团进行英语影视欣赏活动）</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b w:val="0"/>
          <w:bCs w:val="0"/>
          <w:sz w:val="24"/>
          <w:szCs w:val="24"/>
          <w:lang w:val="en-US" w:eastAsia="zh-CN"/>
        </w:rPr>
        <w:t>2、</w:t>
      </w:r>
      <w:r>
        <w:rPr>
          <w:rFonts w:hint="eastAsia" w:asciiTheme="minorEastAsia" w:hAnsiTheme="minorEastAsia" w:eastAsiaTheme="minorEastAsia"/>
          <w:b w:val="0"/>
          <w:bCs w:val="0"/>
          <w:sz w:val="24"/>
          <w:szCs w:val="24"/>
          <w:lang w:eastAsia="zh-CN"/>
        </w:rPr>
        <w:t>英文朗诵比赛、英语单词竞赛和</w:t>
      </w:r>
      <w:r>
        <w:rPr>
          <w:rFonts w:hint="eastAsia" w:asciiTheme="minorEastAsia" w:hAnsiTheme="minorEastAsia"/>
          <w:b w:val="0"/>
          <w:bCs w:val="0"/>
          <w:sz w:val="24"/>
          <w:szCs w:val="24"/>
          <w:lang w:val="en-US" w:eastAsia="zh-CN"/>
        </w:rPr>
        <w:t>英文</w:t>
      </w:r>
      <w:r>
        <w:rPr>
          <w:rFonts w:hint="eastAsia" w:asciiTheme="minorEastAsia" w:hAnsiTheme="minorEastAsia" w:eastAsiaTheme="minorEastAsia"/>
          <w:b w:val="0"/>
          <w:bCs w:val="0"/>
          <w:sz w:val="24"/>
          <w:szCs w:val="24"/>
          <w:lang w:eastAsia="zh-CN"/>
        </w:rPr>
        <w:t>比赛（</w:t>
      </w:r>
      <w:r>
        <w:rPr>
          <w:rFonts w:hint="eastAsia" w:asciiTheme="minorEastAsia" w:hAnsiTheme="minorEastAsia"/>
          <w:b w:val="0"/>
          <w:bCs w:val="0"/>
          <w:sz w:val="24"/>
          <w:szCs w:val="24"/>
          <w:lang w:val="en-US" w:eastAsia="zh-CN"/>
        </w:rPr>
        <w:t>高一、高二、高三学生分级参加</w:t>
      </w:r>
      <w:r>
        <w:rPr>
          <w:rFonts w:hint="eastAsia" w:asciiTheme="minorEastAsia" w:hAnsiTheme="minorEastAsia" w:eastAsiaTheme="minorEastAsia"/>
          <w:b w:val="0"/>
          <w:bCs w:val="0"/>
          <w:sz w:val="24"/>
          <w:szCs w:val="24"/>
          <w:lang w:eastAsia="zh-CN"/>
        </w:rPr>
        <w:t>）</w:t>
      </w:r>
    </w:p>
    <w:p>
      <w:pPr>
        <w:keepNext w:val="0"/>
        <w:keepLines w:val="0"/>
        <w:pageBreakBefore w:val="0"/>
        <w:numPr>
          <w:ilvl w:val="0"/>
          <w:numId w:val="2"/>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b w:val="0"/>
          <w:bCs w:val="0"/>
          <w:sz w:val="24"/>
          <w:szCs w:val="24"/>
          <w:lang w:val="en-US" w:eastAsia="zh-CN"/>
        </w:rPr>
        <w:t>英文小说读写大赛（高一、高二、高三学生分级参加）</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default"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六</w:t>
      </w:r>
      <w:r>
        <w:rPr>
          <w:rFonts w:hint="eastAsia" w:asciiTheme="minorEastAsia" w:hAnsiTheme="minorEastAsia" w:eastAsiaTheme="minorEastAsia"/>
          <w:b/>
          <w:bCs/>
          <w:sz w:val="24"/>
          <w:szCs w:val="24"/>
          <w:lang w:eastAsia="zh-CN"/>
        </w:rPr>
        <w:t>、教师活动</w:t>
      </w:r>
      <w:r>
        <w:rPr>
          <w:rFonts w:hint="eastAsia" w:asciiTheme="minorEastAsia" w:hAnsiTheme="minorEastAsia"/>
          <w:b/>
          <w:bCs/>
          <w:sz w:val="24"/>
          <w:szCs w:val="24"/>
          <w:lang w:val="en-US" w:eastAsia="zh-CN"/>
        </w:rPr>
        <w:t>开展与实施</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 xml:space="preserve">    通过各种活动的开展，发现差异，利用差异，促进相互间的沟通、交流与合作，促成从思想到思维方式乃至英语课的教学方向新的撞击，增进友谊，加强集体凝集力。</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1、积极主动参加教研活动</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坚持开展每周</w:t>
      </w:r>
      <w:r>
        <w:rPr>
          <w:rFonts w:hint="eastAsia" w:asciiTheme="minorEastAsia" w:hAnsiTheme="minorEastAsia" w:eastAsiaTheme="minorEastAsia"/>
          <w:b w:val="0"/>
          <w:bCs w:val="0"/>
          <w:sz w:val="24"/>
          <w:szCs w:val="24"/>
          <w:lang w:val="en-US" w:eastAsia="zh-CN"/>
        </w:rPr>
        <w:t>一</w:t>
      </w:r>
      <w:r>
        <w:rPr>
          <w:rFonts w:hint="eastAsia" w:asciiTheme="minorEastAsia" w:hAnsiTheme="minorEastAsia" w:eastAsiaTheme="minorEastAsia"/>
          <w:b w:val="0"/>
          <w:bCs w:val="0"/>
          <w:sz w:val="24"/>
          <w:szCs w:val="24"/>
          <w:lang w:eastAsia="zh-CN"/>
        </w:rPr>
        <w:t>次的备课组活动和一次的</w:t>
      </w:r>
      <w:r>
        <w:rPr>
          <w:rFonts w:hint="eastAsia" w:asciiTheme="minorEastAsia" w:hAnsiTheme="minorEastAsia" w:eastAsiaTheme="minorEastAsia"/>
          <w:b w:val="0"/>
          <w:bCs w:val="0"/>
          <w:sz w:val="24"/>
          <w:szCs w:val="24"/>
          <w:lang w:val="en-US" w:eastAsia="zh-CN"/>
        </w:rPr>
        <w:t>教研活动</w:t>
      </w:r>
      <w:r>
        <w:rPr>
          <w:rFonts w:hint="eastAsia" w:asciiTheme="minorEastAsia" w:hAnsiTheme="minorEastAsia" w:eastAsiaTheme="minorEastAsia"/>
          <w:b w:val="0"/>
          <w:bCs w:val="0"/>
          <w:sz w:val="24"/>
          <w:szCs w:val="24"/>
          <w:lang w:eastAsia="zh-CN"/>
        </w:rPr>
        <w:t>活动，要有活动主题，内容记录要详实，避免只是传达上级指令的现象，集体备课要将备课、上课、作业、辅导、评价这五个环节体现出来，每学期有至少两份较详实的材料。采用集体备课的内容和方式，共享教学资源，并通过以案例分析、教学探究课为主要形式，提高教师的实际教学水平；加强教师自我反思的意识，掌握自我反思的途径和方法，在实践中提高自我反思的能力。科组成员也要积极、主动参加区教研室组织的各项听评课、备课、课题研究等教研活动。</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964" w:firstLineChars="400"/>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礼嘉中学</w:t>
      </w:r>
      <w:r>
        <w:rPr>
          <w:rFonts w:hint="eastAsia" w:asciiTheme="minorEastAsia" w:hAnsiTheme="minorEastAsia"/>
          <w:b/>
          <w:bCs/>
          <w:sz w:val="24"/>
          <w:szCs w:val="24"/>
          <w:u w:val="single"/>
          <w:lang w:val="en-US" w:eastAsia="zh-CN"/>
        </w:rPr>
        <w:t xml:space="preserve">        </w:t>
      </w:r>
      <w:r>
        <w:rPr>
          <w:rFonts w:hint="eastAsia" w:asciiTheme="minorEastAsia" w:hAnsiTheme="minorEastAsia" w:eastAsiaTheme="minorEastAsia"/>
          <w:b/>
          <w:bCs/>
          <w:sz w:val="24"/>
          <w:szCs w:val="24"/>
          <w:lang w:eastAsia="zh-CN"/>
        </w:rPr>
        <w:t>学年第</w:t>
      </w:r>
      <w:r>
        <w:rPr>
          <w:rFonts w:hint="eastAsia" w:asciiTheme="minorEastAsia" w:hAnsiTheme="minorEastAsia"/>
          <w:b/>
          <w:bCs/>
          <w:sz w:val="24"/>
          <w:szCs w:val="24"/>
          <w:u w:val="single"/>
          <w:lang w:val="en-US" w:eastAsia="zh-CN"/>
        </w:rPr>
        <w:t xml:space="preserve">   学期</w:t>
      </w:r>
      <w:r>
        <w:rPr>
          <w:rFonts w:hint="eastAsia" w:asciiTheme="minorEastAsia" w:hAnsiTheme="minorEastAsia"/>
          <w:b/>
          <w:bCs/>
          <w:sz w:val="24"/>
          <w:szCs w:val="24"/>
          <w:u w:val="none"/>
          <w:lang w:val="en-US" w:eastAsia="zh-CN"/>
        </w:rPr>
        <w:t>英语教研组</w:t>
      </w:r>
      <w:r>
        <w:rPr>
          <w:rFonts w:hint="eastAsia" w:asciiTheme="minorEastAsia" w:hAnsiTheme="minorEastAsia" w:eastAsiaTheme="minorEastAsia"/>
          <w:b/>
          <w:bCs/>
          <w:sz w:val="24"/>
          <w:szCs w:val="24"/>
          <w:lang w:eastAsia="zh-CN"/>
        </w:rPr>
        <w:t>教研活动一览表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07"/>
        <w:gridCol w:w="836"/>
        <w:gridCol w:w="1254"/>
        <w:gridCol w:w="1273"/>
        <w:gridCol w:w="1255"/>
        <w:gridCol w:w="1209"/>
        <w:gridCol w:w="1091"/>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r>
              <w:rPr>
                <w:rFonts w:hint="eastAsia" w:asciiTheme="minorEastAsia" w:hAnsiTheme="minorEastAsia" w:eastAsiaTheme="minorEastAsia"/>
                <w:b w:val="0"/>
                <w:bCs w:val="0"/>
                <w:sz w:val="24"/>
                <w:szCs w:val="24"/>
                <w:lang w:eastAsia="zh-CN"/>
              </w:rPr>
              <w:t>学科</w:t>
            </w:r>
          </w:p>
        </w:tc>
        <w:tc>
          <w:tcPr>
            <w:tcW w:w="836"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r>
              <w:rPr>
                <w:rFonts w:hint="eastAsia" w:asciiTheme="minorEastAsia" w:hAnsiTheme="minorEastAsia" w:eastAsiaTheme="minorEastAsia"/>
                <w:b w:val="0"/>
                <w:bCs w:val="0"/>
                <w:sz w:val="24"/>
                <w:szCs w:val="24"/>
                <w:lang w:eastAsia="zh-CN"/>
              </w:rPr>
              <w:t>序号</w:t>
            </w:r>
          </w:p>
        </w:tc>
        <w:tc>
          <w:tcPr>
            <w:tcW w:w="1254"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r>
              <w:rPr>
                <w:rFonts w:hint="eastAsia" w:asciiTheme="minorEastAsia" w:hAnsiTheme="minorEastAsia" w:eastAsiaTheme="minorEastAsia"/>
                <w:b w:val="0"/>
                <w:bCs w:val="0"/>
                <w:sz w:val="24"/>
                <w:szCs w:val="24"/>
                <w:lang w:eastAsia="zh-CN"/>
              </w:rPr>
              <w:t>活动时间</w:t>
            </w:r>
          </w:p>
        </w:tc>
        <w:tc>
          <w:tcPr>
            <w:tcW w:w="1273"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活动内容</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r>
              <w:rPr>
                <w:rFonts w:hint="eastAsia" w:asciiTheme="minorEastAsia" w:hAnsiTheme="minorEastAsia" w:eastAsiaTheme="minorEastAsia"/>
                <w:b w:val="0"/>
                <w:bCs w:val="0"/>
                <w:sz w:val="24"/>
                <w:szCs w:val="24"/>
                <w:lang w:eastAsia="zh-CN"/>
              </w:rPr>
              <w:t>或主题</w:t>
            </w:r>
          </w:p>
        </w:tc>
        <w:tc>
          <w:tcPr>
            <w:tcW w:w="1255"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r>
              <w:rPr>
                <w:rFonts w:hint="eastAsia" w:asciiTheme="minorEastAsia" w:hAnsiTheme="minorEastAsia" w:eastAsiaTheme="minorEastAsia"/>
                <w:b w:val="0"/>
                <w:bCs w:val="0"/>
                <w:sz w:val="24"/>
                <w:szCs w:val="24"/>
                <w:lang w:eastAsia="zh-CN"/>
              </w:rPr>
              <w:t>参加人数</w:t>
            </w:r>
          </w:p>
        </w:tc>
        <w:tc>
          <w:tcPr>
            <w:tcW w:w="1209"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r>
              <w:rPr>
                <w:rFonts w:hint="eastAsia" w:asciiTheme="minorEastAsia" w:hAnsiTheme="minorEastAsia" w:eastAsiaTheme="minorEastAsia"/>
                <w:b w:val="0"/>
                <w:bCs w:val="0"/>
                <w:sz w:val="24"/>
                <w:szCs w:val="24"/>
                <w:lang w:eastAsia="zh-CN"/>
              </w:rPr>
              <w:t>参加对象</w:t>
            </w:r>
          </w:p>
        </w:tc>
        <w:tc>
          <w:tcPr>
            <w:tcW w:w="1091"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r>
              <w:rPr>
                <w:rFonts w:hint="eastAsia" w:asciiTheme="minorEastAsia" w:hAnsiTheme="minorEastAsia" w:eastAsiaTheme="minorEastAsia"/>
                <w:b w:val="0"/>
                <w:bCs w:val="0"/>
                <w:sz w:val="24"/>
                <w:szCs w:val="24"/>
                <w:lang w:eastAsia="zh-CN"/>
              </w:rPr>
              <w:t>负责人</w:t>
            </w:r>
          </w:p>
        </w:tc>
        <w:tc>
          <w:tcPr>
            <w:tcW w:w="897" w:type="dxa"/>
            <w:shd w:val="clear" w:color="auto" w:fill="70AD47" w:themeFill="accent6"/>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级别</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7"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default" w:asciiTheme="minorEastAsia" w:hAnsiTheme="minorEastAsia" w:eastAsiaTheme="minorEastAsia"/>
                <w:b w:val="0"/>
                <w:bCs w:val="0"/>
                <w:sz w:val="24"/>
                <w:szCs w:val="24"/>
                <w:vertAlign w:val="baseline"/>
                <w:lang w:val="en-US" w:eastAsia="zh-CN"/>
              </w:rPr>
            </w:pPr>
          </w:p>
        </w:tc>
        <w:tc>
          <w:tcPr>
            <w:tcW w:w="836"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54"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73"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55"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09"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091"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897"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7"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836"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54"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73"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55"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09"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091"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897"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7"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836"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54"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73"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55"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09"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091"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897"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7"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836"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54"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73"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55"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209"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1091"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c>
          <w:tcPr>
            <w:tcW w:w="897" w:type="dxa"/>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vertAlign w:val="baseline"/>
                <w:lang w:eastAsia="zh-CN"/>
              </w:rPr>
            </w:pPr>
          </w:p>
        </w:tc>
      </w:tr>
    </w:tbl>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ab/>
      </w:r>
      <w:r>
        <w:rPr>
          <w:rFonts w:hint="eastAsia" w:asciiTheme="minorEastAsia" w:hAnsiTheme="minorEastAsia" w:eastAsiaTheme="minorEastAsia"/>
          <w:b w:val="0"/>
          <w:bCs w:val="0"/>
          <w:sz w:val="24"/>
          <w:szCs w:val="24"/>
          <w:lang w:eastAsia="zh-CN"/>
        </w:rPr>
        <w:tab/>
      </w:r>
      <w:r>
        <w:rPr>
          <w:rFonts w:hint="eastAsia" w:asciiTheme="minorEastAsia" w:hAnsiTheme="minorEastAsia" w:eastAsiaTheme="minorEastAsia"/>
          <w:b w:val="0"/>
          <w:bCs w:val="0"/>
          <w:sz w:val="24"/>
          <w:szCs w:val="24"/>
          <w:lang w:eastAsia="zh-CN"/>
        </w:rPr>
        <w:tab/>
      </w:r>
      <w:r>
        <w:rPr>
          <w:rFonts w:hint="eastAsia" w:asciiTheme="minorEastAsia" w:hAnsiTheme="minorEastAsia" w:eastAsiaTheme="minorEastAsia"/>
          <w:b w:val="0"/>
          <w:bCs w:val="0"/>
          <w:sz w:val="24"/>
          <w:szCs w:val="24"/>
          <w:lang w:eastAsia="zh-CN"/>
        </w:rPr>
        <w:tab/>
      </w:r>
      <w:r>
        <w:rPr>
          <w:rFonts w:hint="eastAsia" w:asciiTheme="minorEastAsia" w:hAnsiTheme="minorEastAsia" w:eastAsiaTheme="minorEastAsia"/>
          <w:b w:val="0"/>
          <w:bCs w:val="0"/>
          <w:sz w:val="24"/>
          <w:szCs w:val="24"/>
          <w:lang w:eastAsia="zh-CN"/>
        </w:rPr>
        <w:tab/>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2、强化群体意识，落实集体备课工作</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把集体目标的达成作为老师的努力方向，发扬团结协作精神，优化学科教学，切实加强集体备课，做到资源共享、集思广益。做到“三定”（定时间、定地点、定内容），“三公开”（资料公开、信息公开、习题公开），“五统一”（统一计划、统一进度、统一练习、统一资料、统一批阅）。</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2168" w:firstLineChars="900"/>
        <w:textAlignment w:val="auto"/>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val="en-US" w:eastAsia="zh-CN"/>
        </w:rPr>
        <w:t>高</w:t>
      </w:r>
      <w:r>
        <w:rPr>
          <w:rFonts w:hint="eastAsia" w:asciiTheme="minorEastAsia" w:hAnsiTheme="minorEastAsia"/>
          <w:b/>
          <w:bCs/>
          <w:sz w:val="24"/>
          <w:szCs w:val="24"/>
          <w:u w:val="single"/>
          <w:lang w:val="en-US" w:eastAsia="zh-CN"/>
        </w:rPr>
        <w:t xml:space="preserve">   </w:t>
      </w:r>
      <w:r>
        <w:rPr>
          <w:rFonts w:hint="eastAsia" w:asciiTheme="minorEastAsia" w:hAnsiTheme="minorEastAsia"/>
          <w:b/>
          <w:bCs/>
          <w:sz w:val="24"/>
          <w:szCs w:val="24"/>
          <w:lang w:val="en-US" w:eastAsia="zh-CN"/>
        </w:rPr>
        <w:t>英语</w:t>
      </w:r>
      <w:r>
        <w:rPr>
          <w:rFonts w:hint="eastAsia" w:asciiTheme="minorEastAsia" w:hAnsiTheme="minorEastAsia" w:eastAsiaTheme="minorEastAsia"/>
          <w:b/>
          <w:bCs/>
          <w:sz w:val="24"/>
          <w:szCs w:val="24"/>
          <w:lang w:eastAsia="zh-CN"/>
        </w:rPr>
        <w:t>备课组集备活动计划安排表</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1928" w:firstLineChars="800"/>
        <w:textAlignment w:val="auto"/>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val="en-US" w:eastAsia="zh-CN"/>
        </w:rPr>
        <w:t>礼嘉中学</w:t>
      </w:r>
      <w:r>
        <w:rPr>
          <w:rFonts w:hint="eastAsia" w:asciiTheme="minorEastAsia" w:hAnsiTheme="minorEastAsia"/>
          <w:b/>
          <w:bCs/>
          <w:sz w:val="24"/>
          <w:szCs w:val="24"/>
          <w:u w:val="single"/>
          <w:lang w:val="en-US" w:eastAsia="zh-CN"/>
        </w:rPr>
        <w:t xml:space="preserve">    </w:t>
      </w:r>
      <w:r>
        <w:rPr>
          <w:rFonts w:hint="eastAsia" w:asciiTheme="minorEastAsia" w:hAnsiTheme="minorEastAsia" w:eastAsiaTheme="minorEastAsia"/>
          <w:b/>
          <w:bCs/>
          <w:sz w:val="24"/>
          <w:szCs w:val="24"/>
          <w:lang w:eastAsia="zh-CN"/>
        </w:rPr>
        <w:t>学年第</w:t>
      </w:r>
      <w:r>
        <w:rPr>
          <w:rFonts w:hint="eastAsia" w:asciiTheme="minorEastAsia" w:hAnsiTheme="minorEastAsia"/>
          <w:b/>
          <w:bCs/>
          <w:sz w:val="24"/>
          <w:szCs w:val="24"/>
          <w:u w:val="single"/>
          <w:lang w:val="en-US" w:eastAsia="zh-CN"/>
        </w:rPr>
        <w:t xml:space="preserve">   </w:t>
      </w:r>
      <w:r>
        <w:rPr>
          <w:rFonts w:hint="eastAsia" w:asciiTheme="minorEastAsia" w:hAnsiTheme="minorEastAsia" w:eastAsiaTheme="minorEastAsia"/>
          <w:b/>
          <w:bCs/>
          <w:sz w:val="24"/>
          <w:szCs w:val="24"/>
          <w:lang w:eastAsia="zh-CN"/>
        </w:rPr>
        <w:t>学期第</w:t>
      </w:r>
      <w:r>
        <w:rPr>
          <w:rFonts w:hint="eastAsia" w:asciiTheme="minorEastAsia" w:hAnsiTheme="minorEastAsia"/>
          <w:b/>
          <w:bCs/>
          <w:sz w:val="24"/>
          <w:szCs w:val="24"/>
          <w:u w:val="single"/>
          <w:lang w:val="en-US" w:eastAsia="zh-CN"/>
        </w:rPr>
        <w:t xml:space="preserve">      </w:t>
      </w:r>
      <w:r>
        <w:rPr>
          <w:rFonts w:hint="eastAsia" w:asciiTheme="minorEastAsia" w:hAnsiTheme="minorEastAsia" w:eastAsiaTheme="minorEastAsia"/>
          <w:b/>
          <w:bCs/>
          <w:sz w:val="24"/>
          <w:szCs w:val="24"/>
          <w:lang w:eastAsia="zh-CN"/>
        </w:rPr>
        <w:t xml:space="preserve"> 周   </w:t>
      </w:r>
      <w:r>
        <w:rPr>
          <w:rFonts w:hint="eastAsia" w:asciiTheme="minorEastAsia" w:hAnsiTheme="minorEastAsia"/>
          <w:b/>
          <w:bCs/>
          <w:sz w:val="24"/>
          <w:szCs w:val="24"/>
          <w:lang w:val="en-US" w:eastAsia="zh-CN"/>
        </w:rPr>
        <w:t xml:space="preserve">       </w:t>
      </w:r>
    </w:p>
    <w:tbl>
      <w:tblPr>
        <w:tblStyle w:val="8"/>
        <w:tblW w:w="9291"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145"/>
        <w:gridCol w:w="810"/>
        <w:gridCol w:w="1517"/>
        <w:gridCol w:w="1300"/>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61"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时间</w:t>
            </w:r>
          </w:p>
        </w:tc>
        <w:tc>
          <w:tcPr>
            <w:tcW w:w="1145"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c>
          <w:tcPr>
            <w:tcW w:w="810"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地点</w:t>
            </w:r>
          </w:p>
        </w:tc>
        <w:tc>
          <w:tcPr>
            <w:tcW w:w="1517"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c>
          <w:tcPr>
            <w:tcW w:w="1300"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主持人</w:t>
            </w:r>
          </w:p>
        </w:tc>
        <w:tc>
          <w:tcPr>
            <w:tcW w:w="2158"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61"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主备人</w:t>
            </w:r>
          </w:p>
        </w:tc>
        <w:tc>
          <w:tcPr>
            <w:tcW w:w="1145"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c>
          <w:tcPr>
            <w:tcW w:w="810"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主题</w:t>
            </w:r>
          </w:p>
        </w:tc>
        <w:tc>
          <w:tcPr>
            <w:tcW w:w="4975"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61"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主备人</w:t>
            </w:r>
          </w:p>
        </w:tc>
        <w:tc>
          <w:tcPr>
            <w:tcW w:w="1145"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c>
          <w:tcPr>
            <w:tcW w:w="810"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主题</w:t>
            </w:r>
          </w:p>
        </w:tc>
        <w:tc>
          <w:tcPr>
            <w:tcW w:w="4975"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361"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主备人</w:t>
            </w:r>
          </w:p>
        </w:tc>
        <w:tc>
          <w:tcPr>
            <w:tcW w:w="1145"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c>
          <w:tcPr>
            <w:tcW w:w="810"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主题</w:t>
            </w:r>
          </w:p>
        </w:tc>
        <w:tc>
          <w:tcPr>
            <w:tcW w:w="4975"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61"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jc w:val="center"/>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主备人</w:t>
            </w:r>
          </w:p>
        </w:tc>
        <w:tc>
          <w:tcPr>
            <w:tcW w:w="1145"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c>
          <w:tcPr>
            <w:tcW w:w="810" w:type="dxa"/>
            <w:shd w:val="clear" w:color="auto" w:fill="70AD47" w:themeFill="accent6"/>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主题</w:t>
            </w:r>
          </w:p>
        </w:tc>
        <w:tc>
          <w:tcPr>
            <w:tcW w:w="4975"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2361"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上周总结</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【教学重点突破、教学疑难点探究】</w:t>
            </w:r>
          </w:p>
        </w:tc>
        <w:tc>
          <w:tcPr>
            <w:tcW w:w="6930"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361"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下周教学安排</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【每课时的教学安排、每天的作业安排、读书（默写）安排、周练安排等】</w:t>
            </w:r>
          </w:p>
        </w:tc>
        <w:tc>
          <w:tcPr>
            <w:tcW w:w="6930"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2361" w:type="dxa"/>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下周分工</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【教学设计（教案）、资源准备（学案、课件）、作业选择、检测反馈（默写、练习卷）、其他任务分工】</w:t>
            </w:r>
          </w:p>
        </w:tc>
        <w:tc>
          <w:tcPr>
            <w:tcW w:w="6930" w:type="dxa"/>
            <w:gridSpan w:val="5"/>
            <w:vAlign w:val="center"/>
          </w:tcPr>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tc>
      </w:tr>
    </w:tbl>
    <w:p>
      <w:pPr>
        <w:pStyle w:val="12"/>
        <w:keepNext w:val="0"/>
        <w:keepLines w:val="0"/>
        <w:pageBreakBefore w:val="0"/>
        <w:numPr>
          <w:numId w:val="0"/>
        </w:numPr>
        <w:kinsoku/>
        <w:wordWrap/>
        <w:overflowPunct/>
        <w:topLinePunct w:val="0"/>
        <w:autoSpaceDE/>
        <w:autoSpaceDN/>
        <w:bidi w:val="0"/>
        <w:adjustRightInd/>
        <w:snapToGrid/>
        <w:spacing w:after="0" w:afterAutospacing="0" w:line="300" w:lineRule="auto"/>
        <w:textAlignment w:val="auto"/>
        <w:rPr>
          <w:rFonts w:ascii="宋体" w:hAnsi="宋体"/>
          <w:sz w:val="24"/>
          <w:szCs w:val="24"/>
        </w:rPr>
      </w:pPr>
      <w:r>
        <w:rPr>
          <w:rFonts w:hint="eastAsia" w:asciiTheme="minorEastAsia" w:hAnsiTheme="minorEastAsia" w:eastAsiaTheme="minorEastAsia"/>
          <w:b w:val="0"/>
          <w:bCs w:val="0"/>
          <w:sz w:val="24"/>
          <w:szCs w:val="24"/>
          <w:lang w:eastAsia="zh-CN"/>
        </w:rPr>
        <w:t>3、</w:t>
      </w:r>
      <w:r>
        <w:rPr>
          <w:rFonts w:hint="eastAsia" w:asciiTheme="minorEastAsia" w:hAnsiTheme="minorEastAsia"/>
          <w:b w:val="0"/>
          <w:bCs w:val="0"/>
          <w:sz w:val="24"/>
          <w:szCs w:val="24"/>
          <w:lang w:val="en-US" w:eastAsia="zh-CN"/>
        </w:rPr>
        <w:t>加强教师自身学习，提升</w:t>
      </w:r>
      <w:r>
        <w:rPr>
          <w:rFonts w:hint="eastAsia" w:ascii="宋体" w:hAnsi="宋体"/>
          <w:b w:val="0"/>
          <w:bCs/>
          <w:sz w:val="24"/>
          <w:szCs w:val="24"/>
          <w:lang w:val="en-US" w:eastAsia="zh-CN"/>
        </w:rPr>
        <w:t>专业</w:t>
      </w:r>
      <w:r>
        <w:rPr>
          <w:rFonts w:hint="eastAsia" w:ascii="宋体" w:hAnsi="宋体"/>
          <w:b w:val="0"/>
          <w:bCs/>
          <w:sz w:val="24"/>
          <w:szCs w:val="24"/>
        </w:rPr>
        <w:t>素养</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加强政治学习，形成学科自治公约，提高学科教师职业道德水平。未来</w:t>
      </w:r>
      <w:r>
        <w:rPr>
          <w:rFonts w:hint="eastAsia"/>
          <w:sz w:val="24"/>
          <w:szCs w:val="24"/>
          <w:lang w:val="en-US" w:eastAsia="zh-CN"/>
        </w:rPr>
        <w:t>三</w:t>
      </w:r>
      <w:r>
        <w:rPr>
          <w:rFonts w:hint="eastAsia"/>
          <w:sz w:val="24"/>
          <w:szCs w:val="24"/>
        </w:rPr>
        <w:t>年，</w:t>
      </w:r>
      <w:r>
        <w:rPr>
          <w:rFonts w:hint="eastAsia"/>
          <w:sz w:val="24"/>
          <w:szCs w:val="24"/>
          <w:lang w:val="en-US" w:eastAsia="zh-CN"/>
        </w:rPr>
        <w:t>英语组</w:t>
      </w:r>
      <w:r>
        <w:rPr>
          <w:rFonts w:hint="eastAsia"/>
          <w:sz w:val="24"/>
          <w:szCs w:val="24"/>
        </w:rPr>
        <w:t>将借助集体教研活动有计划地组织学习《教师职业行为规范》《教师教育标准》以及党政规范方针政策，特别是对青年教师职业道德的引领，落实教学常规考评。</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加强读书交流，促进素养提升。</w:t>
      </w:r>
      <w:r>
        <w:rPr>
          <w:rFonts w:hint="eastAsia"/>
          <w:sz w:val="24"/>
          <w:szCs w:val="24"/>
          <w:lang w:val="en-US" w:eastAsia="zh-CN"/>
        </w:rPr>
        <w:t>英语</w:t>
      </w:r>
      <w:r>
        <w:rPr>
          <w:rFonts w:hint="eastAsia"/>
          <w:sz w:val="24"/>
          <w:szCs w:val="24"/>
        </w:rPr>
        <w:t>学科在未来</w:t>
      </w:r>
      <w:r>
        <w:rPr>
          <w:rFonts w:hint="eastAsia"/>
          <w:sz w:val="24"/>
          <w:szCs w:val="24"/>
          <w:lang w:val="en-US" w:eastAsia="zh-CN"/>
        </w:rPr>
        <w:t>三</w:t>
      </w:r>
      <w:r>
        <w:rPr>
          <w:rFonts w:hint="eastAsia"/>
          <w:sz w:val="24"/>
          <w:szCs w:val="24"/>
        </w:rPr>
        <w:t>年中利用校本教研，计划性开展相关专业文本读书或理论学习活动（可以是书籍、期刊和报纸）</w:t>
      </w:r>
      <w:r>
        <w:rPr>
          <w:rFonts w:hint="eastAsia"/>
          <w:sz w:val="24"/>
          <w:szCs w:val="24"/>
          <w:lang w:eastAsia="zh-CN"/>
        </w:rPr>
        <w:t>，</w:t>
      </w:r>
      <w:r>
        <w:rPr>
          <w:rFonts w:hint="eastAsia"/>
          <w:sz w:val="24"/>
          <w:szCs w:val="24"/>
        </w:rPr>
        <w:t>提高专业素养</w:t>
      </w:r>
      <w:r>
        <w:rPr>
          <w:rFonts w:hint="eastAsia"/>
          <w:sz w:val="24"/>
          <w:szCs w:val="24"/>
          <w:lang w:eastAsia="zh-CN"/>
        </w:rPr>
        <w:t>。</w:t>
      </w:r>
      <w:r>
        <w:rPr>
          <w:rFonts w:hint="eastAsia"/>
          <w:sz w:val="24"/>
          <w:szCs w:val="24"/>
        </w:rPr>
        <w:t>尝试分层分类分式的三维立体式学习交流分享</w:t>
      </w:r>
      <w:r>
        <w:rPr>
          <w:rFonts w:hint="eastAsia"/>
          <w:sz w:val="24"/>
          <w:szCs w:val="24"/>
          <w:lang w:eastAsia="zh-CN"/>
        </w:rPr>
        <w:t>，</w:t>
      </w:r>
      <w:r>
        <w:rPr>
          <w:rFonts w:hint="eastAsia"/>
          <w:sz w:val="24"/>
          <w:szCs w:val="24"/>
        </w:rPr>
        <w:t>即按不同年级组、不同类型和不同方式分享交流。未来</w:t>
      </w:r>
      <w:r>
        <w:rPr>
          <w:rFonts w:hint="eastAsia"/>
          <w:sz w:val="24"/>
          <w:szCs w:val="24"/>
          <w:lang w:val="en-US" w:eastAsia="zh-CN"/>
        </w:rPr>
        <w:t>三</w:t>
      </w:r>
      <w:r>
        <w:rPr>
          <w:rFonts w:hint="eastAsia"/>
          <w:sz w:val="24"/>
          <w:szCs w:val="24"/>
        </w:rPr>
        <w:t>年</w:t>
      </w:r>
      <w:r>
        <w:rPr>
          <w:rFonts w:hint="eastAsia"/>
          <w:sz w:val="24"/>
          <w:szCs w:val="24"/>
          <w:lang w:val="en-US" w:eastAsia="zh-CN"/>
        </w:rPr>
        <w:t>英语教研组将</w:t>
      </w:r>
      <w:r>
        <w:rPr>
          <w:rFonts w:hint="eastAsia"/>
          <w:sz w:val="24"/>
          <w:szCs w:val="24"/>
        </w:rPr>
        <w:t>共同阅读书本《</w:t>
      </w:r>
      <w:r>
        <w:rPr>
          <w:rFonts w:hint="eastAsia"/>
          <w:sz w:val="24"/>
          <w:szCs w:val="24"/>
          <w:lang w:val="en-US" w:eastAsia="zh-CN"/>
        </w:rPr>
        <w:t>基于核心素养的高中英语教学关键问题解析</w:t>
      </w:r>
      <w:r>
        <w:rPr>
          <w:rFonts w:hint="eastAsia"/>
          <w:sz w:val="24"/>
          <w:szCs w:val="24"/>
        </w:rPr>
        <w:t>》等不少于4本（其中专业书籍不少于2本），平均每年不少于2本书籍（至少1本专业书籍），每人每学期读书分享交流1次。</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sz w:val="24"/>
          <w:szCs w:val="24"/>
        </w:rPr>
      </w:pPr>
      <w:r>
        <w:rPr>
          <w:rFonts w:hint="eastAsia"/>
          <w:sz w:val="24"/>
          <w:szCs w:val="24"/>
        </w:rPr>
        <w:t>强化知识学习，提升专业水平。优秀教师需要不断学习学科知识（本体性知识）与学科教学知识（即条件性知识，实践性知识和学科文化知识）。随着时代和环境的变化，无论是学科知识还是学科教学知识都会发展延伸。</w:t>
      </w:r>
      <w:r>
        <w:rPr>
          <w:rFonts w:hint="eastAsia"/>
          <w:sz w:val="24"/>
          <w:szCs w:val="24"/>
          <w:lang w:val="en-US" w:eastAsia="zh-CN"/>
        </w:rPr>
        <w:t>英语教研组</w:t>
      </w:r>
      <w:r>
        <w:rPr>
          <w:rFonts w:hint="eastAsia"/>
          <w:sz w:val="24"/>
          <w:szCs w:val="24"/>
        </w:rPr>
        <w:t>在关注学科知识学习的同时，将重点强化学科教学知识</w:t>
      </w:r>
      <w:r>
        <w:rPr>
          <w:rFonts w:hint="default" w:ascii="Times New Roman" w:hAnsi="Times New Roman" w:cs="Times New Roman"/>
          <w:sz w:val="24"/>
          <w:szCs w:val="24"/>
        </w:rPr>
        <w:t>的</w:t>
      </w:r>
      <w:r>
        <w:rPr>
          <w:rFonts w:hint="eastAsia"/>
          <w:sz w:val="24"/>
          <w:szCs w:val="24"/>
        </w:rPr>
        <w:t>学习，让教师对深刻理解课改中教学目标的变化，在教学过程中透过情境互动从而内化知识体系，包括教学过程的反思、学习共同体的构建以及教材的资源的二次开发等。强化</w:t>
      </w:r>
      <w:r>
        <w:rPr>
          <w:rFonts w:hint="eastAsia"/>
          <w:sz w:val="24"/>
          <w:szCs w:val="24"/>
          <w:lang w:val="en-US" w:eastAsia="zh-CN"/>
        </w:rPr>
        <w:t>英语</w:t>
      </w:r>
      <w:r>
        <w:rPr>
          <w:rFonts w:hint="eastAsia"/>
          <w:sz w:val="24"/>
          <w:szCs w:val="24"/>
        </w:rPr>
        <w:t>学科教学知识的学习，结合专业学科知识和课程知识，关注学生基础，重视理论联系实际，注重教学策略研究，提高专业化的教学水平。</w:t>
      </w:r>
    </w:p>
    <w:p>
      <w:pPr>
        <w:pStyle w:val="12"/>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hint="eastAsia" w:asciiTheme="minorEastAsia" w:hAnsiTheme="minorEastAsia" w:eastAsiaTheme="minorEastAsia"/>
          <w:b w:val="0"/>
          <w:bCs w:val="0"/>
          <w:sz w:val="24"/>
          <w:szCs w:val="24"/>
        </w:rPr>
      </w:pPr>
      <w:r>
        <w:rPr>
          <w:rFonts w:hint="eastAsia" w:asciiTheme="minorEastAsia" w:hAnsiTheme="minorEastAsia"/>
          <w:b w:val="0"/>
          <w:bCs w:val="0"/>
          <w:sz w:val="24"/>
          <w:szCs w:val="24"/>
          <w:lang w:val="en-US" w:eastAsia="zh-CN"/>
        </w:rPr>
        <w:t>4、</w:t>
      </w:r>
      <w:r>
        <w:rPr>
          <w:rFonts w:hint="eastAsia" w:asciiTheme="minorEastAsia" w:hAnsiTheme="minorEastAsia" w:eastAsiaTheme="minorEastAsia"/>
          <w:b w:val="0"/>
          <w:bCs w:val="0"/>
          <w:sz w:val="24"/>
          <w:szCs w:val="24"/>
        </w:rPr>
        <w:t xml:space="preserve">深化教学改革 </w:t>
      </w:r>
      <w:r>
        <w:rPr>
          <w:rFonts w:hint="eastAsia" w:asciiTheme="minorEastAsia" w:hAnsiTheme="minorEastAsia"/>
          <w:b w:val="0"/>
          <w:bCs w:val="0"/>
          <w:sz w:val="24"/>
          <w:szCs w:val="24"/>
          <w:lang w:eastAsia="zh-CN"/>
        </w:rPr>
        <w:t>，</w:t>
      </w:r>
      <w:r>
        <w:rPr>
          <w:rFonts w:hint="eastAsia" w:asciiTheme="minorEastAsia" w:hAnsiTheme="minorEastAsia" w:eastAsiaTheme="minorEastAsia"/>
          <w:b w:val="0"/>
          <w:bCs w:val="0"/>
          <w:sz w:val="24"/>
          <w:szCs w:val="24"/>
        </w:rPr>
        <w:t>提升学科质量</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在“新课程、新教学、新高考”背景下，</w:t>
      </w:r>
      <w:r>
        <w:rPr>
          <w:rFonts w:hint="eastAsia" w:asciiTheme="minorEastAsia" w:hAnsiTheme="minorEastAsia"/>
          <w:sz w:val="24"/>
          <w:szCs w:val="24"/>
          <w:lang w:val="en-US" w:eastAsia="zh-CN"/>
        </w:rPr>
        <w:t>英语</w:t>
      </w:r>
      <w:r>
        <w:rPr>
          <w:rFonts w:hint="eastAsia" w:asciiTheme="minorEastAsia" w:hAnsiTheme="minorEastAsia" w:eastAsiaTheme="minorEastAsia"/>
          <w:sz w:val="24"/>
          <w:szCs w:val="24"/>
        </w:rPr>
        <w:t>学科在教学中严格落实新课标，深化教学改革，优化探究教学，强化信息技术融合，突出形成性评价，探索“</w:t>
      </w:r>
      <w:r>
        <w:rPr>
          <w:rFonts w:hint="eastAsia" w:asciiTheme="minorEastAsia" w:hAnsiTheme="minorEastAsia"/>
          <w:sz w:val="24"/>
          <w:szCs w:val="24"/>
          <w:lang w:val="en-US" w:eastAsia="zh-CN"/>
        </w:rPr>
        <w:t>小组活动</w:t>
      </w: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教学</w:t>
      </w:r>
      <w:r>
        <w:rPr>
          <w:rFonts w:hint="eastAsia" w:asciiTheme="minorEastAsia" w:hAnsiTheme="minorEastAsia" w:eastAsiaTheme="minorEastAsia"/>
          <w:sz w:val="24"/>
          <w:szCs w:val="24"/>
        </w:rPr>
        <w:t>模式，提升学科质量。</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default" w:ascii="Times New Roman" w:hAnsi="Times New Roman" w:cs="Times New Roman"/>
          <w:sz w:val="24"/>
          <w:szCs w:val="24"/>
        </w:rPr>
      </w:pPr>
      <w:r>
        <w:rPr>
          <w:rFonts w:hint="eastAsia" w:asciiTheme="minorEastAsia" w:hAnsiTheme="minorEastAsia" w:eastAsiaTheme="minorEastAsia"/>
          <w:b w:val="0"/>
          <w:bCs/>
          <w:sz w:val="24"/>
          <w:szCs w:val="24"/>
        </w:rPr>
        <w:t>构建“</w:t>
      </w:r>
      <w:r>
        <w:rPr>
          <w:rFonts w:hint="eastAsia" w:asciiTheme="minorEastAsia" w:hAnsiTheme="minorEastAsia"/>
          <w:b w:val="0"/>
          <w:bCs/>
          <w:sz w:val="24"/>
          <w:szCs w:val="24"/>
          <w:lang w:val="en-US" w:eastAsia="zh-CN"/>
        </w:rPr>
        <w:t>小组活动</w:t>
      </w:r>
      <w:r>
        <w:rPr>
          <w:rFonts w:hint="eastAsia" w:asciiTheme="minorEastAsia" w:hAnsiTheme="minorEastAsia" w:eastAsiaTheme="minorEastAsia"/>
          <w:b w:val="0"/>
          <w:bCs/>
          <w:sz w:val="24"/>
          <w:szCs w:val="24"/>
        </w:rPr>
        <w:t>”教学模式</w:t>
      </w:r>
      <w:r>
        <w:rPr>
          <w:rFonts w:hint="eastAsia" w:asciiTheme="minorEastAsia" w:hAnsiTheme="minorEastAsia"/>
          <w:b w:val="0"/>
          <w:bCs/>
          <w:sz w:val="24"/>
          <w:szCs w:val="24"/>
          <w:lang w:eastAsia="zh-CN"/>
        </w:rPr>
        <w:t>，</w:t>
      </w:r>
      <w:r>
        <w:rPr>
          <w:rFonts w:hint="eastAsia" w:asciiTheme="minorEastAsia" w:hAnsiTheme="minorEastAsia"/>
          <w:sz w:val="24"/>
          <w:szCs w:val="24"/>
          <w:lang w:val="en-US" w:eastAsia="zh-CN"/>
        </w:rPr>
        <w:t>英语</w:t>
      </w:r>
      <w:r>
        <w:rPr>
          <w:rFonts w:hint="eastAsia" w:asciiTheme="minorEastAsia" w:hAnsiTheme="minorEastAsia" w:eastAsiaTheme="minorEastAsia"/>
          <w:sz w:val="24"/>
          <w:szCs w:val="24"/>
        </w:rPr>
        <w:t>学科积极</w:t>
      </w:r>
      <w:r>
        <w:rPr>
          <w:rFonts w:hint="eastAsia" w:asciiTheme="minorEastAsia" w:hAnsiTheme="minorEastAsia"/>
          <w:sz w:val="24"/>
          <w:szCs w:val="24"/>
          <w:lang w:val="en-US" w:eastAsia="zh-CN"/>
        </w:rPr>
        <w:t>践行</w:t>
      </w:r>
      <w:r>
        <w:rPr>
          <w:rFonts w:hint="eastAsia"/>
          <w:sz w:val="24"/>
          <w:szCs w:val="24"/>
        </w:rPr>
        <w:t>“</w:t>
      </w:r>
      <w:r>
        <w:rPr>
          <w:rFonts w:hint="eastAsia"/>
          <w:sz w:val="24"/>
          <w:szCs w:val="24"/>
          <w:lang w:val="en-US" w:eastAsia="zh-CN"/>
        </w:rPr>
        <w:t>小组合作学习</w:t>
      </w:r>
      <w:r>
        <w:rPr>
          <w:rFonts w:hint="eastAsia"/>
          <w:sz w:val="24"/>
          <w:szCs w:val="24"/>
        </w:rPr>
        <w:t>”（让学生“动”起来；让课堂呈现活泼样态），</w:t>
      </w:r>
      <w:r>
        <w:rPr>
          <w:rFonts w:hint="eastAsia" w:asciiTheme="minorEastAsia" w:hAnsiTheme="minorEastAsia" w:eastAsiaTheme="minorEastAsia"/>
          <w:sz w:val="24"/>
          <w:szCs w:val="24"/>
        </w:rPr>
        <w:t>建构“</w:t>
      </w:r>
      <w:r>
        <w:rPr>
          <w:rFonts w:hint="eastAsia" w:asciiTheme="minorEastAsia" w:hAnsiTheme="minorEastAsia"/>
          <w:sz w:val="24"/>
          <w:szCs w:val="24"/>
          <w:lang w:val="en-US" w:eastAsia="zh-CN"/>
        </w:rPr>
        <w:t>小组合作</w:t>
      </w: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教学</w:t>
      </w:r>
      <w:r>
        <w:rPr>
          <w:rFonts w:hint="eastAsia" w:asciiTheme="minorEastAsia" w:hAnsiTheme="minorEastAsia" w:eastAsiaTheme="minorEastAsia"/>
          <w:sz w:val="24"/>
          <w:szCs w:val="24"/>
        </w:rPr>
        <w:t>模式。</w:t>
      </w:r>
      <w:r>
        <w:rPr>
          <w:rFonts w:hint="eastAsia" w:asciiTheme="minorEastAsia" w:hAnsiTheme="minorEastAsia"/>
          <w:sz w:val="24"/>
          <w:szCs w:val="24"/>
          <w:lang w:val="en-US" w:eastAsia="zh-CN"/>
        </w:rPr>
        <w:t>英语</w:t>
      </w:r>
      <w:r>
        <w:rPr>
          <w:rFonts w:hint="eastAsia"/>
          <w:sz w:val="24"/>
          <w:szCs w:val="24"/>
        </w:rPr>
        <w:t>学科通过10多年的实践，形成了“探究式”教学模式。在此基础上</w:t>
      </w:r>
      <w:r>
        <w:rPr>
          <w:rFonts w:hint="eastAsia"/>
          <w:sz w:val="24"/>
          <w:szCs w:val="24"/>
          <w:lang w:val="en-US" w:eastAsia="zh-CN"/>
        </w:rPr>
        <w:t>英语组</w:t>
      </w:r>
      <w:r>
        <w:rPr>
          <w:rFonts w:hint="eastAsia"/>
          <w:sz w:val="24"/>
          <w:szCs w:val="24"/>
        </w:rPr>
        <w:t>将</w:t>
      </w:r>
      <w:r>
        <w:rPr>
          <w:rFonts w:hint="eastAsia"/>
          <w:sz w:val="24"/>
          <w:szCs w:val="24"/>
          <w:lang w:val="en-US" w:eastAsia="zh-CN"/>
        </w:rPr>
        <w:t>以小组成员课堂表现评价表</w:t>
      </w:r>
      <w:r>
        <w:rPr>
          <w:rFonts w:hint="eastAsia"/>
          <w:sz w:val="24"/>
          <w:szCs w:val="24"/>
        </w:rPr>
        <w:t>来激发学生兴趣，让学生</w:t>
      </w:r>
      <w:r>
        <w:rPr>
          <w:rFonts w:hint="eastAsia"/>
          <w:sz w:val="24"/>
          <w:szCs w:val="24"/>
          <w:lang w:val="en-US" w:eastAsia="zh-CN"/>
        </w:rPr>
        <w:t>通过小组讨论，合作学习的教学模式</w:t>
      </w:r>
      <w:r>
        <w:rPr>
          <w:rFonts w:hint="eastAsia"/>
          <w:sz w:val="24"/>
          <w:szCs w:val="24"/>
        </w:rPr>
        <w:t>。教师通过</w:t>
      </w:r>
      <w:r>
        <w:rPr>
          <w:rFonts w:hint="eastAsia"/>
          <w:sz w:val="24"/>
          <w:szCs w:val="24"/>
          <w:lang w:val="en-US" w:eastAsia="zh-CN"/>
        </w:rPr>
        <w:t>科学分组</w:t>
      </w:r>
      <w:r>
        <w:rPr>
          <w:rFonts w:hint="eastAsia"/>
          <w:sz w:val="24"/>
          <w:szCs w:val="24"/>
        </w:rPr>
        <w:t>，让学生能够</w:t>
      </w:r>
      <w:r>
        <w:rPr>
          <w:rFonts w:hint="eastAsia"/>
          <w:sz w:val="24"/>
          <w:szCs w:val="24"/>
          <w:lang w:val="en-US" w:eastAsia="zh-CN"/>
        </w:rPr>
        <w:t>兵教兵，激发学习的主动积极性</w:t>
      </w:r>
      <w:r>
        <w:rPr>
          <w:rFonts w:hint="eastAsia"/>
          <w:sz w:val="24"/>
          <w:szCs w:val="24"/>
        </w:rPr>
        <w:t>，之后再利用形成性评价完善学习并形成“参与</w:t>
      </w:r>
      <w:r>
        <w:rPr>
          <w:rFonts w:hint="eastAsia"/>
          <w:sz w:val="24"/>
          <w:szCs w:val="24"/>
          <w:lang w:eastAsia="zh-CN"/>
        </w:rPr>
        <w:t>、</w:t>
      </w:r>
      <w:r>
        <w:rPr>
          <w:rFonts w:hint="eastAsia"/>
          <w:sz w:val="24"/>
          <w:szCs w:val="24"/>
        </w:rPr>
        <w:t>探究</w:t>
      </w:r>
      <w:r>
        <w:rPr>
          <w:rFonts w:hint="eastAsia"/>
          <w:sz w:val="24"/>
          <w:szCs w:val="24"/>
          <w:lang w:eastAsia="zh-CN"/>
        </w:rPr>
        <w:t>、</w:t>
      </w:r>
      <w:r>
        <w:rPr>
          <w:rFonts w:hint="eastAsia"/>
          <w:sz w:val="24"/>
          <w:szCs w:val="24"/>
        </w:rPr>
        <w:t>解释</w:t>
      </w:r>
      <w:r>
        <w:rPr>
          <w:rFonts w:hint="eastAsia"/>
          <w:sz w:val="24"/>
          <w:szCs w:val="24"/>
          <w:lang w:eastAsia="zh-CN"/>
        </w:rPr>
        <w:t>、</w:t>
      </w:r>
      <w:r>
        <w:rPr>
          <w:rFonts w:hint="eastAsia"/>
          <w:sz w:val="24"/>
          <w:szCs w:val="24"/>
          <w:lang w:val="en-US" w:eastAsia="zh-CN"/>
        </w:rPr>
        <w:t>互动</w:t>
      </w:r>
      <w:r>
        <w:rPr>
          <w:rFonts w:hint="eastAsia"/>
          <w:sz w:val="24"/>
          <w:szCs w:val="24"/>
          <w:lang w:eastAsia="zh-CN"/>
        </w:rPr>
        <w:t>、</w:t>
      </w:r>
      <w:r>
        <w:rPr>
          <w:rFonts w:hint="eastAsia"/>
          <w:sz w:val="24"/>
          <w:szCs w:val="24"/>
        </w:rPr>
        <w:t>评价”</w:t>
      </w:r>
      <w:r>
        <w:rPr>
          <w:rFonts w:hint="eastAsia"/>
          <w:sz w:val="24"/>
          <w:szCs w:val="24"/>
          <w:lang w:val="en-US" w:eastAsia="zh-CN"/>
        </w:rPr>
        <w:t>的</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小组活动</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教学模式。</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sz w:val="24"/>
          <w:szCs w:val="24"/>
        </w:rPr>
      </w:pPr>
      <w:r>
        <w:rPr>
          <w:rFonts w:hint="eastAsia" w:ascii="Times New Roman" w:hAnsi="Times New Roman" w:cs="Times New Roman"/>
          <w:sz w:val="24"/>
          <w:szCs w:val="24"/>
          <w:lang w:val="en-US" w:eastAsia="zh-CN"/>
        </w:rPr>
        <w:t>英语</w:t>
      </w:r>
      <w:r>
        <w:rPr>
          <w:rFonts w:hint="default" w:ascii="Times New Roman" w:hAnsi="Times New Roman" w:cs="Times New Roman"/>
          <w:sz w:val="24"/>
          <w:szCs w:val="24"/>
        </w:rPr>
        <w:t>学科将在</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小组活动</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教</w:t>
      </w:r>
      <w:r>
        <w:rPr>
          <w:rFonts w:hint="eastAsia" w:ascii="宋体" w:hAnsi="宋体"/>
          <w:sz w:val="24"/>
          <w:szCs w:val="24"/>
        </w:rPr>
        <w:t>学实践中</w:t>
      </w:r>
      <w:r>
        <w:rPr>
          <w:rFonts w:hint="eastAsia"/>
          <w:sz w:val="24"/>
          <w:szCs w:val="24"/>
        </w:rPr>
        <w:t>优化创新教学评价，在实践中探索更科学的评价方式，关注课前、课中和课后的表现性评价。重视学习水平结构分析、教学目标达成度分析、自我发展性评价分析和教学有效性分析。通过教学评价的导向功能，推动课堂教学改革，激励</w:t>
      </w:r>
      <w:r>
        <w:rPr>
          <w:rFonts w:hint="eastAsia"/>
          <w:sz w:val="24"/>
          <w:szCs w:val="24"/>
          <w:lang w:val="en-US" w:eastAsia="zh-CN"/>
        </w:rPr>
        <w:t>学生</w:t>
      </w:r>
      <w:r>
        <w:rPr>
          <w:rFonts w:hint="eastAsia"/>
          <w:sz w:val="24"/>
          <w:szCs w:val="24"/>
        </w:rPr>
        <w:t>相互学习，促进教师专业发展，提高学科教学质量。(详见：</w:t>
      </w:r>
      <w:r>
        <w:rPr>
          <w:rFonts w:hint="eastAsia"/>
          <w:sz w:val="24"/>
          <w:szCs w:val="24"/>
          <w:lang w:val="en-US" w:eastAsia="zh-CN"/>
        </w:rPr>
        <w:t>课堂</w:t>
      </w:r>
      <w:r>
        <w:rPr>
          <w:rFonts w:hint="eastAsia"/>
          <w:sz w:val="24"/>
          <w:szCs w:val="24"/>
        </w:rPr>
        <w:t>表现评价表)</w:t>
      </w:r>
    </w:p>
    <w:tbl>
      <w:tblPr>
        <w:tblStyle w:val="8"/>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4633"/>
        <w:gridCol w:w="460"/>
        <w:gridCol w:w="697"/>
        <w:gridCol w:w="713"/>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88" w:type="dxa"/>
            <w:gridSpan w:val="6"/>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b/>
                <w:bCs/>
                <w:sz w:val="24"/>
                <w:szCs w:val="24"/>
                <w:lang w:val="en-US" w:eastAsia="zh-CN"/>
              </w:rPr>
              <w:t>礼嘉中学</w:t>
            </w:r>
            <w:r>
              <w:rPr>
                <w:b/>
                <w:bCs/>
                <w:sz w:val="24"/>
                <w:szCs w:val="24"/>
              </w:rPr>
              <w:t>高</w:t>
            </w:r>
            <w:r>
              <w:rPr>
                <w:rFonts w:hint="eastAsia"/>
                <w:b/>
                <w:bCs/>
                <w:sz w:val="24"/>
                <w:szCs w:val="24"/>
                <w:lang w:val="en-US" w:eastAsia="zh-CN"/>
              </w:rPr>
              <w:t>中英语课堂</w:t>
            </w:r>
            <w:r>
              <w:rPr>
                <w:rFonts w:hint="eastAsia"/>
                <w:b/>
                <w:bCs/>
                <w:sz w:val="24"/>
                <w:szCs w:val="24"/>
              </w:rPr>
              <w:t>表现</w:t>
            </w:r>
            <w:r>
              <w:rPr>
                <w:b/>
                <w:bCs/>
                <w:sz w:val="24"/>
                <w:szCs w:val="24"/>
              </w:rPr>
              <w:t>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项目</w:t>
            </w:r>
          </w:p>
        </w:tc>
        <w:tc>
          <w:tcPr>
            <w:tcW w:w="5093" w:type="dxa"/>
            <w:gridSpan w:val="2"/>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表现</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（总分转化为100分制）</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自我评价</w:t>
            </w: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同学评价</w:t>
            </w: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教师总评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专注度</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认真听讲，认真作业，认真参与讨论</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认真听讲，按时完成作业，讨论有参与</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无心听讲，欠交作业，极少参与讨论</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积极性</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default" w:asciiTheme="majorEastAsia" w:hAnsiTheme="majorEastAsia" w:eastAsiaTheme="majorEastAsia"/>
                <w:bCs/>
                <w:kern w:val="0"/>
                <w:sz w:val="21"/>
                <w:szCs w:val="21"/>
                <w:lang w:val="en-US" w:eastAsia="zh-CN"/>
              </w:rPr>
            </w:pPr>
            <w:r>
              <w:rPr>
                <w:rFonts w:hint="eastAsia" w:asciiTheme="majorEastAsia" w:hAnsiTheme="majorEastAsia" w:eastAsiaTheme="majorEastAsia"/>
                <w:bCs/>
                <w:kern w:val="0"/>
                <w:sz w:val="21"/>
                <w:szCs w:val="21"/>
              </w:rPr>
              <w:t>积极发言，积极讨论，主动</w:t>
            </w:r>
            <w:r>
              <w:rPr>
                <w:rFonts w:hint="eastAsia" w:asciiTheme="majorEastAsia" w:hAnsiTheme="majorEastAsia" w:eastAsiaTheme="majorEastAsia"/>
                <w:bCs/>
                <w:kern w:val="0"/>
                <w:sz w:val="21"/>
                <w:szCs w:val="21"/>
                <w:lang w:val="en-US" w:eastAsia="zh-CN"/>
              </w:rPr>
              <w:t>回答问题</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lang w:val="en-US" w:eastAsia="zh-CN"/>
              </w:rPr>
            </w:pPr>
            <w:r>
              <w:rPr>
                <w:rFonts w:hint="eastAsia" w:asciiTheme="majorEastAsia" w:hAnsiTheme="majorEastAsia" w:eastAsiaTheme="majorEastAsia"/>
                <w:bCs/>
                <w:kern w:val="0"/>
                <w:sz w:val="21"/>
                <w:szCs w:val="21"/>
              </w:rPr>
              <w:t>被动发言，偶有参与讨论，能参与</w:t>
            </w:r>
            <w:r>
              <w:rPr>
                <w:rFonts w:hint="eastAsia" w:asciiTheme="majorEastAsia" w:hAnsiTheme="majorEastAsia" w:eastAsiaTheme="majorEastAsia"/>
                <w:bCs/>
                <w:kern w:val="0"/>
                <w:sz w:val="21"/>
                <w:szCs w:val="21"/>
                <w:lang w:val="en-US" w:eastAsia="zh-CN"/>
              </w:rPr>
              <w:t>活动</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不发言，</w:t>
            </w:r>
            <w:r>
              <w:rPr>
                <w:rFonts w:hint="eastAsia" w:asciiTheme="majorEastAsia" w:hAnsiTheme="majorEastAsia" w:eastAsiaTheme="majorEastAsia"/>
                <w:bCs/>
                <w:kern w:val="0"/>
                <w:sz w:val="21"/>
                <w:szCs w:val="21"/>
                <w:lang w:val="en-US" w:eastAsia="zh-CN"/>
              </w:rPr>
              <w:t>缺少讨论</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自信性</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大胆质疑，大胆表达</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被动提问，尝试解释</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不敢提问与交流，内向自卑</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合作力</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有领导力，善于</w:t>
            </w:r>
            <w:r>
              <w:rPr>
                <w:rFonts w:hint="eastAsia" w:asciiTheme="majorEastAsia" w:hAnsiTheme="majorEastAsia" w:eastAsiaTheme="majorEastAsia"/>
                <w:bCs/>
                <w:kern w:val="0"/>
                <w:sz w:val="21"/>
                <w:szCs w:val="21"/>
                <w:lang w:val="en-US" w:eastAsia="zh-CN"/>
              </w:rPr>
              <w:t>小组</w:t>
            </w:r>
            <w:r>
              <w:rPr>
                <w:rFonts w:hint="eastAsia" w:asciiTheme="majorEastAsia" w:hAnsiTheme="majorEastAsia" w:eastAsiaTheme="majorEastAsia"/>
                <w:bCs/>
                <w:kern w:val="0"/>
                <w:sz w:val="21"/>
                <w:szCs w:val="21"/>
              </w:rPr>
              <w:t>合作，虚心听取意见</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缺少领导力，能与人合作，能接收别人意见</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缺乏合作精神，难以听进别人意见</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条理性</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表达自己有条理，解决问题过程清楚，有计划性</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能表达自己的意见，有解决问题能力但逻辑性差</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不能够准确表达，缺乏计划性，不能独立解决问题</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创造性</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有创新性思维，用不同方法解决问题，独立思考</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能用课堂方法解决问题，有一定思考能力</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没有掌握，思考能力弱，不能独立解决问题</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规范性</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不无故迟到缺席，作业工整规范，善于归纳</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偶有无故迟到缺席或作业不规范，不善于归纳</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作业不规范，不会归纳整理，迟到时有发生</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8" w:type="dxa"/>
            <w:gridSpan w:val="6"/>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教师评语（简）：</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asciiTheme="majorEastAsia" w:hAnsiTheme="majorEastAsia" w:eastAsiaTheme="majorEastAsia"/>
                <w:bCs/>
                <w:kern w:val="0"/>
                <w:sz w:val="21"/>
                <w:szCs w:val="21"/>
              </w:rPr>
            </w:pPr>
          </w:p>
          <w:p>
            <w:pPr>
              <w:keepNext w:val="0"/>
              <w:keepLines w:val="0"/>
              <w:pageBreakBefore w:val="0"/>
              <w:kinsoku/>
              <w:wordWrap/>
              <w:overflowPunct/>
              <w:topLinePunct w:val="0"/>
              <w:autoSpaceDE/>
              <w:autoSpaceDN/>
              <w:bidi w:val="0"/>
              <w:adjustRightInd/>
              <w:snapToGrid/>
              <w:spacing w:after="0" w:afterAutospacing="0" w:line="300" w:lineRule="auto"/>
              <w:ind w:right="480"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　　学生签名：　　　　同学签名：　　　　教师签名：</w:t>
            </w:r>
          </w:p>
        </w:tc>
      </w:tr>
    </w:tbl>
    <w:p>
      <w:pPr>
        <w:pStyle w:val="12"/>
        <w:keepNext w:val="0"/>
        <w:keepLines w:val="0"/>
        <w:pageBreakBefore w:val="0"/>
        <w:numPr>
          <w:numId w:val="0"/>
        </w:numPr>
        <w:kinsoku/>
        <w:wordWrap/>
        <w:overflowPunct/>
        <w:topLinePunct w:val="0"/>
        <w:autoSpaceDE/>
        <w:autoSpaceDN/>
        <w:bidi w:val="0"/>
        <w:adjustRightInd/>
        <w:snapToGrid/>
        <w:spacing w:after="0" w:afterAutospacing="0" w:line="300" w:lineRule="auto"/>
        <w:textAlignment w:val="auto"/>
        <w:rPr>
          <w:rFonts w:hint="default" w:ascii="宋体" w:hAnsi="宋体" w:eastAsiaTheme="minorEastAsia"/>
          <w:b w:val="0"/>
          <w:bCs/>
          <w:sz w:val="24"/>
          <w:szCs w:val="24"/>
          <w:lang w:val="en-US" w:eastAsia="zh-CN"/>
        </w:rPr>
      </w:pPr>
      <w:r>
        <w:rPr>
          <w:rFonts w:hint="eastAsia" w:ascii="宋体" w:hAnsi="宋体"/>
          <w:b w:val="0"/>
          <w:bCs/>
          <w:sz w:val="24"/>
          <w:szCs w:val="24"/>
          <w:lang w:val="en-US" w:eastAsia="zh-CN"/>
        </w:rPr>
        <w:t>5、骨干教师引领，促进对青年教师的培养</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lang w:val="en-US" w:eastAsia="zh-CN"/>
        </w:rPr>
        <w:t>英语教研组</w:t>
      </w:r>
      <w:r>
        <w:rPr>
          <w:rFonts w:hint="eastAsia"/>
          <w:sz w:val="24"/>
          <w:szCs w:val="24"/>
        </w:rPr>
        <w:t>充分发挥</w:t>
      </w:r>
      <w:r>
        <w:rPr>
          <w:rFonts w:hint="eastAsia"/>
          <w:sz w:val="24"/>
          <w:szCs w:val="24"/>
          <w:lang w:val="en-US" w:eastAsia="zh-CN"/>
        </w:rPr>
        <w:t>组内骨干教师的</w:t>
      </w:r>
      <w:r>
        <w:rPr>
          <w:rFonts w:hint="eastAsia"/>
          <w:sz w:val="24"/>
          <w:szCs w:val="24"/>
        </w:rPr>
        <w:t>学术引领作用，培养科研意识，内化学术素养，提升科研水平。未来</w:t>
      </w:r>
      <w:r>
        <w:rPr>
          <w:rFonts w:hint="eastAsia"/>
          <w:sz w:val="24"/>
          <w:szCs w:val="24"/>
          <w:lang w:val="en-US" w:eastAsia="zh-CN"/>
        </w:rPr>
        <w:t>三</w:t>
      </w:r>
      <w:r>
        <w:rPr>
          <w:rFonts w:hint="eastAsia"/>
          <w:sz w:val="24"/>
          <w:szCs w:val="24"/>
        </w:rPr>
        <w:t>年</w:t>
      </w:r>
      <w:r>
        <w:rPr>
          <w:rFonts w:hint="eastAsia"/>
          <w:sz w:val="24"/>
          <w:szCs w:val="24"/>
          <w:lang w:val="en-US" w:eastAsia="zh-CN"/>
        </w:rPr>
        <w:t>英语</w:t>
      </w:r>
      <w:r>
        <w:rPr>
          <w:rFonts w:hint="eastAsia"/>
          <w:sz w:val="24"/>
          <w:szCs w:val="24"/>
        </w:rPr>
        <w:t>学科全面推行常态化教学研究，鼓励年青教师多听课多学习，组织各课程组（备课组）落实校内公开教学听评课计划，利用集体备课系统性地开展主体性的教学研究。整体性规划年度大型对外公开课和各级各类教学比赛活动。集成文献研究、教学展示、微讲座以及教学反思或随笔于一体，结合经典案例，形成系列化的物化成果。通过名特优教师学术引领和外聘专家指导，撰写教育教学论文，积极投稿或参与各级各类论文评比，助力专业成长。（详见下表：学术</w:t>
      </w:r>
      <w:r>
        <w:rPr>
          <w:rFonts w:hint="eastAsia"/>
          <w:sz w:val="24"/>
          <w:szCs w:val="24"/>
          <w:lang w:val="en-US" w:eastAsia="zh-CN"/>
        </w:rPr>
        <w:t>科研规划</w:t>
      </w:r>
      <w:r>
        <w:rPr>
          <w:rFonts w:hint="eastAsia"/>
          <w:sz w:val="24"/>
          <w:szCs w:val="24"/>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gridSpan w:val="2"/>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学术科研规划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任务名称</w:t>
            </w:r>
          </w:p>
        </w:tc>
        <w:tc>
          <w:tcPr>
            <w:tcW w:w="4820"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公开讲学（含讲座、</w:t>
            </w:r>
            <w:r>
              <w:rPr>
                <w:rFonts w:hint="eastAsia" w:cs="宋体" w:asciiTheme="minorEastAsia" w:hAnsiTheme="minorEastAsia"/>
                <w:sz w:val="21"/>
                <w:szCs w:val="21"/>
                <w:lang w:val="en-US" w:eastAsia="zh-CN"/>
              </w:rPr>
              <w:t>公开课</w:t>
            </w:r>
            <w:r>
              <w:rPr>
                <w:rFonts w:hint="eastAsia" w:cs="宋体" w:asciiTheme="minorEastAsia" w:hAnsiTheme="minorEastAsia" w:eastAsiaTheme="minorEastAsia"/>
                <w:sz w:val="21"/>
                <w:szCs w:val="21"/>
              </w:rPr>
              <w:t>）</w:t>
            </w:r>
          </w:p>
        </w:tc>
        <w:tc>
          <w:tcPr>
            <w:tcW w:w="4820"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市、区级10－</w:t>
            </w:r>
            <w:r>
              <w:rPr>
                <w:rFonts w:hint="eastAsia" w:cs="宋体" w:asciiTheme="minorEastAsia" w:hAnsiTheme="minorEastAsia"/>
                <w:sz w:val="21"/>
                <w:szCs w:val="21"/>
                <w:lang w:val="en-US" w:eastAsia="zh-CN"/>
              </w:rPr>
              <w:t>20</w:t>
            </w:r>
            <w:r>
              <w:rPr>
                <w:rFonts w:hint="eastAsia" w:cs="宋体" w:asciiTheme="minorEastAsia" w:hAnsiTheme="minorEastAsia" w:eastAsiaTheme="minorEastAsia"/>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论文撰写（论著）</w:t>
            </w:r>
          </w:p>
        </w:tc>
        <w:tc>
          <w:tcPr>
            <w:tcW w:w="4820"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核心期刊</w:t>
            </w:r>
            <w:r>
              <w:rPr>
                <w:rFonts w:hint="eastAsia" w:cs="宋体" w:asciiTheme="minorEastAsia" w:hAnsiTheme="minorEastAsia"/>
                <w:sz w:val="21"/>
                <w:szCs w:val="21"/>
                <w:lang w:val="en-US" w:eastAsia="zh-CN"/>
              </w:rPr>
              <w:t>1</w:t>
            </w:r>
            <w:r>
              <w:rPr>
                <w:rFonts w:hint="eastAsia" w:cs="宋体" w:asciiTheme="minorEastAsia" w:hAnsiTheme="minorEastAsia" w:eastAsiaTheme="minorEastAsia"/>
                <w:sz w:val="21"/>
                <w:szCs w:val="21"/>
              </w:rPr>
              <w:t>－</w:t>
            </w:r>
            <w:r>
              <w:rPr>
                <w:rFonts w:hint="eastAsia" w:cs="宋体" w:asciiTheme="minorEastAsia" w:hAnsiTheme="minorEastAsia"/>
                <w:sz w:val="21"/>
                <w:szCs w:val="21"/>
                <w:lang w:val="en-US" w:eastAsia="zh-CN"/>
              </w:rPr>
              <w:t>2</w:t>
            </w:r>
            <w:r>
              <w:rPr>
                <w:rFonts w:hint="eastAsia" w:cs="宋体" w:asciiTheme="minorEastAsia" w:hAnsiTheme="minorEastAsia" w:eastAsiaTheme="minorEastAsia"/>
                <w:sz w:val="21"/>
                <w:szCs w:val="21"/>
              </w:rPr>
              <w:t>篇</w:t>
            </w:r>
            <w:r>
              <w:rPr>
                <w:rFonts w:hint="eastAsia" w:cs="宋体" w:asciiTheme="minorEastAsia" w:hAnsiTheme="minorEastAsia"/>
                <w:sz w:val="21"/>
                <w:szCs w:val="21"/>
                <w:lang w:eastAsia="zh-CN"/>
              </w:rPr>
              <w:t>、</w:t>
            </w:r>
            <w:r>
              <w:rPr>
                <w:rFonts w:hint="eastAsia" w:cs="宋体" w:asciiTheme="minorEastAsia" w:hAnsiTheme="minorEastAsia" w:eastAsiaTheme="minorEastAsia"/>
                <w:sz w:val="21"/>
                <w:szCs w:val="21"/>
              </w:rPr>
              <w:t>省级期刊</w:t>
            </w:r>
            <w:r>
              <w:rPr>
                <w:rFonts w:hint="eastAsia" w:cs="宋体" w:asciiTheme="minorEastAsia" w:hAnsiTheme="minorEastAsia"/>
                <w:sz w:val="21"/>
                <w:szCs w:val="21"/>
                <w:lang w:val="en-US" w:eastAsia="zh-CN"/>
              </w:rPr>
              <w:t>20</w:t>
            </w:r>
            <w:r>
              <w:rPr>
                <w:rFonts w:hint="eastAsia" w:cs="宋体" w:asciiTheme="minorEastAsia" w:hAnsiTheme="minorEastAsia" w:eastAsiaTheme="minorEastAsia"/>
                <w:sz w:val="21"/>
                <w:szCs w:val="21"/>
              </w:rPr>
              <w:t>－</w:t>
            </w:r>
            <w:r>
              <w:rPr>
                <w:rFonts w:hint="eastAsia" w:cs="宋体" w:asciiTheme="minorEastAsia" w:hAnsiTheme="minorEastAsia"/>
                <w:sz w:val="21"/>
                <w:szCs w:val="21"/>
                <w:lang w:val="en-US" w:eastAsia="zh-CN"/>
              </w:rPr>
              <w:t>3</w:t>
            </w:r>
            <w:r>
              <w:rPr>
                <w:rFonts w:hint="eastAsia" w:cs="宋体" w:asciiTheme="minorEastAsia" w:hAnsiTheme="minorEastAsia" w:eastAsiaTheme="minorEastAsia"/>
                <w:sz w:val="21"/>
                <w:szCs w:val="21"/>
              </w:rPr>
              <w:t>0篇</w:t>
            </w:r>
          </w:p>
        </w:tc>
      </w:tr>
    </w:tbl>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sz w:val="24"/>
          <w:szCs w:val="24"/>
        </w:rPr>
      </w:pPr>
      <w:r>
        <w:rPr>
          <w:rFonts w:hint="eastAsia" w:asciiTheme="minorEastAsia" w:hAnsiTheme="minorEastAsia"/>
          <w:b w:val="0"/>
          <w:bCs/>
          <w:sz w:val="24"/>
          <w:szCs w:val="24"/>
          <w:lang w:val="en-US" w:eastAsia="zh-CN"/>
        </w:rPr>
        <w:t>组内五级梯队建设目标：</w:t>
      </w:r>
    </w:p>
    <w:tbl>
      <w:tblPr>
        <w:tblStyle w:val="8"/>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3657"/>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sz w:val="21"/>
                <w:szCs w:val="21"/>
                <w:lang w:val="en-US" w:eastAsia="zh-CN"/>
              </w:rPr>
              <w:t>五</w:t>
            </w:r>
            <w:r>
              <w:rPr>
                <w:rFonts w:hint="eastAsia" w:cs="宋体" w:asciiTheme="minorEastAsia" w:hAnsiTheme="minorEastAsia" w:eastAsiaTheme="minorEastAsia"/>
                <w:sz w:val="21"/>
                <w:szCs w:val="21"/>
              </w:rPr>
              <w:t>级阶梯</w:t>
            </w:r>
          </w:p>
        </w:tc>
        <w:tc>
          <w:tcPr>
            <w:tcW w:w="3657"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cs="宋体" w:asciiTheme="minorEastAsia" w:hAnsiTheme="minorEastAsia"/>
                <w:sz w:val="21"/>
                <w:szCs w:val="21"/>
                <w:lang w:val="en-US" w:eastAsia="zh-CN"/>
              </w:rPr>
            </w:pPr>
            <w:r>
              <w:rPr>
                <w:rFonts w:hint="eastAsia" w:cs="宋体" w:asciiTheme="minorEastAsia" w:hAnsiTheme="minorEastAsia" w:eastAsiaTheme="minorEastAsia"/>
                <w:sz w:val="21"/>
                <w:szCs w:val="21"/>
              </w:rPr>
              <w:t>晋升市区学带和骨干教师</w:t>
            </w:r>
            <w:r>
              <w:rPr>
                <w:rFonts w:hint="eastAsia" w:cs="宋体" w:asciiTheme="minorEastAsia" w:hAnsiTheme="minorEastAsia"/>
                <w:sz w:val="21"/>
                <w:szCs w:val="21"/>
                <w:lang w:val="en-US" w:eastAsia="zh-CN"/>
              </w:rPr>
              <w:t>2</w:t>
            </w:r>
            <w:r>
              <w:rPr>
                <w:rFonts w:hint="eastAsia" w:cs="宋体" w:asciiTheme="minorEastAsia" w:hAnsiTheme="minorEastAsia" w:eastAsiaTheme="minorEastAsia"/>
                <w:sz w:val="21"/>
                <w:szCs w:val="21"/>
              </w:rPr>
              <w:t>－</w:t>
            </w:r>
            <w:r>
              <w:rPr>
                <w:rFonts w:hint="eastAsia" w:cs="宋体" w:asciiTheme="minorEastAsia" w:hAnsiTheme="minorEastAsia"/>
                <w:sz w:val="21"/>
                <w:szCs w:val="21"/>
                <w:lang w:val="en-US" w:eastAsia="zh-CN"/>
              </w:rPr>
              <w:t>3</w:t>
            </w:r>
            <w:r>
              <w:rPr>
                <w:rFonts w:hint="eastAsia" w:cs="宋体" w:asciiTheme="minorEastAsia" w:hAnsiTheme="minorEastAsia" w:eastAsiaTheme="minorEastAsia"/>
                <w:sz w:val="21"/>
                <w:szCs w:val="21"/>
              </w:rPr>
              <w:t>人</w:t>
            </w:r>
          </w:p>
        </w:tc>
        <w:tc>
          <w:tcPr>
            <w:tcW w:w="3082"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sz w:val="24"/>
                <w:szCs w:val="24"/>
              </w:rPr>
            </w:pPr>
            <w:r>
              <w:rPr>
                <w:rFonts w:hint="eastAsia" w:cs="宋体" w:asciiTheme="minorEastAsia" w:hAnsiTheme="minorEastAsia"/>
                <w:sz w:val="21"/>
                <w:szCs w:val="21"/>
                <w:lang w:val="en-US" w:eastAsia="zh-CN"/>
              </w:rPr>
              <w:t>晋升市教坛新秀、区骨干3-5人</w:t>
            </w:r>
          </w:p>
        </w:tc>
      </w:tr>
    </w:tbl>
    <w:p>
      <w:pPr>
        <w:pStyle w:val="12"/>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asciiTheme="minorEastAsia" w:hAnsiTheme="minorEastAsia" w:eastAsiaTheme="minorEastAsia"/>
          <w:b w:val="0"/>
          <w:bCs/>
          <w:sz w:val="24"/>
          <w:szCs w:val="24"/>
        </w:rPr>
      </w:pPr>
    </w:p>
    <w:p>
      <w:pPr>
        <w:pStyle w:val="12"/>
        <w:keepNext w:val="0"/>
        <w:keepLines w:val="0"/>
        <w:pageBreakBefore w:val="0"/>
        <w:kinsoku/>
        <w:wordWrap/>
        <w:overflowPunct/>
        <w:topLinePunct w:val="0"/>
        <w:autoSpaceDE/>
        <w:autoSpaceDN/>
        <w:bidi w:val="0"/>
        <w:adjustRightInd/>
        <w:snapToGrid/>
        <w:spacing w:after="0" w:afterAutospacing="0" w:line="300" w:lineRule="auto"/>
        <w:ind w:firstLine="480"/>
        <w:textAlignment w:val="auto"/>
        <w:rPr>
          <w:rFonts w:asciiTheme="minorEastAsia" w:hAnsiTheme="minorEastAsia" w:eastAsiaTheme="minorEastAsia"/>
          <w:sz w:val="24"/>
          <w:szCs w:val="24"/>
        </w:rPr>
      </w:pPr>
      <w:r>
        <w:rPr>
          <w:rFonts w:hint="eastAsia" w:asciiTheme="minorEastAsia" w:hAnsiTheme="minorEastAsia"/>
          <w:sz w:val="24"/>
          <w:szCs w:val="24"/>
          <w:lang w:val="en-US" w:eastAsia="zh-CN"/>
        </w:rPr>
        <w:t>英语</w:t>
      </w:r>
      <w:r>
        <w:rPr>
          <w:rFonts w:hint="eastAsia" w:asciiTheme="minorEastAsia" w:hAnsiTheme="minorEastAsia" w:eastAsiaTheme="minorEastAsia"/>
          <w:sz w:val="24"/>
          <w:szCs w:val="24"/>
        </w:rPr>
        <w:t>学科在未来</w:t>
      </w:r>
      <w:r>
        <w:rPr>
          <w:rFonts w:hint="eastAsia" w:asciiTheme="minorEastAsia" w:hAnsiTheme="minorEastAsia"/>
          <w:sz w:val="24"/>
          <w:szCs w:val="24"/>
          <w:lang w:val="en-US" w:eastAsia="zh-CN"/>
        </w:rPr>
        <w:t>三</w:t>
      </w:r>
      <w:r>
        <w:rPr>
          <w:rFonts w:hint="eastAsia" w:asciiTheme="minorEastAsia" w:hAnsiTheme="minorEastAsia" w:eastAsiaTheme="minorEastAsia"/>
          <w:sz w:val="24"/>
          <w:szCs w:val="24"/>
        </w:rPr>
        <w:t>年中将加强学科共同体建设，鼓励教师积极申加强学科剖析，分层分类细化目标，通过名师工程和青蓝工程，完善个人发展规划，促进教师专业成长。</w:t>
      </w:r>
      <w:r>
        <w:rPr>
          <w:rFonts w:hint="eastAsia" w:asciiTheme="minorEastAsia" w:hAnsiTheme="minorEastAsia"/>
          <w:sz w:val="24"/>
          <w:szCs w:val="24"/>
          <w:lang w:val="en-US" w:eastAsia="zh-CN"/>
        </w:rPr>
        <w:t>英语教研组</w:t>
      </w:r>
      <w:r>
        <w:rPr>
          <w:rFonts w:hint="eastAsia" w:asciiTheme="minorEastAsia" w:hAnsiTheme="minorEastAsia" w:eastAsiaTheme="minorEastAsia"/>
          <w:sz w:val="24"/>
          <w:szCs w:val="24"/>
        </w:rPr>
        <w:t>在未来三年中，有计划地组织全体教师开展相关专业理论学习，努力提高老师的专业理论素养。通过专家型教</w:t>
      </w:r>
      <w:bookmarkStart w:id="0" w:name="_GoBack"/>
      <w:bookmarkEnd w:id="0"/>
      <w:r>
        <w:rPr>
          <w:rFonts w:hint="eastAsia" w:asciiTheme="minorEastAsia" w:hAnsiTheme="minorEastAsia" w:eastAsiaTheme="minorEastAsia"/>
          <w:sz w:val="24"/>
          <w:szCs w:val="24"/>
        </w:rPr>
        <w:t>师、骨干教师在业务与学术方向全面引领，规划周期内</w:t>
      </w:r>
      <w:r>
        <w:rPr>
          <w:rFonts w:hint="eastAsia" w:asciiTheme="minorEastAsia" w:hAnsiTheme="minorEastAsia"/>
          <w:sz w:val="24"/>
          <w:szCs w:val="24"/>
          <w:lang w:val="en-US" w:eastAsia="zh-CN"/>
        </w:rPr>
        <w:t>4</w:t>
      </w: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7</w:t>
      </w:r>
      <w:r>
        <w:rPr>
          <w:rFonts w:hint="eastAsia" w:asciiTheme="minorEastAsia" w:hAnsiTheme="minorEastAsia" w:eastAsiaTheme="minorEastAsia"/>
          <w:sz w:val="24"/>
          <w:szCs w:val="24"/>
        </w:rPr>
        <w:t>人在职称</w:t>
      </w:r>
      <w:r>
        <w:rPr>
          <w:rFonts w:hint="eastAsia" w:asciiTheme="minorEastAsia" w:hAnsiTheme="minorEastAsia"/>
          <w:sz w:val="24"/>
          <w:szCs w:val="24"/>
          <w:lang w:val="en-US" w:eastAsia="zh-CN"/>
        </w:rPr>
        <w:t>中</w:t>
      </w:r>
      <w:r>
        <w:rPr>
          <w:rFonts w:hint="eastAsia" w:asciiTheme="minorEastAsia" w:hAnsiTheme="minorEastAsia" w:eastAsiaTheme="minorEastAsia"/>
          <w:sz w:val="24"/>
          <w:szCs w:val="24"/>
        </w:rPr>
        <w:t>获得晋升。（详见附表：个人</w:t>
      </w:r>
      <w:r>
        <w:rPr>
          <w:rFonts w:hint="eastAsia" w:asciiTheme="minorEastAsia" w:hAnsiTheme="minorEastAsia"/>
          <w:sz w:val="24"/>
          <w:szCs w:val="24"/>
          <w:lang w:val="en-US" w:eastAsia="zh-CN"/>
        </w:rPr>
        <w:t>成长</w:t>
      </w:r>
      <w:r>
        <w:rPr>
          <w:rFonts w:hint="eastAsia" w:asciiTheme="minorEastAsia" w:hAnsiTheme="minorEastAsia" w:eastAsiaTheme="minorEastAsia"/>
          <w:sz w:val="24"/>
          <w:szCs w:val="24"/>
        </w:rPr>
        <w:t>规划）</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82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3"/>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专业成长规划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w:t>
            </w:r>
          </w:p>
        </w:tc>
        <w:tc>
          <w:tcPr>
            <w:tcW w:w="3827"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目标</w:t>
            </w:r>
          </w:p>
        </w:tc>
        <w:tc>
          <w:tcPr>
            <w:tcW w:w="2693"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职称晋升</w:t>
            </w:r>
          </w:p>
        </w:tc>
        <w:tc>
          <w:tcPr>
            <w:tcW w:w="382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晋升高级</w:t>
            </w:r>
            <w:r>
              <w:rPr>
                <w:rFonts w:hint="eastAsia" w:cs="宋体" w:asciiTheme="minorEastAsia" w:hAnsiTheme="minorEastAsia"/>
                <w:sz w:val="21"/>
                <w:szCs w:val="21"/>
                <w:lang w:val="en-US" w:eastAsia="zh-CN"/>
              </w:rPr>
              <w:t>职称1-2</w:t>
            </w:r>
            <w:r>
              <w:rPr>
                <w:rFonts w:hint="eastAsia" w:cs="宋体" w:asciiTheme="minorEastAsia" w:hAnsiTheme="minorEastAsia" w:eastAsiaTheme="minorEastAsia"/>
                <w:sz w:val="21"/>
                <w:szCs w:val="21"/>
              </w:rPr>
              <w:t>人</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sz w:val="21"/>
                <w:szCs w:val="21"/>
                <w:lang w:val="en-US" w:eastAsia="zh-CN"/>
              </w:rPr>
              <w:t>中级职称3</w:t>
            </w:r>
            <w:r>
              <w:rPr>
                <w:rFonts w:hint="eastAsia" w:cs="宋体" w:asciiTheme="minorEastAsia" w:hAnsiTheme="minorEastAsia" w:eastAsiaTheme="minorEastAsia"/>
                <w:sz w:val="21"/>
                <w:szCs w:val="21"/>
              </w:rPr>
              <w:t>－</w:t>
            </w:r>
            <w:r>
              <w:rPr>
                <w:rFonts w:hint="eastAsia" w:cs="宋体" w:asciiTheme="minorEastAsia" w:hAnsiTheme="minorEastAsia"/>
                <w:sz w:val="21"/>
                <w:szCs w:val="21"/>
                <w:lang w:val="en-US" w:eastAsia="zh-CN"/>
              </w:rPr>
              <w:t>5</w:t>
            </w:r>
            <w:r>
              <w:rPr>
                <w:rFonts w:hint="eastAsia" w:cs="宋体" w:asciiTheme="minorEastAsia" w:hAnsiTheme="minorEastAsia" w:eastAsiaTheme="minorEastAsia"/>
                <w:sz w:val="21"/>
                <w:szCs w:val="21"/>
              </w:rPr>
              <w:t>人</w:t>
            </w:r>
          </w:p>
        </w:tc>
        <w:tc>
          <w:tcPr>
            <w:tcW w:w="269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加强教学实践研究</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激励教师自我剖析</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专家名师学术引领</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sz w:val="24"/>
          <w:szCs w:val="24"/>
          <w:lang w:val="en-US" w:eastAsia="zh-CN"/>
        </w:rPr>
        <w:t>同时积极申</w:t>
      </w:r>
      <w:r>
        <w:rPr>
          <w:rFonts w:hint="eastAsia" w:asciiTheme="minorEastAsia" w:hAnsiTheme="minorEastAsia" w:eastAsiaTheme="minorEastAsia"/>
          <w:sz w:val="24"/>
          <w:szCs w:val="24"/>
        </w:rPr>
        <w:t>报省、市、区“双名”工作室和城乡牵手行动计划，积极参与校名师工作和青蓝工程，担任教学导师，指导青年教师成长。</w:t>
      </w:r>
      <w:r>
        <w:rPr>
          <w:rFonts w:hint="eastAsia" w:asciiTheme="minorEastAsia" w:hAnsiTheme="minorEastAsia"/>
          <w:sz w:val="24"/>
          <w:szCs w:val="24"/>
          <w:lang w:val="en-US" w:eastAsia="zh-CN"/>
        </w:rPr>
        <w:t>围绕</w:t>
      </w:r>
      <w:r>
        <w:rPr>
          <w:rFonts w:hint="eastAsia" w:asciiTheme="minorEastAsia" w:hAnsiTheme="minorEastAsia" w:eastAsiaTheme="minorEastAsia"/>
          <w:sz w:val="24"/>
          <w:szCs w:val="24"/>
        </w:rPr>
        <w:t>教学实践中关注的核心问题开展课题研究，拓宽研究范围和视野，依托</w:t>
      </w:r>
      <w:r>
        <w:rPr>
          <w:rFonts w:hint="eastAsia" w:asciiTheme="minorEastAsia" w:hAnsiTheme="minorEastAsia"/>
          <w:sz w:val="24"/>
          <w:szCs w:val="24"/>
          <w:lang w:val="en-US" w:eastAsia="zh-CN"/>
        </w:rPr>
        <w:t>学校项目化教研</w:t>
      </w:r>
      <w:r>
        <w:rPr>
          <w:rFonts w:hint="eastAsia" w:asciiTheme="minorEastAsia" w:hAnsiTheme="minorEastAsia" w:eastAsiaTheme="minorEastAsia"/>
          <w:sz w:val="24"/>
          <w:szCs w:val="24"/>
        </w:rPr>
        <w:t>，进行区域内合作、跨区域交流</w:t>
      </w:r>
      <w:r>
        <w:rPr>
          <w:rFonts w:hint="eastAsia" w:asciiTheme="minorEastAsia" w:hAnsiTheme="minorEastAsia"/>
          <w:sz w:val="24"/>
          <w:szCs w:val="24"/>
          <w:lang w:eastAsia="zh-CN"/>
        </w:rPr>
        <w:t>，</w:t>
      </w:r>
      <w:r>
        <w:rPr>
          <w:rFonts w:hint="eastAsia" w:asciiTheme="minorEastAsia" w:hAnsiTheme="minorEastAsia" w:eastAsiaTheme="minorEastAsia"/>
          <w:sz w:val="24"/>
          <w:szCs w:val="24"/>
        </w:rPr>
        <w:t>进而构建学科教学共同体，共同开发课程和项目实践，重点突出实验教学资源平台共建和教学经验的交流分享。</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落实“驻校专家计划”，聘请</w:t>
      </w:r>
      <w:r>
        <w:rPr>
          <w:rFonts w:hint="eastAsia" w:asciiTheme="minorEastAsia" w:hAnsiTheme="minorEastAsia"/>
          <w:sz w:val="24"/>
          <w:szCs w:val="24"/>
          <w:lang w:val="en-US" w:eastAsia="zh-CN"/>
        </w:rPr>
        <w:t>武进区高中英语教研员王寒艳老师</w:t>
      </w:r>
      <w:r>
        <w:rPr>
          <w:rFonts w:hint="eastAsia" w:asciiTheme="minorEastAsia" w:hAnsiTheme="minorEastAsia" w:eastAsiaTheme="minorEastAsia"/>
          <w:sz w:val="24"/>
          <w:szCs w:val="24"/>
        </w:rPr>
        <w:t>来校指导教学，鼓励教师积极参与名师大学堂、名师空中课堂、公益导学行动、名师教学论坛等活动进行互助交流。</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default" w:asciiTheme="minorEastAsia" w:hAnsiTheme="minorEastAsia" w:eastAsiaTheme="minorEastAsia"/>
          <w:b w:val="0"/>
          <w:bCs w:val="0"/>
          <w:sz w:val="24"/>
          <w:szCs w:val="24"/>
          <w:lang w:val="en-US" w:eastAsia="zh-CN"/>
        </w:rPr>
      </w:pPr>
      <w:r>
        <w:rPr>
          <w:rFonts w:hint="eastAsia" w:asciiTheme="minorEastAsia" w:hAnsiTheme="minorEastAsia"/>
          <w:b w:val="0"/>
          <w:bCs w:val="0"/>
          <w:sz w:val="24"/>
          <w:szCs w:val="24"/>
          <w:lang w:val="en-US" w:eastAsia="zh-CN"/>
        </w:rPr>
        <w:t>6、加强组内</w:t>
      </w:r>
      <w:r>
        <w:rPr>
          <w:rFonts w:hint="eastAsia" w:asciiTheme="minorEastAsia" w:hAnsiTheme="minorEastAsia" w:eastAsiaTheme="minorEastAsia"/>
          <w:b w:val="0"/>
          <w:bCs w:val="0"/>
          <w:sz w:val="24"/>
          <w:szCs w:val="24"/>
          <w:lang w:eastAsia="zh-CN"/>
        </w:rPr>
        <w:t>研究</w:t>
      </w: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lang w:val="en-US" w:eastAsia="zh-CN"/>
        </w:rPr>
        <w:t>积极申报课题</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配合市、区教育局教研室下发相关课题研究文件精神，积极开展课题研究工作。认真做好</w:t>
      </w:r>
      <w:r>
        <w:rPr>
          <w:rFonts w:hint="eastAsia" w:asciiTheme="minorEastAsia" w:hAnsiTheme="minorEastAsia"/>
          <w:b w:val="0"/>
          <w:bCs w:val="0"/>
          <w:sz w:val="24"/>
          <w:szCs w:val="24"/>
          <w:lang w:val="en-US" w:eastAsia="zh-CN"/>
        </w:rPr>
        <w:t>市区</w:t>
      </w:r>
      <w:r>
        <w:rPr>
          <w:rFonts w:hint="eastAsia" w:asciiTheme="minorEastAsia" w:hAnsiTheme="minorEastAsia" w:eastAsiaTheme="minorEastAsia"/>
          <w:b w:val="0"/>
          <w:bCs w:val="0"/>
          <w:sz w:val="24"/>
          <w:szCs w:val="24"/>
          <w:lang w:eastAsia="zh-CN"/>
        </w:rPr>
        <w:t>课题的开展工作。确定一命课题组组长，确定大课题，两三年内要突破一个教学难题或瓶颈问题，开展具体活动，展示研究成果，积累文字材料，并能获得课题成果奖。</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b/>
                <w:bCs/>
                <w:sz w:val="24"/>
                <w:szCs w:val="24"/>
                <w:lang w:val="en-US" w:eastAsia="zh-CN"/>
              </w:rPr>
              <w:t>课题研究</w:t>
            </w:r>
            <w:r>
              <w:rPr>
                <w:rFonts w:hint="eastAsia" w:cs="宋体" w:asciiTheme="minorEastAsia" w:hAnsiTheme="minorEastAsia" w:eastAsiaTheme="minorEastAsia"/>
                <w:b/>
                <w:bCs/>
                <w:sz w:val="24"/>
                <w:szCs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93"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w:t>
            </w:r>
          </w:p>
        </w:tc>
        <w:tc>
          <w:tcPr>
            <w:tcW w:w="6145" w:type="dxa"/>
            <w:tcBorders/>
          </w:tcPr>
          <w:p>
            <w:pPr>
              <w:keepNext w:val="0"/>
              <w:keepLines w:val="0"/>
              <w:pageBreakBefore w:val="0"/>
              <w:kinsoku/>
              <w:wordWrap/>
              <w:overflowPunct/>
              <w:topLinePunct w:val="0"/>
              <w:autoSpaceDE/>
              <w:autoSpaceDN/>
              <w:bidi w:val="0"/>
              <w:adjustRightInd/>
              <w:snapToGrid/>
              <w:spacing w:after="0" w:afterAutospacing="0" w:line="300" w:lineRule="auto"/>
              <w:ind w:firstLine="2400" w:firstLineChars="1000"/>
              <w:jc w:val="both"/>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4"/>
                <w:szCs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9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课题研究</w:t>
            </w:r>
          </w:p>
        </w:tc>
        <w:tc>
          <w:tcPr>
            <w:tcW w:w="6145" w:type="dxa"/>
            <w:tcBorders/>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both"/>
              <w:textAlignment w:val="auto"/>
              <w:rPr>
                <w:rFonts w:hint="default"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三年内申报一个市级课题，完成现有的两个区级课题。</w:t>
            </w:r>
          </w:p>
        </w:tc>
      </w:tr>
    </w:tbl>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asciiTheme="minorEastAsia" w:hAnsiTheme="minorEastAsia" w:eastAsiaTheme="minorEastAsia"/>
          <w:b w:val="0"/>
          <w:bCs w:val="0"/>
          <w:sz w:val="24"/>
          <w:szCs w:val="24"/>
          <w:lang w:eastAsia="zh-CN"/>
        </w:rPr>
      </w:pPr>
    </w:p>
    <w:p>
      <w:pPr>
        <w:pStyle w:val="12"/>
        <w:keepNext w:val="0"/>
        <w:keepLines w:val="0"/>
        <w:pageBreakBefore w:val="0"/>
        <w:numPr>
          <w:numId w:val="0"/>
        </w:numPr>
        <w:kinsoku/>
        <w:wordWrap/>
        <w:overflowPunct/>
        <w:topLinePunct w:val="0"/>
        <w:autoSpaceDE/>
        <w:autoSpaceDN/>
        <w:bidi w:val="0"/>
        <w:adjustRightInd/>
        <w:snapToGrid/>
        <w:spacing w:after="0" w:afterAutospacing="0" w:line="300" w:lineRule="auto"/>
        <w:ind w:leftChars="0"/>
        <w:textAlignment w:val="auto"/>
        <w:rPr>
          <w:b w:val="0"/>
          <w:bCs w:val="0"/>
          <w:sz w:val="24"/>
          <w:szCs w:val="24"/>
        </w:rPr>
      </w:pPr>
      <w:r>
        <w:rPr>
          <w:rFonts w:hint="eastAsia"/>
          <w:b w:val="0"/>
          <w:bCs w:val="0"/>
          <w:sz w:val="24"/>
          <w:szCs w:val="24"/>
          <w:lang w:val="en-US" w:eastAsia="zh-CN"/>
        </w:rPr>
        <w:t>7、</w:t>
      </w:r>
      <w:r>
        <w:rPr>
          <w:rFonts w:hint="eastAsia"/>
          <w:b w:val="0"/>
          <w:bCs w:val="0"/>
          <w:sz w:val="24"/>
          <w:szCs w:val="24"/>
        </w:rPr>
        <w:t>建设</w:t>
      </w:r>
      <w:r>
        <w:rPr>
          <w:rFonts w:hint="eastAsia"/>
          <w:b w:val="0"/>
          <w:bCs w:val="0"/>
          <w:sz w:val="24"/>
          <w:szCs w:val="24"/>
          <w:lang w:val="en-US" w:eastAsia="zh-CN"/>
        </w:rPr>
        <w:t>资源库</w:t>
      </w:r>
      <w:r>
        <w:rPr>
          <w:rFonts w:hint="eastAsia"/>
          <w:b w:val="0"/>
          <w:bCs w:val="0"/>
          <w:sz w:val="24"/>
          <w:szCs w:val="24"/>
          <w:lang w:eastAsia="zh-CN"/>
        </w:rPr>
        <w:t>，</w:t>
      </w:r>
      <w:r>
        <w:rPr>
          <w:rFonts w:hint="eastAsia"/>
          <w:b w:val="0"/>
          <w:bCs w:val="0"/>
          <w:sz w:val="24"/>
          <w:szCs w:val="24"/>
        </w:rPr>
        <w:t>实施知识管理</w:t>
      </w:r>
    </w:p>
    <w:p>
      <w:pPr>
        <w:pStyle w:val="12"/>
        <w:keepNext w:val="0"/>
        <w:keepLines w:val="0"/>
        <w:pageBreakBefore w:val="0"/>
        <w:kinsoku/>
        <w:wordWrap/>
        <w:overflowPunct/>
        <w:topLinePunct w:val="0"/>
        <w:autoSpaceDE/>
        <w:autoSpaceDN/>
        <w:bidi w:val="0"/>
        <w:adjustRightInd/>
        <w:snapToGrid/>
        <w:spacing w:line="300" w:lineRule="auto"/>
        <w:ind w:left="0" w:leftChars="0" w:firstLine="0" w:firstLineChars="0"/>
        <w:textAlignment w:val="auto"/>
        <w:rPr>
          <w:b w:val="0"/>
          <w:bCs/>
          <w:sz w:val="24"/>
          <w:szCs w:val="24"/>
        </w:rPr>
      </w:pPr>
      <w:r>
        <w:rPr>
          <w:rFonts w:hint="eastAsia"/>
          <w:b w:val="0"/>
          <w:bCs/>
          <w:sz w:val="24"/>
          <w:szCs w:val="24"/>
          <w:lang w:eastAsia="zh-CN"/>
        </w:rPr>
        <w:t>（</w:t>
      </w:r>
      <w:r>
        <w:rPr>
          <w:rFonts w:hint="eastAsia"/>
          <w:b w:val="0"/>
          <w:bCs/>
          <w:sz w:val="24"/>
          <w:szCs w:val="24"/>
          <w:lang w:val="en-US" w:eastAsia="zh-CN"/>
        </w:rPr>
        <w:t>1</w:t>
      </w:r>
      <w:r>
        <w:rPr>
          <w:rFonts w:hint="eastAsia"/>
          <w:b w:val="0"/>
          <w:bCs/>
          <w:sz w:val="24"/>
          <w:szCs w:val="24"/>
          <w:lang w:eastAsia="zh-CN"/>
        </w:rPr>
        <w:t>）</w:t>
      </w:r>
      <w:r>
        <w:rPr>
          <w:rFonts w:hint="eastAsia"/>
          <w:b w:val="0"/>
          <w:bCs/>
          <w:sz w:val="24"/>
          <w:szCs w:val="24"/>
          <w:lang w:val="en-US" w:eastAsia="zh-CN"/>
        </w:rPr>
        <w:t>学科</w:t>
      </w:r>
      <w:r>
        <w:rPr>
          <w:rFonts w:hint="eastAsia"/>
          <w:b w:val="0"/>
          <w:bCs/>
          <w:sz w:val="24"/>
          <w:szCs w:val="24"/>
        </w:rPr>
        <w:t>资源库</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sz w:val="24"/>
          <w:szCs w:val="24"/>
        </w:rPr>
      </w:pPr>
      <w:r>
        <w:rPr>
          <w:rFonts w:hint="eastAsia"/>
          <w:sz w:val="24"/>
          <w:szCs w:val="24"/>
          <w:lang w:val="en-US" w:eastAsia="zh-CN"/>
        </w:rPr>
        <w:t>英语</w:t>
      </w:r>
      <w:r>
        <w:rPr>
          <w:rFonts w:hint="eastAsia"/>
          <w:sz w:val="24"/>
          <w:szCs w:val="24"/>
        </w:rPr>
        <w:t>学科全面落实新课标，加强新课程、</w:t>
      </w:r>
      <w:r>
        <w:rPr>
          <w:rFonts w:hint="eastAsia"/>
          <w:sz w:val="24"/>
          <w:szCs w:val="24"/>
          <w:lang w:val="en-US" w:eastAsia="zh-CN"/>
        </w:rPr>
        <w:t>新教材</w:t>
      </w:r>
      <w:r>
        <w:rPr>
          <w:rFonts w:hint="eastAsia"/>
          <w:sz w:val="24"/>
          <w:szCs w:val="24"/>
        </w:rPr>
        <w:t>、新高考的实践研究，重点关注课程实施过程中课件、习题、课例、学历案等资源管理，构建物理学科资源库，推动学科建设。</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48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6" w:type="dxa"/>
            <w:gridSpan w:val="3"/>
          </w:tcPr>
          <w:p>
            <w:pPr>
              <w:pStyle w:val="12"/>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4"/>
                <w:szCs w:val="24"/>
              </w:rPr>
            </w:pPr>
            <w:r>
              <w:rPr>
                <w:rFonts w:hint="eastAsia"/>
                <w:b/>
                <w:bCs/>
                <w:sz w:val="24"/>
                <w:szCs w:val="24"/>
                <w:lang w:val="en-US" w:eastAsia="zh-CN"/>
              </w:rPr>
              <w:t>学科</w:t>
            </w:r>
            <w:r>
              <w:rPr>
                <w:rFonts w:hint="eastAsia"/>
                <w:b/>
                <w:bCs/>
                <w:sz w:val="24"/>
                <w:szCs w:val="24"/>
              </w:rPr>
              <w:t>资源库清单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4"/>
                <w:szCs w:val="24"/>
              </w:rPr>
            </w:pPr>
            <w:r>
              <w:rPr>
                <w:rFonts w:hint="eastAsia"/>
                <w:sz w:val="24"/>
                <w:szCs w:val="24"/>
              </w:rPr>
              <w:t>时间</w:t>
            </w:r>
          </w:p>
        </w:tc>
        <w:tc>
          <w:tcPr>
            <w:tcW w:w="4820"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4"/>
                <w:szCs w:val="24"/>
              </w:rPr>
            </w:pPr>
            <w:r>
              <w:rPr>
                <w:rFonts w:hint="eastAsia"/>
                <w:sz w:val="24"/>
                <w:szCs w:val="24"/>
              </w:rPr>
              <w:t>内容</w:t>
            </w:r>
          </w:p>
        </w:tc>
        <w:tc>
          <w:tcPr>
            <w:tcW w:w="1701"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4"/>
                <w:szCs w:val="24"/>
              </w:rPr>
            </w:pPr>
            <w:r>
              <w:rPr>
                <w:rFonts w:hint="eastAsia"/>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pPr>
              <w:pStyle w:val="12"/>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eastAsiaTheme="minorEastAsia"/>
                <w:sz w:val="21"/>
                <w:szCs w:val="21"/>
                <w:lang w:eastAsia="zh-CN"/>
              </w:rPr>
            </w:pPr>
            <w:r>
              <w:rPr>
                <w:rFonts w:hint="eastAsia"/>
                <w:sz w:val="21"/>
                <w:szCs w:val="21"/>
              </w:rPr>
              <w:t>2</w:t>
            </w:r>
            <w:r>
              <w:rPr>
                <w:sz w:val="21"/>
                <w:szCs w:val="21"/>
              </w:rPr>
              <w:t>02</w:t>
            </w:r>
            <w:r>
              <w:rPr>
                <w:rFonts w:hint="eastAsia"/>
                <w:sz w:val="21"/>
                <w:szCs w:val="21"/>
                <w:lang w:val="en-US" w:eastAsia="zh-CN"/>
              </w:rPr>
              <w:t>4夏</w:t>
            </w:r>
          </w:p>
        </w:tc>
        <w:tc>
          <w:tcPr>
            <w:tcW w:w="4820"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课件库（P</w:t>
            </w:r>
            <w:r>
              <w:rPr>
                <w:sz w:val="21"/>
                <w:szCs w:val="21"/>
              </w:rPr>
              <w:t>PT</w:t>
            </w:r>
            <w:r>
              <w:rPr>
                <w:rFonts w:hint="eastAsia"/>
                <w:sz w:val="21"/>
                <w:szCs w:val="21"/>
              </w:rPr>
              <w:t>等）</w:t>
            </w:r>
          </w:p>
        </w:tc>
        <w:tc>
          <w:tcPr>
            <w:tcW w:w="1701"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eastAsiaTheme="minorEastAsia"/>
                <w:sz w:val="21"/>
                <w:szCs w:val="21"/>
                <w:lang w:eastAsia="zh-CN"/>
              </w:rPr>
            </w:pPr>
            <w:r>
              <w:rPr>
                <w:rFonts w:hint="eastAsia"/>
                <w:sz w:val="21"/>
                <w:szCs w:val="21"/>
                <w:lang w:val="en-US" w:eastAsia="zh-CN"/>
              </w:rPr>
              <w:t>备课组长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课时作业库</w:t>
            </w:r>
          </w:p>
        </w:tc>
        <w:tc>
          <w:tcPr>
            <w:tcW w:w="1701" w:type="dxa"/>
          </w:tcPr>
          <w:p>
            <w:pPr>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lang w:val="en-US" w:eastAsia="zh-CN"/>
              </w:rPr>
              <w:t>备课组长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习题库（含各种类型考试）</w:t>
            </w:r>
          </w:p>
        </w:tc>
        <w:tc>
          <w:tcPr>
            <w:tcW w:w="1701" w:type="dxa"/>
          </w:tcPr>
          <w:p>
            <w:pPr>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lang w:val="en-US" w:eastAsia="zh-CN"/>
              </w:rPr>
              <w:t>备课组长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精品课例</w:t>
            </w:r>
          </w:p>
        </w:tc>
        <w:tc>
          <w:tcPr>
            <w:tcW w:w="1701" w:type="dxa"/>
          </w:tcPr>
          <w:p>
            <w:pPr>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lang w:val="en-US" w:eastAsia="zh-CN"/>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公开教学（公开课、专题讲座）</w:t>
            </w:r>
          </w:p>
        </w:tc>
        <w:tc>
          <w:tcPr>
            <w:tcW w:w="1701" w:type="dxa"/>
          </w:tcPr>
          <w:p>
            <w:pPr>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lang w:val="en-US" w:eastAsia="zh-CN"/>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科研成果（论文、课题等）</w:t>
            </w:r>
          </w:p>
        </w:tc>
        <w:tc>
          <w:tcPr>
            <w:tcW w:w="1701" w:type="dxa"/>
          </w:tcPr>
          <w:p>
            <w:pPr>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lang w:val="en-US" w:eastAsia="zh-CN"/>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计划、总结、活动记录、通稿</w:t>
            </w:r>
          </w:p>
        </w:tc>
        <w:tc>
          <w:tcPr>
            <w:tcW w:w="1701"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eastAsiaTheme="minorEastAsia"/>
                <w:sz w:val="21"/>
                <w:szCs w:val="21"/>
                <w:lang w:eastAsia="zh-CN"/>
              </w:rPr>
            </w:pPr>
            <w:r>
              <w:rPr>
                <w:rFonts w:hint="eastAsia"/>
                <w:sz w:val="21"/>
                <w:szCs w:val="21"/>
                <w:lang w:val="en-US" w:eastAsia="zh-CN"/>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校本课程资料</w:t>
            </w:r>
          </w:p>
        </w:tc>
        <w:tc>
          <w:tcPr>
            <w:tcW w:w="1701"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lang w:val="en-US" w:eastAsia="zh-CN"/>
              </w:rPr>
              <w:t>组内</w:t>
            </w:r>
            <w:r>
              <w:rPr>
                <w:rFonts w:hint="eastAsia"/>
                <w:sz w:val="21"/>
                <w:szCs w:val="21"/>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重大项目资料</w:t>
            </w:r>
          </w:p>
        </w:tc>
        <w:tc>
          <w:tcPr>
            <w:tcW w:w="1701" w:type="dxa"/>
          </w:tcPr>
          <w:p>
            <w:pPr>
              <w:pStyle w:val="12"/>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rPr>
              <w:t>参与成员</w:t>
            </w:r>
          </w:p>
        </w:tc>
      </w:tr>
    </w:tbl>
    <w:p>
      <w:pPr>
        <w:pStyle w:val="12"/>
        <w:keepNext w:val="0"/>
        <w:keepLines w:val="0"/>
        <w:pageBreakBefore w:val="0"/>
        <w:numPr>
          <w:ilvl w:val="0"/>
          <w:numId w:val="0"/>
        </w:numPr>
        <w:kinsoku/>
        <w:wordWrap/>
        <w:overflowPunct/>
        <w:topLinePunct w:val="0"/>
        <w:autoSpaceDE/>
        <w:autoSpaceDN/>
        <w:bidi w:val="0"/>
        <w:adjustRightInd/>
        <w:snapToGrid/>
        <w:spacing w:line="300" w:lineRule="auto"/>
        <w:textAlignment w:val="auto"/>
        <w:rPr>
          <w:b w:val="0"/>
          <w:bCs w:val="0"/>
          <w:sz w:val="24"/>
          <w:szCs w:val="24"/>
        </w:rPr>
      </w:pPr>
      <w:r>
        <w:rPr>
          <w:rFonts w:hint="eastAsia"/>
          <w:b w:val="0"/>
          <w:bCs w:val="0"/>
          <w:sz w:val="24"/>
          <w:szCs w:val="24"/>
          <w:lang w:eastAsia="zh-CN"/>
        </w:rPr>
        <w:t>（</w:t>
      </w:r>
      <w:r>
        <w:rPr>
          <w:rFonts w:hint="eastAsia"/>
          <w:b w:val="0"/>
          <w:bCs w:val="0"/>
          <w:sz w:val="24"/>
          <w:szCs w:val="24"/>
          <w:lang w:val="en-US" w:eastAsia="zh-CN"/>
        </w:rPr>
        <w:t>2</w:t>
      </w:r>
      <w:r>
        <w:rPr>
          <w:rFonts w:hint="eastAsia"/>
          <w:b w:val="0"/>
          <w:bCs w:val="0"/>
          <w:sz w:val="24"/>
          <w:szCs w:val="24"/>
          <w:lang w:eastAsia="zh-CN"/>
        </w:rPr>
        <w:t>）</w:t>
      </w:r>
      <w:r>
        <w:rPr>
          <w:rFonts w:hint="eastAsia"/>
          <w:b w:val="0"/>
          <w:bCs w:val="0"/>
          <w:sz w:val="24"/>
          <w:szCs w:val="24"/>
        </w:rPr>
        <w:t>校本题库</w:t>
      </w:r>
    </w:p>
    <w:p>
      <w:pPr>
        <w:keepNext w:val="0"/>
        <w:keepLines w:val="0"/>
        <w:pageBreakBefore w:val="0"/>
        <w:kinsoku/>
        <w:wordWrap/>
        <w:overflowPunct/>
        <w:topLinePunct w:val="0"/>
        <w:autoSpaceDE/>
        <w:autoSpaceDN/>
        <w:bidi w:val="0"/>
        <w:adjustRightInd/>
        <w:snapToGrid/>
        <w:spacing w:line="300" w:lineRule="auto"/>
        <w:ind w:firstLine="435" w:firstLineChars="0"/>
        <w:textAlignment w:val="auto"/>
        <w:rPr>
          <w:rFonts w:hint="eastAsia"/>
          <w:sz w:val="24"/>
          <w:szCs w:val="24"/>
        </w:rPr>
      </w:pPr>
      <w:r>
        <w:rPr>
          <w:rFonts w:hint="eastAsia"/>
          <w:sz w:val="24"/>
          <w:szCs w:val="24"/>
          <w:lang w:val="en-US" w:eastAsia="zh-CN"/>
        </w:rPr>
        <w:t>英语</w:t>
      </w:r>
      <w:r>
        <w:rPr>
          <w:rFonts w:hint="eastAsia"/>
          <w:sz w:val="24"/>
          <w:szCs w:val="24"/>
        </w:rPr>
        <w:t>学科将充分利用“</w:t>
      </w:r>
      <w:r>
        <w:rPr>
          <w:rFonts w:hint="eastAsia"/>
          <w:sz w:val="24"/>
          <w:szCs w:val="24"/>
          <w:lang w:val="en-US" w:eastAsia="zh-CN"/>
        </w:rPr>
        <w:t>小闲</w:t>
      </w:r>
      <w:r>
        <w:rPr>
          <w:rFonts w:hint="eastAsia"/>
          <w:sz w:val="24"/>
          <w:szCs w:val="24"/>
        </w:rPr>
        <w:t>”平台，注重学科试题积累和管理，依据学业质量标准，分类分级，系统化构建</w:t>
      </w:r>
      <w:r>
        <w:rPr>
          <w:rFonts w:hint="eastAsia"/>
          <w:sz w:val="24"/>
          <w:szCs w:val="24"/>
          <w:lang w:val="en-US" w:eastAsia="zh-CN"/>
        </w:rPr>
        <w:t>礼嘉中学</w:t>
      </w:r>
      <w:r>
        <w:rPr>
          <w:rFonts w:hint="eastAsia"/>
          <w:sz w:val="24"/>
          <w:szCs w:val="24"/>
        </w:rPr>
        <w:t>物理校本题库，提高学科作业设计水平，助力学业质量评价，提升学科建设质量。</w:t>
      </w:r>
    </w:p>
    <w:p>
      <w:pPr>
        <w:keepNext w:val="0"/>
        <w:keepLines w:val="0"/>
        <w:pageBreakBefore w:val="0"/>
        <w:kinsoku/>
        <w:wordWrap/>
        <w:overflowPunct/>
        <w:topLinePunct w:val="0"/>
        <w:autoSpaceDE/>
        <w:autoSpaceDN/>
        <w:bidi w:val="0"/>
        <w:adjustRightInd/>
        <w:snapToGrid/>
        <w:spacing w:after="0" w:afterAutospacing="0" w:line="300" w:lineRule="auto"/>
        <w:ind w:firstLine="527"/>
        <w:jc w:val="center"/>
        <w:textAlignment w:val="auto"/>
        <w:rPr>
          <w:rFonts w:ascii="宋体" w:hAnsi="宋体"/>
          <w:b/>
          <w:sz w:val="24"/>
          <w:szCs w:val="24"/>
        </w:rPr>
      </w:pPr>
      <w:r>
        <w:rPr>
          <w:rFonts w:hint="eastAsia" w:ascii="宋体" w:hAnsi="宋体" w:eastAsia="宋体" w:cs="宋体"/>
          <w:kern w:val="0"/>
          <w:sz w:val="24"/>
        </w:rPr>
        <w:t>　</w:t>
      </w:r>
      <w:r>
        <w:rPr>
          <w:rFonts w:hint="eastAsia" w:ascii="宋体" w:hAnsi="宋体"/>
          <w:b/>
          <w:sz w:val="24"/>
          <w:szCs w:val="24"/>
        </w:rPr>
        <w:t xml:space="preserve">第三部分 </w:t>
      </w:r>
      <w:r>
        <w:rPr>
          <w:rFonts w:ascii="宋体" w:hAnsi="宋体"/>
          <w:b/>
          <w:sz w:val="24"/>
          <w:szCs w:val="24"/>
        </w:rPr>
        <w:t xml:space="preserve"> </w:t>
      </w:r>
      <w:r>
        <w:rPr>
          <w:rFonts w:hint="eastAsia" w:ascii="宋体" w:hAnsi="宋体"/>
          <w:b/>
          <w:sz w:val="24"/>
          <w:szCs w:val="24"/>
        </w:rPr>
        <w:t>保障措施</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ascii="宋体" w:hAnsi="宋体"/>
          <w:b/>
          <w:bCs w:val="0"/>
          <w:sz w:val="24"/>
          <w:szCs w:val="24"/>
        </w:rPr>
      </w:pPr>
      <w:r>
        <w:rPr>
          <w:rFonts w:hint="eastAsia" w:ascii="宋体" w:hAnsi="宋体"/>
          <w:b/>
          <w:bCs w:val="0"/>
          <w:sz w:val="24"/>
          <w:szCs w:val="24"/>
        </w:rPr>
        <w:t>1．组织保障</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宋体" w:hAnsi="宋体"/>
          <w:sz w:val="24"/>
          <w:szCs w:val="24"/>
        </w:rPr>
      </w:pPr>
      <w:r>
        <w:rPr>
          <w:rFonts w:hint="eastAsia" w:ascii="宋体" w:hAnsi="宋体"/>
          <w:sz w:val="24"/>
          <w:szCs w:val="24"/>
        </w:rPr>
        <w:t>成立高中</w:t>
      </w:r>
      <w:r>
        <w:rPr>
          <w:rFonts w:hint="eastAsia" w:ascii="宋体" w:hAnsi="宋体"/>
          <w:sz w:val="24"/>
          <w:szCs w:val="24"/>
          <w:lang w:val="en-US" w:eastAsia="zh-CN"/>
        </w:rPr>
        <w:t>英语</w:t>
      </w:r>
      <w:r>
        <w:rPr>
          <w:rFonts w:hint="eastAsia" w:ascii="宋体" w:hAnsi="宋体"/>
          <w:sz w:val="24"/>
          <w:szCs w:val="24"/>
        </w:rPr>
        <w:t>学科发展中心建设小组，由</w:t>
      </w:r>
      <w:r>
        <w:rPr>
          <w:rFonts w:hint="eastAsia" w:ascii="宋体" w:hAnsi="宋体"/>
          <w:sz w:val="24"/>
          <w:szCs w:val="24"/>
          <w:lang w:val="en-US" w:eastAsia="zh-CN"/>
        </w:rPr>
        <w:t>蒋红卫校长</w:t>
      </w:r>
      <w:r>
        <w:rPr>
          <w:rFonts w:hint="eastAsia" w:ascii="宋体" w:hAnsi="宋体"/>
          <w:sz w:val="24"/>
          <w:szCs w:val="24"/>
        </w:rPr>
        <w:t>任组长，学科内校行政领导和</w:t>
      </w:r>
      <w:r>
        <w:rPr>
          <w:rFonts w:hint="eastAsia" w:ascii="宋体" w:hAnsi="宋体"/>
          <w:sz w:val="24"/>
          <w:szCs w:val="24"/>
          <w:lang w:val="en-US" w:eastAsia="zh-CN"/>
        </w:rPr>
        <w:t>教研</w:t>
      </w:r>
      <w:r>
        <w:rPr>
          <w:rFonts w:hint="eastAsia" w:ascii="宋体" w:hAnsi="宋体"/>
          <w:sz w:val="24"/>
          <w:szCs w:val="24"/>
        </w:rPr>
        <w:t>组长参与项目创建工作，为建设</w:t>
      </w:r>
      <w:r>
        <w:rPr>
          <w:rFonts w:hint="eastAsia" w:ascii="宋体" w:hAnsi="宋体"/>
          <w:sz w:val="24"/>
          <w:szCs w:val="24"/>
          <w:lang w:val="en-US" w:eastAsia="zh-CN"/>
        </w:rPr>
        <w:t>优质</w:t>
      </w:r>
      <w:r>
        <w:rPr>
          <w:rFonts w:hint="eastAsia" w:ascii="宋体" w:hAnsi="宋体"/>
          <w:sz w:val="24"/>
          <w:szCs w:val="24"/>
        </w:rPr>
        <w:t>学科发展中心提供强有力的组织保障</w:t>
      </w:r>
      <w:r>
        <w:rPr>
          <w:rFonts w:hint="eastAsia" w:ascii="宋体" w:hAnsi="宋体"/>
          <w:sz w:val="24"/>
          <w:szCs w:val="24"/>
          <w:lang w:eastAsia="zh-CN"/>
        </w:rPr>
        <w:t>。</w:t>
      </w:r>
      <w:r>
        <w:rPr>
          <w:rFonts w:hint="eastAsia" w:ascii="宋体" w:hAnsi="宋体"/>
          <w:sz w:val="24"/>
          <w:szCs w:val="24"/>
        </w:rPr>
        <w:t>将物理学科发展中心当作促进我校高品质学科发展中心建设的战略性举措，摆在学校发展中的重要地位。</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ascii="宋体" w:hAnsi="宋体"/>
          <w:b/>
          <w:sz w:val="24"/>
          <w:szCs w:val="24"/>
        </w:rPr>
      </w:pPr>
      <w:r>
        <w:rPr>
          <w:rFonts w:hint="eastAsia" w:ascii="宋体" w:hAnsi="宋体"/>
          <w:b/>
          <w:sz w:val="24"/>
          <w:szCs w:val="24"/>
        </w:rPr>
        <w:t>2．制度保障</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宋体" w:hAnsi="宋体"/>
          <w:sz w:val="24"/>
          <w:szCs w:val="24"/>
        </w:rPr>
      </w:pPr>
      <w:r>
        <w:rPr>
          <w:rFonts w:hint="eastAsia" w:ascii="宋体" w:hAnsi="宋体"/>
          <w:sz w:val="24"/>
          <w:szCs w:val="24"/>
        </w:rPr>
        <w:t>根据制定的高中</w:t>
      </w:r>
      <w:r>
        <w:rPr>
          <w:rFonts w:hint="eastAsia" w:ascii="宋体" w:hAnsi="宋体"/>
          <w:sz w:val="24"/>
          <w:szCs w:val="24"/>
          <w:lang w:val="en-US" w:eastAsia="zh-CN"/>
        </w:rPr>
        <w:t>英语</w:t>
      </w:r>
      <w:r>
        <w:rPr>
          <w:rFonts w:hint="eastAsia" w:ascii="宋体" w:hAnsi="宋体"/>
          <w:sz w:val="24"/>
          <w:szCs w:val="24"/>
        </w:rPr>
        <w:t>学科发展中心实施方案，按照时序进度推进各项工作。同时，我校将按时序进度把学科发展中心建设成为实体机构，成立项目建设小组，制订相关设施管理制度，管理相关设施。建立完备的科研档案管理制度，专人负责人员档案、科研项目档案、科研成果档案、学术会议档案、科研经费档案、工作报告档案等。</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ascii="宋体" w:hAnsi="宋体"/>
          <w:sz w:val="24"/>
          <w:szCs w:val="24"/>
        </w:rPr>
      </w:pPr>
      <w:r>
        <w:rPr>
          <w:rFonts w:hint="eastAsia" w:ascii="宋体" w:hAnsi="宋体"/>
          <w:b/>
          <w:sz w:val="24"/>
          <w:szCs w:val="24"/>
        </w:rPr>
        <w:t>3．决策保障</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ascii="宋体" w:hAnsi="宋体"/>
          <w:sz w:val="24"/>
          <w:szCs w:val="24"/>
        </w:rPr>
        <w:t>成立高中</w:t>
      </w:r>
      <w:r>
        <w:rPr>
          <w:rFonts w:hint="eastAsia" w:ascii="宋体" w:hAnsi="宋体"/>
          <w:sz w:val="24"/>
          <w:szCs w:val="24"/>
          <w:lang w:val="en-US" w:eastAsia="zh-CN"/>
        </w:rPr>
        <w:t>英语</w:t>
      </w:r>
      <w:r>
        <w:rPr>
          <w:rFonts w:hint="eastAsia" w:ascii="宋体" w:hAnsi="宋体"/>
          <w:sz w:val="24"/>
          <w:szCs w:val="24"/>
        </w:rPr>
        <w:t>学科发展中心建设“咨询委员会”。咨询委员会由</w:t>
      </w:r>
      <w:r>
        <w:rPr>
          <w:rFonts w:hint="eastAsia" w:ascii="宋体" w:hAnsi="宋体"/>
          <w:sz w:val="24"/>
          <w:szCs w:val="24"/>
          <w:lang w:val="en-US" w:eastAsia="zh-CN"/>
        </w:rPr>
        <w:t>区内</w:t>
      </w:r>
      <w:r>
        <w:rPr>
          <w:rFonts w:hint="eastAsia" w:ascii="宋体" w:hAnsi="宋体"/>
          <w:sz w:val="24"/>
          <w:szCs w:val="24"/>
        </w:rPr>
        <w:t>中学</w:t>
      </w:r>
      <w:r>
        <w:rPr>
          <w:rFonts w:hint="eastAsia" w:ascii="宋体" w:hAnsi="宋体"/>
          <w:sz w:val="24"/>
          <w:szCs w:val="24"/>
          <w:lang w:val="en-US" w:eastAsia="zh-CN"/>
        </w:rPr>
        <w:t>英语</w:t>
      </w:r>
      <w:r>
        <w:rPr>
          <w:rFonts w:hint="eastAsia" w:ascii="宋体" w:hAnsi="宋体"/>
          <w:sz w:val="24"/>
          <w:szCs w:val="24"/>
        </w:rPr>
        <w:t>课程专家、</w:t>
      </w:r>
      <w:r>
        <w:rPr>
          <w:rFonts w:hint="eastAsia" w:ascii="宋体" w:hAnsi="宋体"/>
          <w:sz w:val="24"/>
          <w:szCs w:val="24"/>
          <w:lang w:val="en-US" w:eastAsia="zh-CN"/>
        </w:rPr>
        <w:t>区</w:t>
      </w:r>
      <w:r>
        <w:rPr>
          <w:rFonts w:hint="eastAsia" w:ascii="宋体" w:hAnsi="宋体"/>
          <w:sz w:val="24"/>
          <w:szCs w:val="24"/>
        </w:rPr>
        <w:t>教研员及校内名师组成。咨询委员会定期召开会议，研究学科发展中心项目建设状况，排找建设中存在的问题，确定下一阶段的建设安排。</w:t>
      </w:r>
    </w:p>
    <w:p>
      <w:pPr>
        <w:keepNext w:val="0"/>
        <w:keepLines w:val="0"/>
        <w:pageBreakBefore w:val="0"/>
        <w:kinsoku/>
        <w:wordWrap/>
        <w:overflowPunct/>
        <w:topLinePunct w:val="0"/>
        <w:autoSpaceDE/>
        <w:autoSpaceDN/>
        <w:bidi w:val="0"/>
        <w:adjustRightInd/>
        <w:snapToGrid/>
        <w:spacing w:line="300" w:lineRule="auto"/>
        <w:textAlignment w:val="auto"/>
        <w:rPr>
          <w:rFonts w:hint="eastAsia"/>
          <w:b/>
          <w:sz w:val="24"/>
          <w:szCs w:val="24"/>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b/>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96BF6"/>
    <w:multiLevelType w:val="singleLevel"/>
    <w:tmpl w:val="CE296BF6"/>
    <w:lvl w:ilvl="0" w:tentative="0">
      <w:start w:val="3"/>
      <w:numFmt w:val="decimal"/>
      <w:suff w:val="nothing"/>
      <w:lvlText w:val="%1、"/>
      <w:lvlJc w:val="left"/>
    </w:lvl>
  </w:abstractNum>
  <w:abstractNum w:abstractNumId="1">
    <w:nsid w:val="34A3B9E2"/>
    <w:multiLevelType w:val="singleLevel"/>
    <w:tmpl w:val="34A3B9E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ZmMxOWFiNDllMmRkNmYyM2JjMTRiY2U1OTA2NTYifQ=="/>
  </w:docVars>
  <w:rsids>
    <w:rsidRoot w:val="2343427B"/>
    <w:rsid w:val="004479E5"/>
    <w:rsid w:val="00D20B4D"/>
    <w:rsid w:val="01156B31"/>
    <w:rsid w:val="01626374"/>
    <w:rsid w:val="01BD7A4F"/>
    <w:rsid w:val="01EF6EC2"/>
    <w:rsid w:val="025D4D8E"/>
    <w:rsid w:val="02FE031F"/>
    <w:rsid w:val="03237D85"/>
    <w:rsid w:val="03411FB9"/>
    <w:rsid w:val="04455AD9"/>
    <w:rsid w:val="05550F18"/>
    <w:rsid w:val="05832D5D"/>
    <w:rsid w:val="067A7CBC"/>
    <w:rsid w:val="06BF7DC5"/>
    <w:rsid w:val="06DC0977"/>
    <w:rsid w:val="07AF7E3A"/>
    <w:rsid w:val="0994055C"/>
    <w:rsid w:val="09FE174B"/>
    <w:rsid w:val="0C061508"/>
    <w:rsid w:val="0C410E3E"/>
    <w:rsid w:val="0CDF4D1D"/>
    <w:rsid w:val="0DC83A03"/>
    <w:rsid w:val="0E71409B"/>
    <w:rsid w:val="0EAC0C2F"/>
    <w:rsid w:val="113E5D8A"/>
    <w:rsid w:val="11C6025A"/>
    <w:rsid w:val="122B27B2"/>
    <w:rsid w:val="1505553D"/>
    <w:rsid w:val="152D6842"/>
    <w:rsid w:val="15EA64E1"/>
    <w:rsid w:val="15EE4223"/>
    <w:rsid w:val="17756FF6"/>
    <w:rsid w:val="181711D8"/>
    <w:rsid w:val="191C7AF8"/>
    <w:rsid w:val="1977452F"/>
    <w:rsid w:val="19D22B31"/>
    <w:rsid w:val="1AB175CD"/>
    <w:rsid w:val="1C890801"/>
    <w:rsid w:val="1D4961E3"/>
    <w:rsid w:val="1D7E63B5"/>
    <w:rsid w:val="1DF60118"/>
    <w:rsid w:val="1E380731"/>
    <w:rsid w:val="1E3B5B2B"/>
    <w:rsid w:val="1F705CA9"/>
    <w:rsid w:val="21B75E11"/>
    <w:rsid w:val="21DC60F7"/>
    <w:rsid w:val="22456F79"/>
    <w:rsid w:val="2318643B"/>
    <w:rsid w:val="232C0139"/>
    <w:rsid w:val="2343427B"/>
    <w:rsid w:val="24C90335"/>
    <w:rsid w:val="24CD76F9"/>
    <w:rsid w:val="25494795"/>
    <w:rsid w:val="259A3A7F"/>
    <w:rsid w:val="25B763DF"/>
    <w:rsid w:val="26365480"/>
    <w:rsid w:val="267B565F"/>
    <w:rsid w:val="268D5392"/>
    <w:rsid w:val="268D7140"/>
    <w:rsid w:val="26F31699"/>
    <w:rsid w:val="270F3FF9"/>
    <w:rsid w:val="274912B9"/>
    <w:rsid w:val="28685CA3"/>
    <w:rsid w:val="2984482A"/>
    <w:rsid w:val="29DD03DE"/>
    <w:rsid w:val="2A6830EA"/>
    <w:rsid w:val="2A720B27"/>
    <w:rsid w:val="2B3B360F"/>
    <w:rsid w:val="2CF021D7"/>
    <w:rsid w:val="2E1D524D"/>
    <w:rsid w:val="2E20089A"/>
    <w:rsid w:val="302540E9"/>
    <w:rsid w:val="31771119"/>
    <w:rsid w:val="318B0720"/>
    <w:rsid w:val="33704071"/>
    <w:rsid w:val="34473024"/>
    <w:rsid w:val="34E40873"/>
    <w:rsid w:val="35E36D7D"/>
    <w:rsid w:val="36064819"/>
    <w:rsid w:val="36162CAE"/>
    <w:rsid w:val="379A16BD"/>
    <w:rsid w:val="37B40738"/>
    <w:rsid w:val="37C404E8"/>
    <w:rsid w:val="380D6333"/>
    <w:rsid w:val="38877E93"/>
    <w:rsid w:val="389D76B7"/>
    <w:rsid w:val="38B13162"/>
    <w:rsid w:val="39663F4D"/>
    <w:rsid w:val="39AA22B4"/>
    <w:rsid w:val="3A4E41E0"/>
    <w:rsid w:val="3A7B5291"/>
    <w:rsid w:val="3BA23236"/>
    <w:rsid w:val="3BFE66BE"/>
    <w:rsid w:val="3C4A79E1"/>
    <w:rsid w:val="3D475E43"/>
    <w:rsid w:val="3E353EED"/>
    <w:rsid w:val="3E5500EC"/>
    <w:rsid w:val="3EB968CD"/>
    <w:rsid w:val="3F2D72BA"/>
    <w:rsid w:val="3F563B17"/>
    <w:rsid w:val="3FDA4D4C"/>
    <w:rsid w:val="42F26851"/>
    <w:rsid w:val="435C5DA6"/>
    <w:rsid w:val="43F16B09"/>
    <w:rsid w:val="45B47DEE"/>
    <w:rsid w:val="462C02CC"/>
    <w:rsid w:val="476E7D25"/>
    <w:rsid w:val="477E06B3"/>
    <w:rsid w:val="4860600B"/>
    <w:rsid w:val="48965ED0"/>
    <w:rsid w:val="48CA7928"/>
    <w:rsid w:val="49942410"/>
    <w:rsid w:val="4A174DEF"/>
    <w:rsid w:val="4B4E4840"/>
    <w:rsid w:val="4CE31E52"/>
    <w:rsid w:val="4CE76393"/>
    <w:rsid w:val="4D225F85"/>
    <w:rsid w:val="4D2663DD"/>
    <w:rsid w:val="4E8A58F4"/>
    <w:rsid w:val="4F894099"/>
    <w:rsid w:val="4FDC241B"/>
    <w:rsid w:val="50251AB4"/>
    <w:rsid w:val="516C3C72"/>
    <w:rsid w:val="5187285A"/>
    <w:rsid w:val="51BB2504"/>
    <w:rsid w:val="526D1A50"/>
    <w:rsid w:val="5272350A"/>
    <w:rsid w:val="535B5D4C"/>
    <w:rsid w:val="539B083F"/>
    <w:rsid w:val="53B4545D"/>
    <w:rsid w:val="54085ED4"/>
    <w:rsid w:val="54FB33A1"/>
    <w:rsid w:val="550D751A"/>
    <w:rsid w:val="56170651"/>
    <w:rsid w:val="56811F6E"/>
    <w:rsid w:val="56E83D9B"/>
    <w:rsid w:val="590E560F"/>
    <w:rsid w:val="595C45CC"/>
    <w:rsid w:val="5A4237C2"/>
    <w:rsid w:val="5AE605F2"/>
    <w:rsid w:val="5D0F1617"/>
    <w:rsid w:val="5D4F6922"/>
    <w:rsid w:val="5D964551"/>
    <w:rsid w:val="5E9B773F"/>
    <w:rsid w:val="5F4D50E3"/>
    <w:rsid w:val="5FA348E3"/>
    <w:rsid w:val="5FC92290"/>
    <w:rsid w:val="613C540F"/>
    <w:rsid w:val="613D4CE3"/>
    <w:rsid w:val="643368DD"/>
    <w:rsid w:val="64632CB3"/>
    <w:rsid w:val="652F2B95"/>
    <w:rsid w:val="687A4A6F"/>
    <w:rsid w:val="688431F8"/>
    <w:rsid w:val="68B00491"/>
    <w:rsid w:val="6B2A277C"/>
    <w:rsid w:val="6B6F4633"/>
    <w:rsid w:val="6C515AE7"/>
    <w:rsid w:val="6C731F01"/>
    <w:rsid w:val="6CB542C8"/>
    <w:rsid w:val="6F0A4F70"/>
    <w:rsid w:val="70495453"/>
    <w:rsid w:val="70C25205"/>
    <w:rsid w:val="70DF36C1"/>
    <w:rsid w:val="71467BE4"/>
    <w:rsid w:val="716D33C3"/>
    <w:rsid w:val="71FB09CF"/>
    <w:rsid w:val="720D24B0"/>
    <w:rsid w:val="722577FA"/>
    <w:rsid w:val="7323693A"/>
    <w:rsid w:val="733B2F64"/>
    <w:rsid w:val="73610D05"/>
    <w:rsid w:val="74AA048A"/>
    <w:rsid w:val="74C652C4"/>
    <w:rsid w:val="750B0F29"/>
    <w:rsid w:val="75671ED7"/>
    <w:rsid w:val="777032C5"/>
    <w:rsid w:val="78306EF8"/>
    <w:rsid w:val="79654980"/>
    <w:rsid w:val="7A7B26AD"/>
    <w:rsid w:val="7BF81ADB"/>
    <w:rsid w:val="7CC408E6"/>
    <w:rsid w:val="7CF46746"/>
    <w:rsid w:val="7D4A45B8"/>
    <w:rsid w:val="7DC91981"/>
    <w:rsid w:val="7E493A04"/>
    <w:rsid w:val="7ED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宋体" w:hAnsi="宋体" w:cs="宋体"/>
      <w:sz w:val="24"/>
      <w:szCs w:val="24"/>
      <w:lang w:val="zh-CN" w:bidi="zh-CN"/>
    </w:rPr>
  </w:style>
  <w:style w:type="paragraph" w:styleId="4">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Grid Accent 5"/>
    <w:basedOn w:val="7"/>
    <w:qFormat/>
    <w:uiPriority w:val="62"/>
    <w:pPr>
      <w:spacing w:line="240" w:lineRule="auto"/>
    </w:p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character" w:styleId="11">
    <w:name w:val="Strong"/>
    <w:basedOn w:val="10"/>
    <w:qFormat/>
    <w:uiPriority w:val="0"/>
    <w:rPr>
      <w:b/>
    </w:rPr>
  </w:style>
  <w:style w:type="paragraph" w:styleId="12">
    <w:name w:val="List Paragraph"/>
    <w:basedOn w:val="1"/>
    <w:qFormat/>
    <w:uiPriority w:val="34"/>
    <w:pPr>
      <w:ind w:firstLine="420" w:firstLineChars="200"/>
    </w:pPr>
  </w:style>
  <w:style w:type="table" w:customStyle="1" w:styleId="13">
    <w:name w:val="网格表 5 深色 - 着色 11"/>
    <w:basedOn w:val="7"/>
    <w:qFormat/>
    <w:uiPriority w:val="50"/>
    <w:pPr>
      <w:spacing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4">
    <w:name w:val="style15"/>
    <w:basedOn w:val="10"/>
    <w:qFormat/>
    <w:uiPriority w:val="0"/>
  </w:style>
  <w:style w:type="paragraph" w:customStyle="1" w:styleId="15">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11689</Words>
  <Characters>11870</Characters>
  <Lines>0</Lines>
  <Paragraphs>0</Paragraphs>
  <TotalTime>33</TotalTime>
  <ScaleCrop>false</ScaleCrop>
  <LinksUpToDate>false</LinksUpToDate>
  <CharactersWithSpaces>12484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2023-04-23T12:53:00Z</dcterms:created>
  <dc:creator>一叶知秋</dc:creator>
  <cp:lastModifiedBy>茉莉</cp:lastModifiedBy>
  <dcterms:modified xsi:type="dcterms:W3CDTF">2023-07-19T09:51:37Z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9A1CFAE0332049138008813C3008F570_13</vt:lpwstr>
  </property>
</Properties>
</file>