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ascii="仿宋" w:hAnsi="仿宋" w:eastAsia="仿宋"/>
          <w:bCs/>
          <w:sz w:val="24"/>
          <w:szCs w:val="24"/>
        </w:rPr>
      </w:pPr>
      <w:r>
        <w:rPr>
          <w:rFonts w:hint="eastAsia" w:ascii="仿宋" w:hAnsi="仿宋" w:eastAsia="仿宋"/>
          <w:bCs/>
          <w:sz w:val="24"/>
          <w:szCs w:val="24"/>
        </w:rPr>
        <w:t>本课是三年级上册第三单元《固体和液体》的第三课，在认识固体的基础上，通过探究实践研究固体混合前后的体积和质量是否变化并想办法把混合物分离开来。</w:t>
      </w:r>
    </w:p>
    <w:p>
      <w:pPr>
        <w:ind w:firstLine="480" w:firstLineChars="200"/>
        <w:rPr>
          <w:rFonts w:hint="default" w:ascii="仿宋" w:hAnsi="仿宋" w:eastAsia="仿宋"/>
          <w:bCs/>
          <w:sz w:val="24"/>
          <w:szCs w:val="24"/>
          <w:lang w:val="en-US" w:eastAsia="zh-CN"/>
        </w:rPr>
      </w:pPr>
      <w:r>
        <w:rPr>
          <w:rFonts w:hint="eastAsia" w:ascii="仿宋" w:hAnsi="仿宋" w:eastAsia="仿宋"/>
          <w:bCs/>
          <w:sz w:val="24"/>
          <w:szCs w:val="24"/>
        </w:rPr>
        <w:t>三年级的学生已经学习了固体</w:t>
      </w:r>
      <w:r>
        <w:rPr>
          <w:rFonts w:hint="eastAsia" w:ascii="仿宋" w:hAnsi="仿宋" w:eastAsia="仿宋"/>
          <w:bCs/>
          <w:sz w:val="24"/>
          <w:szCs w:val="24"/>
          <w:lang w:eastAsia="zh-CN"/>
        </w:rPr>
        <w:t>，</w:t>
      </w:r>
      <w:r>
        <w:rPr>
          <w:rFonts w:hint="eastAsia" w:ascii="仿宋" w:hAnsi="仿宋" w:eastAsia="仿宋"/>
          <w:bCs/>
          <w:sz w:val="24"/>
          <w:szCs w:val="24"/>
        </w:rPr>
        <w:t>知道固体有确定的形状、体积、质量，并能使用电子</w:t>
      </w:r>
      <w:r>
        <w:rPr>
          <w:rFonts w:hint="eastAsia" w:ascii="仿宋" w:hAnsi="仿宋" w:eastAsia="仿宋"/>
          <w:bCs/>
          <w:sz w:val="24"/>
          <w:szCs w:val="24"/>
          <w:lang w:val="en-US" w:eastAsia="zh-CN"/>
        </w:rPr>
        <w:t>秤</w:t>
      </w:r>
      <w:r>
        <w:rPr>
          <w:rFonts w:hint="eastAsia" w:ascii="仿宋" w:hAnsi="仿宋" w:eastAsia="仿宋"/>
          <w:bCs/>
          <w:sz w:val="24"/>
          <w:szCs w:val="24"/>
        </w:rPr>
        <w:t>测量物体的质量。认识了液体，可以用量筒测量液体的体积，但没有测量过颗粒状和粉末状固体。学生对固体的混合有一定的生活经验，但对固体混合前后的质量和占据空间是否变化并没有具体的研究。本课通过学生生活经验、探究实验帮助学生建立物质混合后“占据空间”的变化与“物质的量”的不变的概念，并根据物体的特征或材料的性质解决固体分离的问题。</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今天毛艳洲和我给大家呈现的这两节课，同题异构，以下是我们对于同和异的一些思考：</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首先是4个“同”：</w:t>
      </w:r>
    </w:p>
    <w:p>
      <w:pPr>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1.以相同的情景的入手，激发学生的探究热情。以超市为背景，利用小朋友在生活中实际可能会遇到的情况，来提出问题：以混称的方式来进行结账可以吗？促使学生产生好奇并进入情境。</w:t>
      </w:r>
    </w:p>
    <w:p>
      <w:pPr>
        <w:ind w:firstLine="480" w:firstLineChars="200"/>
        <w:rPr>
          <w:rFonts w:hint="eastAsia" w:ascii="仿宋" w:hAnsi="仿宋" w:eastAsia="仿宋"/>
          <w:bCs/>
          <w:sz w:val="24"/>
          <w:szCs w:val="24"/>
          <w:lang w:eastAsia="zh-CN"/>
        </w:rPr>
      </w:pPr>
      <w:r>
        <w:rPr>
          <w:rFonts w:hint="eastAsia" w:ascii="仿宋" w:hAnsi="仿宋" w:eastAsia="仿宋"/>
          <w:bCs/>
          <w:sz w:val="24"/>
          <w:szCs w:val="24"/>
          <w:lang w:val="en-US" w:eastAsia="zh-CN"/>
        </w:rPr>
        <w:t>2.以相似的课堂板块，促进学生的思维发展。同样是分为两个大的板块，先利用电子秤比较混合前后的质量是否变化，再利用量筒比较占据的空间大小是否发生变化，板块的设计符合教材对学生思维发展的要求，帮助学生更好的理解</w:t>
      </w:r>
      <w:r>
        <w:rPr>
          <w:rFonts w:hint="eastAsia" w:ascii="仿宋" w:hAnsi="仿宋" w:eastAsia="仿宋"/>
          <w:bCs/>
          <w:sz w:val="24"/>
          <w:szCs w:val="24"/>
        </w:rPr>
        <w:t>“占据空间”的变化与“物质的量”的不变的概念</w:t>
      </w:r>
      <w:r>
        <w:rPr>
          <w:rFonts w:hint="eastAsia" w:ascii="仿宋" w:hAnsi="仿宋" w:eastAsia="仿宋"/>
          <w:bCs/>
          <w:sz w:val="24"/>
          <w:szCs w:val="24"/>
          <w:lang w:eastAsia="zh-CN"/>
        </w:rPr>
        <w:t>。</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3.以相同的工具进行实验，生成学习支架。电子秤、量筒和筛子的使用。</w:t>
      </w:r>
    </w:p>
    <w:p>
      <w:pPr>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4.同样利用建模的方式，引导学生思考和解释固体混合前后占据空间的大小变化的原因。</w:t>
      </w:r>
      <w:r>
        <w:rPr>
          <w:rFonts w:hint="default" w:ascii="仿宋" w:hAnsi="仿宋" w:eastAsia="仿宋"/>
          <w:bCs/>
          <w:sz w:val="24"/>
          <w:szCs w:val="24"/>
          <w:lang w:val="en-US" w:eastAsia="zh-CN"/>
        </w:rPr>
        <w:t>通过</w:t>
      </w:r>
      <w:r>
        <w:rPr>
          <w:rFonts w:hint="eastAsia" w:ascii="仿宋" w:hAnsi="仿宋" w:eastAsia="仿宋"/>
          <w:bCs/>
          <w:sz w:val="24"/>
          <w:szCs w:val="24"/>
          <w:lang w:val="en-US" w:eastAsia="zh-CN"/>
        </w:rPr>
        <w:t>建模</w:t>
      </w:r>
      <w:r>
        <w:rPr>
          <w:rFonts w:hint="default" w:ascii="仿宋" w:hAnsi="仿宋" w:eastAsia="仿宋"/>
          <w:bCs/>
          <w:sz w:val="24"/>
          <w:szCs w:val="24"/>
          <w:lang w:val="en-US" w:eastAsia="zh-CN"/>
        </w:rPr>
        <w:t>学习和实践,培养学生思维能力和解决问题的能力。</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其次是“异”：</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虽然我们的课堂板块相似，但是我们在进行设计的时候，前一节课是按照“先分后混”的原则，后一节课是按照“先混后分”的原则。第一节课：不管是质量板块还是占据空间板块，都是先对三种固体分别进行测量，再充分混合，最后对固体混合物进行测量和比较。在建立固体混合的概念后，引入分离的概念，利用筛子巩固分离的方式。整个设计遵循学生思维发展的规律，有效的引导学生的思考，培养学生各方面的能力；而第二节课：让学生直接由情境展开思考，学会解决问题。针对已经混合的三种固体，逆向思考比较的方法。在质量的测量和对比的过程中自然的引入分离的概念，初步认识混合与分离的关系，学会初步的分离方法。最后直接利用同学们已经分好的三种固体，思考占据空间大小的测量与对比方法。整个流程的设计贴合生活实际，让同学在实际解决问题的过程中掌握科学思考、科学操作和科学探究的能力。</w:t>
      </w:r>
    </w:p>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lang w:val="en-US" w:eastAsia="zh-CN"/>
        </w:rPr>
        <w:t>所以我感觉我们今天这两节课其实是在“求同存异”。但是这种“差异”会产生好奇、出现问题、形成争执，引发出思维的冲突，思想的碰撞。而且当我们带着问题进行讨论，在彼此的启发下能寻求到更好的教法。</w:t>
      </w:r>
    </w:p>
    <w:p>
      <w:pPr>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今天这两节课的呈现要感谢沈校，始终陪伴着我们、支撑着我们，6节课，设计、听课、磨课、再听课、再磨课，香槟湖第一劳模；当然也要感谢我们组里的每一位小伙伴和背后默默帮助的在场和不在场的各位老师。那也希望我们今天的这两节课可以作为“砖”来引“玉”，期待听到大家的看法和建议。</w:t>
      </w:r>
      <w:bookmarkStart w:id="0" w:name="_GoBack"/>
      <w:bookmarkEnd w:id="0"/>
    </w:p>
    <w:p>
      <w:pPr>
        <w:ind w:firstLine="480" w:firstLineChars="200"/>
        <w:rPr>
          <w:rFonts w:hint="default" w:ascii="仿宋" w:hAnsi="仿宋" w:eastAsia="仿宋"/>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jA0YWJhZGIxMTczOTUzMGIzNDFiZTc1OGI5MmMifQ=="/>
  </w:docVars>
  <w:rsids>
    <w:rsidRoot w:val="45EF5B6C"/>
    <w:rsid w:val="45EF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灰机</dc:creator>
  <cp:lastModifiedBy>灰机</cp:lastModifiedBy>
  <dcterms:modified xsi:type="dcterms:W3CDTF">2023-11-08T10:51:24Z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C4650BB1A24C47439FD22A2F52CEF3B8_11</vt:lpwstr>
  </property>
</Properties>
</file>