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通过上周的活动的开展，孩子们对常见动物的名称及特征特征有了进一步的了解，动物园秋游后孩子们对动物喜欢吃的水果讨论愈发激烈，“小猴子喜欢吃香蕉”“小熊喜欢吃苹果。”“大象喜欢吃胡萝卜、香蕉”……而随着幼儿园每天2种水果的加餐，每天总会听到孩子们就水果展开激烈的讨论，“老师，我们今天我们吃什么水果呀？”“我最喜欢吃的橙子，橙子酸酸甜甜的真好吃”“我喜欢吃葡萄！”那孩子们喜欢哪些水果，对自己喜欢的水果又有什么样的了解呢？于是，我们与孩子们进行了交流，经过交流与平时吃水果时段的观察，我们发现，100%的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都爱吃水果，知道各种各样的水果，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柚子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葡萄、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梨子、香蕉、橘子、柚子、石榴等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；73.9%的孩子能够清楚说出自己看到的水果的名称，47.8%的孩子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幼儿能说出某几种水果对应的形状、颜色和口味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因此本周我们将围绕“水果”开展一系列的活动，让幼儿运用各种感官感知水果的不同特征，并用多种方式进行表达，同时在活动的过程中学会分享，为更好地游戏服务。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水果类实物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气泡膜；工具：棉签、拓印海绵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进行石榴、柿子山楂球等创意美术活动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《我爱吃水果》、《爱吃水果的牛》等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4.自然角投放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水果拼图、水果拼拼乐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幼儿自主游戏情况和游戏后听音乐整理玩具的情况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区域中幼儿的游戏情况和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同伴交往能力，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区域中的操作习惯与情绪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图书区：看图说话《我爱吃水果》、绘本阅读《爱吃水果的牛》；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水果拼图、水果拼拼乐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石榴（气泡膜）、柿子（拓印海绵）、山楂（棉签、粘土）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水果涂色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单元积木建构城堡，雪花片，插塑积木建构果篮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剥橘子、榨果汁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娃娃家：《宝宝喝果汁》、《我是小园丁》。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综合：我喜欢的水果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甜甜的苹果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歌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社会：运水果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我会整理裤子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安全使用剪刀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切香蕉、切火龙果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剥石榴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跳一跳，摘水果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消失的水果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全反射现象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做果汁（奥尔夫）</w:t>
            </w:r>
          </w:p>
        </w:tc>
      </w:tr>
    </w:tbl>
    <w:p>
      <w:pPr>
        <w:spacing w:line="360" w:lineRule="exact"/>
        <w:ind w:firstLine="5670" w:firstLineChars="27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C696C85"/>
    <w:rsid w:val="596C4D05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18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2023-11-04T12:10:58Z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96BC392031F94122B1EBAA3DE468B010_13</vt:lpwstr>
  </property>
</Properties>
</file>