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（ 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一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“哇，火箭真是太帅了，我最喜欢火箭了”，“以后我也要乘坐火箭飞上天去”，“我要坐火箭去看星星”，“我要去看月亮”……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70%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35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，5%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勤洗手、勤剪指甲，不去人口密集的地方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养成良好的卫生习惯和生活习惯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</w:rPr>
              <w:t>钓鱼、拼图、数字排队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彩虹实验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美工室：秋天的公园</w:t>
            </w:r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CC76C28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8002BF0"/>
    <w:rsid w:val="78126A72"/>
    <w:rsid w:val="7CC82109"/>
    <w:rsid w:val="7F5FAADB"/>
    <w:rsid w:val="B99F15DA"/>
    <w:rsid w:val="EF5BEB3C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1438</TotalTime>
  <ScaleCrop>false</ScaleCrop>
  <LinksUpToDate>false</LinksUpToDate>
  <CharactersWithSpaces>1371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2021-11-21T23:43:00Z</dcterms:created>
  <dc:creator>雨林木风</dc:creator>
  <cp:lastModifiedBy>车行天下</cp:lastModifiedBy>
  <cp:lastPrinted>2023-10-30T00:11:01Z</cp:lastPrinted>
  <dcterms:modified xsi:type="dcterms:W3CDTF">2023-10-31T02:57:45Z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C3828386CE2B4A3886A01603369D44F0</vt:lpwstr>
  </property>
</Properties>
</file>