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上周经过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天的观察，班级有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班级里的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在老师的帮助下能够上厕所、洗手等。在音乐游戏中，</w:t>
            </w:r>
            <w:r>
              <w:rPr>
                <w:rFonts w:hint="default"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较集中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，能够跟着音乐的节奏做动作，但是有</w:t>
            </w: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1.初步了解幼儿园一日活动中的主要内容以及规则。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幼儿园里我最棒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小梳子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看图讲述：我能我会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半日活动：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哥哥姐姐陪我玩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数学：颜色碰碰碰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美术：神奇的画笔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综合：送积木回家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收好我们的玩具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王婳、高钰玲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王婳、高钰玲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开开心心上幼儿园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卢彦霖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独立喝牛奶，吃饼干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能够上厕所、洗手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集体活动中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注意力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较集中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，能够跟着音乐的节奏做动作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规则意识欠缺，坐不住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胡恩俊、朱长睿、徐宁川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ACE6829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391D3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732AFE"/>
    <w:rsid w:val="25CF7214"/>
    <w:rsid w:val="27884B94"/>
    <w:rsid w:val="282D2989"/>
    <w:rsid w:val="29E52C9C"/>
    <w:rsid w:val="2A420242"/>
    <w:rsid w:val="2BE23A8A"/>
    <w:rsid w:val="2C617297"/>
    <w:rsid w:val="2C946A15"/>
    <w:rsid w:val="2CD66DA0"/>
    <w:rsid w:val="2D257A15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C559E0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4279B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1A4D0E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29029CB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6EA088"/>
    <w:rsid w:val="7D7D6E53"/>
    <w:rsid w:val="7E4B05E8"/>
    <w:rsid w:val="7EFE38AC"/>
    <w:rsid w:val="7F623E4F"/>
    <w:rsid w:val="7F89761A"/>
    <w:rsid w:val="7FED1D5B"/>
    <w:rsid w:val="CFFA91CE"/>
    <w:rsid w:val="E6B7E0B9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986</Words>
  <Characters>1001</Characters>
  <Lines>7</Lines>
  <Paragraphs>2</Paragraphs>
  <TotalTime>0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柠檬很酸</cp:lastModifiedBy>
  <cp:lastPrinted>2023-05-16T15:54:00Z</cp:lastPrinted>
  <dcterms:modified xsi:type="dcterms:W3CDTF">2023-11-08T07:21:01Z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