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40"/>
        </w:rPr>
      </w:pPr>
      <w:r>
        <w:rPr>
          <w:rFonts w:hint="eastAsia"/>
          <w:b/>
          <w:bCs/>
          <w:sz w:val="28"/>
          <w:szCs w:val="32"/>
        </w:rPr>
        <w:t xml:space="preserve">课外阅读推荐书目 </w:t>
      </w:r>
      <w:r>
        <w:rPr>
          <w:rFonts w:hint="eastAsia"/>
          <w:b/>
          <w:bCs/>
          <w:sz w:val="28"/>
          <w:szCs w:val="32"/>
        </w:rPr>
        <w:br w:type="textWrapping"/>
      </w:r>
      <w:r>
        <w:rPr>
          <w:rFonts w:hint="eastAsia"/>
          <w:b/>
          <w:bCs/>
          <w:sz w:val="28"/>
          <w:szCs w:val="32"/>
          <w:lang w:val="en-US" w:eastAsia="zh-CN"/>
        </w:rPr>
        <w:t>八</w:t>
      </w:r>
      <w:r>
        <w:rPr>
          <w:rFonts w:hint="eastAsia"/>
          <w:b/>
          <w:bCs/>
          <w:sz w:val="28"/>
          <w:szCs w:val="32"/>
        </w:rPr>
        <w:t>年级上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8"/>
        </w:rPr>
        <w:t>必读Ⅰ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8"/>
        </w:rPr>
        <w:t>：《水浒》《昆虫记》《红星照耀中国》王树增《长征》李鸣生《飞向太空港》卞毓麟《星星离我们有多远》蕾切尔·卡森《寂静的春天》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8"/>
        </w:rPr>
        <w:t>必读Ⅱ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8"/>
        </w:rPr>
        <w:t>：《边城》（沈从文）、《呼兰河传》（萧红）、《雾都孤儿》（狄更斯著，荣如德译，上海译文出版社）、《平凡的世界》（路遥）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8"/>
        </w:rPr>
        <w:t>选读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8"/>
        </w:rPr>
        <w:t>：大卫•考坡菲（狄更斯著，张谷若译，上海译文出版社。其他版本推荐《大卫•科波菲尔》（庄绎传译，人民文学出版社）、《巴黎圣母院》（雨果著，陈敬容译，人民文学出版社）、《曾国藩》（唐浩明；湖南文艺出版社）、《无法直面的人生：鲁迅传》（王晓明；上海文艺出版社）、《人鸟低飞：萧红流离的一生》（王小妮；中国工人出版社）、《漂泊者萧红》（林贤治；人民文学出版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3373" w:firstLineChars="14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8"/>
        </w:rPr>
        <w:t>八年级下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8"/>
        </w:rPr>
        <w:t>必读Ⅰ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8"/>
        </w:rPr>
        <w:t>：《傅雷家书》《钢铁是怎样炼成的》乔斯坦·贾德《苏菲的世界》朱光潜《给青年的十二封信》路遥《平凡的世界》罗曼·罗兰《名人传》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8"/>
        </w:rPr>
        <w:t>必读Ⅱ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8"/>
        </w:rPr>
        <w:t xml:space="preserve">：《围城》（钱钟书）、《活着》《许三观卖血记》（余华）、《乱世佳人》（米切尔著，上海译文出版社）、《名人传》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8"/>
        </w:rPr>
        <w:t>选读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8"/>
        </w:rPr>
        <w:t>：《安娜•卡列尼娜》（托尔斯泰著；草婴译；上海文艺出版社）、《白痴》（陀思妥耶夫斯基著，荣如德译；上海译文出版社）、《城堡》（卡夫卡著，高年生译；人民文学出版社）、《蒋勋讲唐诗》《蒋勋讲宋词》（蒋勋）《欧•亨利短篇小说选》（人民文学出版社）《马克•吐温中短篇小说选》（人民文学出版社）《契诃夫短篇小说选》（人民文学出版社）《简•爱》（夏洛蒂•勃朗特著，祝庆英译；上海译文出版社）、《培根随笔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B02B75"/>
    <w:multiLevelType w:val="multilevel"/>
    <w:tmpl w:val="19B02B75"/>
    <w:lvl w:ilvl="0" w:tentative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7A67033B"/>
    <w:multiLevelType w:val="multilevel"/>
    <w:tmpl w:val="7A67033B"/>
    <w:lvl w:ilvl="0" w:tentative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MTc5ZGFhYjdkYjI0MWM1MWJiZjE5NDQ0ZmVlMzQifQ=="/>
  </w:docVars>
  <w:rsids>
    <w:rsidRoot w:val="1F1C3680"/>
    <w:rsid w:val="1F1C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2023-11-16T07:41:00Z</dcterms:created>
  <dc:creator>admin</dc:creator>
  <cp:lastModifiedBy>admin</cp:lastModifiedBy>
  <dcterms:modified xsi:type="dcterms:W3CDTF">2023-11-16T07:57:28Z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4A1DC0082D004D00A1757C4A18861A96_11</vt:lpwstr>
  </property>
</Properties>
</file>