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今日来园人数22人，9人缺勤。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今天我们是混班游戏，孩子们可以玩的区域有：皮球区、钻爬区、小车区等等，其中能够遵守游戏规则的幼儿有：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其中能够自主擦汗、喝水休息做到动静结合的幼儿有：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44450</wp:posOffset>
                  </wp:positionV>
                  <wp:extent cx="1843405" cy="1382395"/>
                  <wp:effectExtent l="0" t="0" r="10795" b="1905"/>
                  <wp:wrapNone/>
                  <wp:docPr id="1" name="图片 1" descr="IMG_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6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52705</wp:posOffset>
                  </wp:positionV>
                  <wp:extent cx="1843405" cy="1382395"/>
                  <wp:effectExtent l="0" t="0" r="10795" b="1905"/>
                  <wp:wrapNone/>
                  <wp:docPr id="2" name="图片 2" descr="IMG_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6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37465</wp:posOffset>
                  </wp:positionV>
                  <wp:extent cx="1843405" cy="1382395"/>
                  <wp:effectExtent l="0" t="0" r="10795" b="1905"/>
                  <wp:wrapNone/>
                  <wp:docPr id="3" name="图片 3" descr="IMG_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6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今天的早点是牛奶、核桃仁、卡夫牛奶王子饼干和闲趣饼干，各组的值日生按组别轮流洗小手进行值日工作。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1843405" cy="1382395"/>
                  <wp:effectExtent l="0" t="0" r="10795" b="1905"/>
                  <wp:wrapNone/>
                  <wp:docPr id="4" name="图片 4" descr="IMG_5606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606(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5" name="图片 5" descr="IMG_5605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605(3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6" name="图片 6" descr="IMG_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《歌曲：拾豆豆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音乐《拾豆豆》是一首山西民歌，音域跨越</w:t>
      </w:r>
      <w:r>
        <w:rPr>
          <w:b w:val="0"/>
          <w:bCs w:val="0"/>
        </w:rPr>
        <w:t>7</w:t>
      </w:r>
      <w:r>
        <w:rPr>
          <w:rFonts w:hint="eastAsia"/>
          <w:b w:val="0"/>
          <w:bCs w:val="0"/>
        </w:rPr>
        <w:t>度、短小精悍，略带有戏曲风格的歌曲，颇有情趣。歌曲描述了一个小朋友拾豆豆的故事，表现小朋友爱惜粮食的好品德。其中最后两句歌词：颗颗装进小竹篮是反复句，但是两处小竹篮的音高不同，第二句音高跨度大，而且最后一拍为延长音，所以此处是本次演唱活动的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hint="eastAsia"/>
        </w:rPr>
        <w:t>借助动作及图片理解记忆歌词，学唱歌曲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843405" cy="1382395"/>
                  <wp:effectExtent l="0" t="0" r="10795" b="1905"/>
                  <wp:wrapNone/>
                  <wp:docPr id="7" name="图片 7" descr="IMG_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6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843405" cy="1382395"/>
                  <wp:effectExtent l="0" t="0" r="10795" b="1905"/>
                  <wp:wrapNone/>
                  <wp:docPr id="8" name="图片 8" descr="IMG_5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6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9" name="图片 9" descr="IMG_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6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10" name="图片 10" descr="IMG_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5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万能工匠（摩天轮、台灯）：高文浩、蒋绍文、丁妤暄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31115</wp:posOffset>
                  </wp:positionV>
                  <wp:extent cx="1843405" cy="1382395"/>
                  <wp:effectExtent l="0" t="0" r="10795" b="1905"/>
                  <wp:wrapNone/>
                  <wp:docPr id="11" name="图片 11" descr="IMG_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桌面建构(军舰、轮船）：万灵杰、、周扬、；李宇涵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12" name="图片 12" descr="IMG_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自然材料（小女孩和她的房子）：杨芷若、郑雅姝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13" name="图片 13" descr="IMG_5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5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益智区（彩色圆柱）：王钧逸、吉思远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14" name="图片 14" descr="IMG_5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5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美工区（纸杯小花）：陈盼、贾清晨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15" name="图片 15" descr="IMG_56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600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美工区（纸杯小花）：欧阳悦、张砚钧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6" name="图片 16" descr="IMG_56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601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27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美工区（刮画）：柳晨熙</w:t>
            </w:r>
          </w:p>
        </w:tc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7" name="图片 17" descr="IMG_560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602(2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0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0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益智区（图形拼搭）：方雅颂、缪欣妍、陈宇航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8" name="图片 18" descr="IMG_56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603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地面建构（秋天的公园）：徐梓嘉、唐锦轩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今天的午餐是燕麦饭、糖醋罗氏虾、药芹香干炒肉丝和什锦银鱼羹。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陈盼、李宇涵、穆永泽、张砚钧、叶歆雅、郑雅姝、柳晨熙、徐梓嘉、周扬、杨芷若、唐锦轩、高文浩、贾清晨、丁妤暄、欧阳悦、缪欣妍、万灵杰、陈雨航、吉思远、方雅颂、蒋绍文。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陈盼、李宇涵、穆永泽、张砚钧、叶歆雅、郑雅姝、柳晨熙、徐梓嘉、周扬、杨芷若、唐锦轩、蒋绍文、高文浩、贾清晨、丁妤暄、欧阳悦、缪欣妍、万灵杰、陈雨航、吉思远、方雅颂。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1.消防安全专题安全活动请未完成的家长及时完成，感谢您的支持与配合！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10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2023-11-15T13:14:40Z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C434DB10A88245FB9A41984C106DBB1B_13</vt:lpwstr>
  </property>
</Properties>
</file>