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sz w:val="32"/>
          <w:szCs w:val="32"/>
          <w:lang w:val="en-US" w:eastAsia="zh-Hans"/>
        </w:rPr>
      </w:pPr>
      <w:r>
        <w:rPr>
          <w:rFonts w:hint="eastAsia"/>
          <w:b/>
          <w:sz w:val="32"/>
          <w:szCs w:val="32"/>
          <w:lang w:val="en-US" w:eastAsia="zh-Hans"/>
        </w:rPr>
        <w:t xml:space="preserve"> 一轮复习</w:t>
      </w:r>
      <w:r>
        <w:rPr>
          <w:rFonts w:hint="default"/>
          <w:b/>
          <w:sz w:val="32"/>
          <w:szCs w:val="32"/>
          <w:lang w:eastAsia="zh-Hans"/>
        </w:rPr>
        <w:t>：</w:t>
      </w:r>
      <w:r>
        <w:rPr>
          <w:rFonts w:hint="eastAsia"/>
          <w:b/>
          <w:sz w:val="32"/>
          <w:szCs w:val="32"/>
          <w:lang w:val="en-US" w:eastAsia="zh-Hans"/>
        </w:rPr>
        <w:t>两宋的政治和军事</w:t>
      </w:r>
      <w:r>
        <w:rPr>
          <w:rFonts w:hint="default"/>
          <w:b/>
          <w:sz w:val="32"/>
          <w:szCs w:val="32"/>
          <w:lang w:eastAsia="zh-Hans"/>
        </w:rPr>
        <w:t xml:space="preserve"> </w:t>
      </w:r>
      <w:r>
        <w:rPr>
          <w:rFonts w:hint="eastAsia"/>
          <w:b/>
          <w:sz w:val="32"/>
          <w:szCs w:val="32"/>
          <w:lang w:val="en-US" w:eastAsia="zh-Hans"/>
        </w:rPr>
        <w:t>教案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center"/>
        <w:textAlignment w:val="auto"/>
        <w:rPr>
          <w:rFonts w:hint="eastAsia"/>
          <w:b w:val="0"/>
          <w:bCs/>
          <w:sz w:val="24"/>
          <w:szCs w:val="24"/>
          <w:lang w:eastAsia="zh-Hans"/>
        </w:rPr>
      </w:pPr>
      <w:r>
        <w:rPr>
          <w:rFonts w:hint="default"/>
          <w:b w:val="0"/>
          <w:bCs/>
          <w:sz w:val="24"/>
          <w:szCs w:val="24"/>
          <w:lang w:eastAsia="zh-Hans"/>
        </w:rPr>
        <w:t>202</w:t>
      </w:r>
      <w:r>
        <w:rPr>
          <w:rFonts w:hint="eastAsia"/>
          <w:b w:val="0"/>
          <w:bCs/>
          <w:sz w:val="24"/>
          <w:szCs w:val="24"/>
          <w:lang w:val="en-US" w:eastAsia="zh-CN"/>
        </w:rPr>
        <w:t>3.9.26</w:t>
      </w:r>
      <w:r>
        <w:rPr>
          <w:rFonts w:hint="default"/>
          <w:b w:val="0"/>
          <w:bCs/>
          <w:sz w:val="24"/>
          <w:szCs w:val="24"/>
          <w:lang w:eastAsia="zh-Hans"/>
        </w:rPr>
        <w:t xml:space="preserve">  </w:t>
      </w:r>
      <w:r>
        <w:rPr>
          <w:rFonts w:hint="eastAsia"/>
          <w:b w:val="0"/>
          <w:bCs/>
          <w:sz w:val="24"/>
          <w:szCs w:val="24"/>
          <w:lang w:val="en-US" w:eastAsia="zh-Hans"/>
        </w:rPr>
        <w:t>高</w:t>
      </w:r>
      <w:r>
        <w:rPr>
          <w:rFonts w:hint="eastAsia"/>
          <w:b w:val="0"/>
          <w:bCs/>
          <w:sz w:val="24"/>
          <w:szCs w:val="24"/>
          <w:lang w:val="en-US" w:eastAsia="zh-CN"/>
        </w:rPr>
        <w:t>三</w:t>
      </w:r>
      <w:r>
        <w:rPr>
          <w:rFonts w:hint="default"/>
          <w:b w:val="0"/>
          <w:bCs/>
          <w:sz w:val="24"/>
          <w:szCs w:val="24"/>
          <w:lang w:eastAsia="zh-Hans"/>
        </w:rPr>
        <w:t>（1</w:t>
      </w:r>
      <w:r>
        <w:rPr>
          <w:rFonts w:hint="eastAsia"/>
          <w:b w:val="0"/>
          <w:bCs/>
          <w:sz w:val="24"/>
          <w:szCs w:val="24"/>
          <w:lang w:val="en-US" w:eastAsia="zh-CN"/>
        </w:rPr>
        <w:t>1</w:t>
      </w:r>
      <w:bookmarkStart w:id="0" w:name="_GoBack"/>
      <w:bookmarkEnd w:id="0"/>
      <w:r>
        <w:rPr>
          <w:rFonts w:hint="default"/>
          <w:b w:val="0"/>
          <w:bCs/>
          <w:sz w:val="24"/>
          <w:szCs w:val="24"/>
          <w:lang w:eastAsia="zh-Hans"/>
        </w:rPr>
        <w:t>）</w:t>
      </w:r>
      <w:r>
        <w:rPr>
          <w:rFonts w:hint="eastAsia"/>
          <w:b w:val="0"/>
          <w:bCs/>
          <w:sz w:val="24"/>
          <w:szCs w:val="24"/>
          <w:lang w:val="en-US" w:eastAsia="zh-Hans"/>
        </w:rPr>
        <w:t>班</w:t>
      </w:r>
      <w:r>
        <w:rPr>
          <w:rFonts w:hint="default"/>
          <w:b w:val="0"/>
          <w:bCs/>
          <w:sz w:val="24"/>
          <w:szCs w:val="24"/>
          <w:lang w:eastAsia="zh-Hans"/>
        </w:rPr>
        <w:t xml:space="preserve">   </w:t>
      </w:r>
      <w:r>
        <w:rPr>
          <w:rFonts w:hint="eastAsia"/>
          <w:b w:val="0"/>
          <w:bCs/>
          <w:sz w:val="24"/>
          <w:szCs w:val="24"/>
          <w:lang w:val="en-US" w:eastAsia="zh-Hans"/>
        </w:rPr>
        <w:t>周钰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textAlignment w:val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【课标要求】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textAlignment w:val="auto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通过了解两宋的政治和军事，认识这一时期在政治、经济、文化与社会等方面的新变化。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textAlignment w:val="auto"/>
        <w:rPr>
          <w:rFonts w:hint="eastAsia"/>
          <w:b/>
          <w:sz w:val="24"/>
          <w:szCs w:val="24"/>
          <w:lang w:val="en-US" w:eastAsia="zh-Hans"/>
        </w:rPr>
      </w:pPr>
      <w:r>
        <w:rPr>
          <w:rFonts w:hint="eastAsia"/>
          <w:b/>
          <w:sz w:val="24"/>
          <w:szCs w:val="24"/>
          <w:lang w:val="en-US" w:eastAsia="zh-Hans"/>
        </w:rPr>
        <w:t>【教学目标】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default"/>
          <w:sz w:val="24"/>
          <w:szCs w:val="24"/>
        </w:rPr>
        <w:t>、</w:t>
      </w:r>
      <w:r>
        <w:rPr>
          <w:rFonts w:hint="eastAsia"/>
          <w:sz w:val="24"/>
          <w:szCs w:val="24"/>
        </w:rPr>
        <w:t>通过时空定位分析宋朝立国的背景，理解宋初制度变革的原因与内容。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default"/>
          <w:sz w:val="24"/>
          <w:szCs w:val="24"/>
        </w:rPr>
        <w:t>2、</w:t>
      </w:r>
      <w:r>
        <w:rPr>
          <w:rFonts w:hint="eastAsia"/>
          <w:sz w:val="24"/>
          <w:szCs w:val="24"/>
        </w:rPr>
        <w:t>通过阅读分析多元史料，学习理解王安石变法产生的影响与评价，理解史料实证中孤证不立原则。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default"/>
          <w:sz w:val="24"/>
          <w:szCs w:val="24"/>
        </w:rPr>
        <w:t>3、</w:t>
      </w:r>
      <w:r>
        <w:rPr>
          <w:rFonts w:hint="eastAsia"/>
          <w:sz w:val="24"/>
          <w:szCs w:val="24"/>
        </w:rPr>
        <w:t>通过研读相关史料，掌握两宋政治制度变迁的事实，理解其带来的利与弊，提高历史解释的能力。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</w:rPr>
        <w:t>感悟仁人志士为整饬弊政做出的种种努力，培养以天下为己任的责任担当意识、忧国忧民的爱国情怀、不畏艰难的精神品质。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  <w:lang w:val="en-US" w:eastAsia="zh-Hans"/>
        </w:rPr>
      </w:pPr>
      <w:r>
        <w:rPr>
          <w:rFonts w:hint="eastAsia"/>
          <w:b/>
          <w:sz w:val="24"/>
          <w:szCs w:val="24"/>
          <w:lang w:val="en-US" w:eastAsia="zh-Hans"/>
        </w:rPr>
        <w:t>【重点难点】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textAlignment w:val="auto"/>
        <w:rPr>
          <w:rFonts w:hint="eastAsia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</w:rPr>
        <w:t>教学重点：</w:t>
      </w:r>
      <w:r>
        <w:rPr>
          <w:rFonts w:hint="eastAsia"/>
          <w:sz w:val="24"/>
          <w:szCs w:val="24"/>
          <w:lang w:val="en-US" w:eastAsia="zh-Hans"/>
        </w:rPr>
        <w:t>北宋中央集权加强的原因、措施和影响；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textAlignment w:val="auto"/>
        <w:rPr>
          <w:rFonts w:hint="eastAsia"/>
          <w:b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</w:rPr>
        <w:t>教学难点：</w:t>
      </w:r>
      <w:r>
        <w:rPr>
          <w:rFonts w:hint="eastAsia"/>
          <w:sz w:val="24"/>
          <w:szCs w:val="24"/>
          <w:lang w:val="en-US" w:eastAsia="zh-Hans"/>
        </w:rPr>
        <w:t>王安石变法原因、措施和影响。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  <w:lang w:val="en-US"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327660</wp:posOffset>
            </wp:positionV>
            <wp:extent cx="4792980" cy="2499360"/>
            <wp:effectExtent l="0" t="0" r="7620" b="1524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  <w:lang w:val="en-US" w:eastAsia="zh-Hans"/>
        </w:rPr>
        <w:t>【</w:t>
      </w:r>
      <w:r>
        <w:rPr>
          <w:rFonts w:hint="eastAsia"/>
          <w:b/>
          <w:sz w:val="24"/>
          <w:szCs w:val="24"/>
          <w:lang w:val="en-US" w:eastAsia="zh-CN"/>
        </w:rPr>
        <w:t>时空定位</w:t>
      </w:r>
      <w:r>
        <w:rPr>
          <w:rFonts w:hint="eastAsia"/>
          <w:b/>
          <w:sz w:val="24"/>
          <w:szCs w:val="24"/>
          <w:lang w:val="en-US" w:eastAsia="zh-Hans"/>
        </w:rPr>
        <w:t>】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344805</wp:posOffset>
            </wp:positionV>
            <wp:extent cx="5055235" cy="2460625"/>
            <wp:effectExtent l="0" t="0" r="24765" b="3175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  <w:lang w:val="en-US" w:eastAsia="zh-Hans"/>
        </w:rPr>
        <w:t>【</w:t>
      </w:r>
      <w:r>
        <w:rPr>
          <w:rFonts w:hint="eastAsia"/>
          <w:b/>
          <w:sz w:val="24"/>
          <w:szCs w:val="24"/>
          <w:lang w:val="en-US" w:eastAsia="zh-CN"/>
        </w:rPr>
        <w:t>单元解读</w:t>
      </w:r>
      <w:r>
        <w:rPr>
          <w:rFonts w:hint="eastAsia"/>
          <w:b/>
          <w:sz w:val="24"/>
          <w:szCs w:val="24"/>
          <w:lang w:val="en-US" w:eastAsia="zh-Hans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  <w:lang w:val="en-US" w:eastAsia="zh-Hans"/>
        </w:rPr>
        <w:t>任务驱动</w:t>
      </w:r>
      <w:r>
        <w:rPr>
          <w:rFonts w:hint="eastAsia"/>
          <w:b/>
          <w:sz w:val="24"/>
          <w:szCs w:val="24"/>
        </w:rPr>
        <w:t>】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一、祖制的建立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left"/>
        <w:textAlignment w:val="auto"/>
        <w:rPr>
          <w:rFonts w:hint="eastAsia" w:eastAsia="仿宋"/>
          <w:b/>
          <w:sz w:val="24"/>
          <w:szCs w:val="24"/>
        </w:rPr>
      </w:pPr>
      <w:r>
        <w:rPr>
          <w:rFonts w:hint="eastAsia" w:eastAsia="仿宋"/>
          <w:b/>
          <w:sz w:val="24"/>
          <w:szCs w:val="24"/>
        </w:rPr>
        <w:t>※学习任务</w:t>
      </w:r>
      <w:r>
        <w:rPr>
          <w:rFonts w:hint="default" w:eastAsia="仿宋"/>
          <w:b/>
          <w:sz w:val="24"/>
          <w:szCs w:val="24"/>
        </w:rPr>
        <w:t>1</w:t>
      </w:r>
      <w:r>
        <w:rPr>
          <w:rFonts w:hint="eastAsia" w:eastAsia="仿宋"/>
          <w:b/>
          <w:sz w:val="24"/>
          <w:szCs w:val="24"/>
        </w:rPr>
        <w:t>：根据史料及所学，探究宋代祖宗之法建立的原因、内容和影响。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7620</wp:posOffset>
                </wp:positionV>
                <wp:extent cx="2720340" cy="1295400"/>
                <wp:effectExtent l="0" t="0" r="2286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27195" y="1920240"/>
                          <a:ext cx="272034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楷体_GB2312" w:hAnsi="楷体_GB2312" w:eastAsia="楷体_GB2312" w:cs="楷体_GB231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sz w:val="24"/>
                                <w:szCs w:val="32"/>
                                <w:lang w:val="en-US" w:eastAsia="zh-Hans"/>
                              </w:rPr>
                              <w:t>材料二</w:t>
                            </w:r>
                            <w:r>
                              <w:rPr>
                                <w:rFonts w:hint="default" w:ascii="楷体_GB2312" w:hAnsi="楷体_GB2312" w:eastAsia="楷体_GB2312" w:cs="楷体_GB2312"/>
                                <w:b/>
                                <w:bCs/>
                                <w:sz w:val="24"/>
                                <w:szCs w:val="32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sz w:val="24"/>
                                <w:szCs w:val="32"/>
                              </w:rPr>
                              <w:t>“唐自肃、代以后，上失其柄，藩镇自相雄长，擅其土地人民，用其甲兵财赋，官爵惟其所命，而人才亦各尽心于其所事，卒以成君弱臣强、正统数易之祸。”——《宋史》卷436《陈亮郑樵林霆附李道传》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5pt;margin-top:0.6pt;height:102pt;width:214.2pt;z-index:251660288;mso-width-relative:page;mso-height-relative:page;" fillcolor="#FFFFFF [3201]" filled="t" stroked="f" coordsize="21600,21600" o:gfxdata="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6fQZ0tQAAAAJAQAADwAAAAAAAAABACAAAAA4AAAAZHJzL2Rvd25yZXYu&#10;eG1sUEsBAhQAFAAAAAgAh07iQMSQ8OZbAgAAnAQAAA4AAAAAAAAAAQAgAAAAOQEAAGRycy9lMm9E&#10;b2MueG1sUEsFBgAAAAAGAAYAWQE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楷体_GB2312" w:hAnsi="楷体_GB2312" w:eastAsia="楷体_GB2312" w:cs="楷体_GB2312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sz w:val="24"/>
                          <w:szCs w:val="32"/>
                          <w:lang w:val="en-US" w:eastAsia="zh-Hans"/>
                        </w:rPr>
                        <w:t>材料二</w:t>
                      </w:r>
                      <w:r>
                        <w:rPr>
                          <w:rFonts w:hint="default" w:ascii="楷体_GB2312" w:hAnsi="楷体_GB2312" w:eastAsia="楷体_GB2312" w:cs="楷体_GB2312"/>
                          <w:b/>
                          <w:bCs/>
                          <w:sz w:val="24"/>
                          <w:szCs w:val="32"/>
                          <w:lang w:eastAsia="zh-Hans"/>
                        </w:rPr>
                        <w:t>：</w:t>
                      </w:r>
                      <w:r>
                        <w:rPr>
                          <w:rFonts w:hint="eastAsia" w:ascii="楷体_GB2312" w:hAnsi="楷体_GB2312" w:eastAsia="楷体_GB2312" w:cs="楷体_GB2312"/>
                          <w:sz w:val="24"/>
                          <w:szCs w:val="32"/>
                        </w:rPr>
                        <w:t>“唐自肃、代以后，上失其柄，藩镇自相雄长，擅其土地人民，用其甲兵财赋，官爵惟其所命，而人才亦各尽心于其所事，卒以成君弱臣强、正统数易之祸。”——《宋史》卷436《陈亮郑樵林霆附李道传》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2540</wp:posOffset>
            </wp:positionV>
            <wp:extent cx="2197735" cy="1217295"/>
            <wp:effectExtent l="0" t="0" r="12065" b="19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 xml:space="preserve">材料一：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both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both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both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both"/>
        <w:textAlignment w:val="auto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>材料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三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>：</w:t>
      </w:r>
      <w:r>
        <w:rPr>
          <w:rFonts w:hint="eastAsia" w:ascii="Kaiti SC Regular" w:hAnsi="Kaiti SC Regular" w:eastAsia="Kaiti SC Regular" w:cs="Kaiti SC Regular"/>
          <w:b w:val="0"/>
          <w:sz w:val="24"/>
          <w:szCs w:val="24"/>
        </w:rPr>
        <w:t>天下自唐季以来数十年间，帝王凡易八姓，战争不息，生民涂地，其故何也？吾欲息天下之兵，为国家长久之计，其道何故？</w:t>
      </w:r>
      <w:r>
        <w:rPr>
          <w:rFonts w:hint="default" w:ascii="Kaiti SC Regular" w:hAnsi="Kaiti SC Regular" w:eastAsia="Kaiti SC Regular" w:cs="Kaiti SC Regular"/>
          <w:b w:val="0"/>
          <w:sz w:val="24"/>
          <w:szCs w:val="24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Kaiti SC Regular" w:hAnsi="Kaiti SC Regular" w:eastAsia="Kaiti SC Regular" w:cs="Kaiti SC Regular"/>
          <w:b w:val="0"/>
          <w:kern w:val="2"/>
          <w:sz w:val="24"/>
          <w:szCs w:val="24"/>
          <w:lang w:eastAsia="zh-CN" w:bidi="ar-SA"/>
        </w:rPr>
      </w:pPr>
      <w:r>
        <w:rPr>
          <w:rFonts w:hint="eastAsia" w:ascii="Kaiti SC Regular" w:hAnsi="Kaiti SC Regular" w:eastAsia="Kaiti SC Regular" w:cs="Kaiti SC Regular"/>
          <w:b w:val="0"/>
          <w:sz w:val="24"/>
          <w:szCs w:val="24"/>
        </w:rPr>
        <w:t>……非他故也，节镇太重，君弱臣强而已矣。今之所以治之，无他奇巧也，惟稍夺其权，制其钱谷，收其精兵，天下自安矣！</w:t>
      </w:r>
      <w:r>
        <w:rPr>
          <w:rFonts w:hint="default" w:ascii="Kaiti SC Regular" w:hAnsi="Kaiti SC Regular" w:eastAsia="Kaiti SC Regular" w:cs="Kaiti SC Regular"/>
          <w:b w:val="0"/>
          <w:sz w:val="24"/>
          <w:szCs w:val="24"/>
        </w:rPr>
        <w:t xml:space="preserve">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/>
        <w:jc w:val="right"/>
        <w:textAlignment w:val="auto"/>
        <w:rPr>
          <w:rFonts w:hint="eastAsia"/>
        </w:rPr>
      </w:pPr>
      <w:r>
        <w:rPr>
          <w:rFonts w:hint="eastAsia" w:ascii="Kaiti SC Regular" w:hAnsi="Kaiti SC Regular" w:eastAsia="Kaiti SC Regular" w:cs="Kaiti SC Regular"/>
          <w:b w:val="0"/>
          <w:kern w:val="2"/>
          <w:sz w:val="24"/>
          <w:szCs w:val="24"/>
          <w:lang w:val="en-US" w:eastAsia="zh-CN" w:bidi="ar-SA"/>
        </w:rPr>
        <w:t xml:space="preserve">          ——（南宋）李焘《续资治通鉴长编》卷2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>材料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四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>：</w:t>
      </w:r>
      <w:r>
        <w:rPr>
          <w:rFonts w:hint="eastAsia" w:ascii="Kaiti SC Regular" w:hAnsi="Kaiti SC Regular" w:eastAsia="Kaiti SC Regular" w:cs="Kaiti SC Regular"/>
          <w:b w:val="0"/>
          <w:sz w:val="24"/>
          <w:szCs w:val="24"/>
        </w:rPr>
        <w:t>（宋太宗）王者虽以武功克定，终须用文德致治。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right"/>
        <w:textAlignment w:val="auto"/>
        <w:outlineLvl w:val="9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  <w:r>
        <w:rPr>
          <w:rFonts w:hint="eastAsia" w:ascii="Kaiti SC Regular" w:hAnsi="Kaiti SC Regular" w:eastAsia="Kaiti SC Regular" w:cs="Kaiti SC Regular"/>
          <w:b w:val="0"/>
          <w:sz w:val="24"/>
          <w:szCs w:val="24"/>
        </w:rPr>
        <w:t xml:space="preserve">          ——（南宋）李焘《续资治通鉴长编》卷23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>材料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五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</w:rPr>
        <w:t>：</w:t>
      </w:r>
      <w:r>
        <w:rPr>
          <w:rFonts w:hint="eastAsia" w:ascii="Kaiti SC Regular" w:hAnsi="Kaiti SC Regular" w:eastAsia="Kaiti SC Regular" w:cs="Kaiti SC Regular"/>
          <w:b w:val="0"/>
          <w:sz w:val="24"/>
          <w:szCs w:val="24"/>
        </w:rPr>
        <w:t>吾宋制治，有县令，有郡守，有转运使，以大系小，丝牵绳联，总合于上。虽其地在万里外，方数千里，拥兵百万，而天子一呼于殿陛间，三尺竖子，驰传捧诏，召而归之京师，则解印趋走，唯恐不及。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right"/>
        <w:textAlignment w:val="auto"/>
        <w:outlineLvl w:val="9"/>
        <w:rPr>
          <w:rFonts w:hint="eastAsia" w:ascii="Kaiti SC Regular" w:hAnsi="Kaiti SC Regular" w:eastAsia="Kaiti SC Regular" w:cs="Kaiti SC Regular"/>
          <w:b w:val="0"/>
          <w:sz w:val="24"/>
          <w:szCs w:val="24"/>
        </w:rPr>
      </w:pPr>
      <w:r>
        <w:rPr>
          <w:rFonts w:hint="eastAsia" w:ascii="Kaiti SC Regular" w:hAnsi="Kaiti SC Regular" w:eastAsia="Kaiti SC Regular" w:cs="Kaiti SC Regular"/>
          <w:b w:val="0"/>
          <w:sz w:val="24"/>
          <w:szCs w:val="24"/>
        </w:rPr>
        <w:t>——苏泡《嘉祐集》卷1《审势》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探究一：根据材料一、二，分析北宋初年面临的问题。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探究二：根据材料三、四，归纳宋太祖与赵普谋划的解决之策。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探究三：根据导学案p45-46及所学，理清宋代祖宗之法的内容并分析其作用。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50165</wp:posOffset>
            </wp:positionV>
            <wp:extent cx="5271135" cy="1831975"/>
            <wp:effectExtent l="0" t="0" r="12065" b="2222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【</w:t>
      </w:r>
      <w:r>
        <w:rPr>
          <w:rFonts w:hint="eastAsia"/>
        </w:rPr>
        <w:t>要点探究</w:t>
      </w:r>
      <w:r>
        <w:rPr>
          <w:rFonts w:hint="eastAsia"/>
          <w:lang w:eastAsia="zh-CN"/>
        </w:rPr>
        <w:t>】</w:t>
      </w:r>
      <w:r>
        <w:rPr>
          <w:rFonts w:hint="eastAsia"/>
        </w:rPr>
        <w:t>唐代三省六部制与宋代二府三司制分散相权的方式有什么区别？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/>
          <w:lang w:val="en-US"/>
        </w:rPr>
      </w:pPr>
      <w:r>
        <w:rPr>
          <w:rFonts w:hint="eastAsia"/>
          <w:lang w:val="en-US" w:eastAsia="zh-CN"/>
        </w:rPr>
        <w:t>【</w:t>
      </w:r>
      <w:r>
        <w:rPr>
          <w:rFonts w:hint="eastAsia"/>
          <w:lang w:val="en-US"/>
        </w:rPr>
        <w:t>选必融合</w:t>
      </w:r>
      <w:r>
        <w:rPr>
          <w:rFonts w:hint="eastAsia"/>
          <w:lang w:val="en-US" w:eastAsia="zh-CN"/>
        </w:rPr>
        <w:t>】</w:t>
      </w:r>
      <w:r>
        <w:rPr>
          <w:rFonts w:hint="eastAsia"/>
          <w:lang w:val="en-US"/>
        </w:rPr>
        <w:t>宋朝官员的选拔、考核与监督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/>
          <w:lang w:val="en-US"/>
        </w:rPr>
      </w:pPr>
    </w:p>
    <w:p>
      <w:pPr>
        <w:pStyle w:val="2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二、祖制的变革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default" w:eastAsia="仿宋"/>
          <w:b/>
          <w:sz w:val="24"/>
          <w:szCs w:val="24"/>
          <w:lang w:val="en-US"/>
        </w:rPr>
      </w:pPr>
      <w:r>
        <w:rPr>
          <w:rFonts w:hint="eastAsia" w:eastAsia="仿宋"/>
          <w:b/>
          <w:sz w:val="24"/>
          <w:szCs w:val="24"/>
        </w:rPr>
        <w:t>※学习任务</w:t>
      </w:r>
      <w:r>
        <w:rPr>
          <w:rFonts w:hint="default" w:eastAsia="仿宋"/>
          <w:b/>
          <w:sz w:val="24"/>
          <w:szCs w:val="24"/>
        </w:rPr>
        <w:t>2</w:t>
      </w:r>
      <w:r>
        <w:rPr>
          <w:rFonts w:hint="eastAsia" w:eastAsia="仿宋"/>
          <w:b/>
          <w:sz w:val="24"/>
          <w:szCs w:val="24"/>
        </w:rPr>
        <w:t>：根据材料及所学，掌握宋朝祖宗之法变革的背景、举措及成效。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材料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：</w:t>
      </w: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>今内外上下，一事之小，一罪之微，皆先有法以待之。极一世之人志虑之所周浃，忽得一智，自以为甚奇，而法固已备之矣，是法之密也。然而人之才不获尽，人之志不获伸，昏然俯首，一听于法度，而事功日堕，风俗日坏，贫民愈无告，奸人愈得志。                         ——叶适《水心别集》卷14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材料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：</w:t>
      </w: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 xml:space="preserve">本朝鉴五代藩镇之弊，遂尽夺藩镇之权。兵也收了，财也收了，赏罚刑政，一切收了，州郡遂日就困弱，靖康之役，虏骑所过，莫不溃散。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righ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>——《朱子语类》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444500</wp:posOffset>
            </wp:positionV>
            <wp:extent cx="2899410" cy="2261235"/>
            <wp:effectExtent l="0" t="0" r="21590" b="24765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材料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：</w:t>
      </w: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 xml:space="preserve">夫当仁宗四十二年，号为本朝至平极盛之世也，而财用始大乏，天下之论扰扰，皆以财为虑矣。                       ——叶适《应诏条奏财总论》  </w:t>
      </w: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 xml:space="preserve">材料四：元丰四年、五年 , 宋夏之间两次大战, 宋军中义勇、保甲约占一半, 这两场战争都以宋军败北 、死伤数十万人而告结束……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>——吴巨洪《浅谈王安石变法失败的原因及启示》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>材料五：因范之政见，先重治人而后及于治法，王则似乎单重法不问人。只求法的推行，不论推行法的是何等样的人品……而安石之开源政策，有些处迹近于敛财……。           ——钱穆《国史大纲》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>材料六：王安石理财的关键是“抑豪强”，“使轻重敛散之权，归之公上”，实现国家对经济、财政的全面控制.但当改革向纵深发展时，这场缺乏政治改革支持的经济改革开始举步维艰，趋向失败。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Kaiti SC" w:hAnsi="Kaiti SC" w:eastAsia="Kaiti SC" w:cs="Kaiti SC"/>
          <w:b w:val="0"/>
          <w:bCs w:val="0"/>
          <w:sz w:val="24"/>
          <w:szCs w:val="24"/>
          <w:lang w:val="en-US" w:eastAsia="zh-Hans"/>
        </w:rPr>
        <w:t>——熊光慈《庆历新政与王安石变法得失管窥》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探究一：据材料一～三，从“史料实证”角度分析宋朝祖宗之法面临的挑战。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探究二：试从王安石变法举措的表格及材料四、五中提取有效信息，对王安石变法是“成功的变法，失败的结局”这一观点加以说明。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CN"/>
        </w:rPr>
        <w:t>【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难点梳理</w:t>
      </w:r>
      <w:r>
        <w:rPr>
          <w:rFonts w:hint="eastAsia" w:eastAsia="仿宋"/>
          <w:b w:val="0"/>
          <w:bCs/>
          <w:sz w:val="24"/>
          <w:szCs w:val="24"/>
          <w:lang w:val="en-US" w:eastAsia="zh-CN"/>
        </w:rPr>
        <w:t>】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辩证认识王安石变法</w:t>
      </w:r>
    </w:p>
    <w:p>
      <w:pPr>
        <w:pStyle w:val="2"/>
        <w:rPr>
          <w:rFonts w:hint="eastAsia"/>
          <w:lang w:val="en-US" w:eastAsia="zh-Hans"/>
        </w:rPr>
      </w:pP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三、祖制的回归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right="0" w:rightChars="0"/>
        <w:jc w:val="left"/>
        <w:textAlignment w:val="auto"/>
        <w:rPr>
          <w:rFonts w:hint="eastAsia" w:eastAsia="仿宋"/>
          <w:b/>
          <w:sz w:val="24"/>
          <w:szCs w:val="24"/>
          <w:lang w:val="en-US" w:eastAsia="zh-Hans"/>
        </w:rPr>
      </w:pPr>
      <w:r>
        <w:rPr>
          <w:rFonts w:hint="eastAsia" w:eastAsia="仿宋"/>
          <w:b/>
          <w:sz w:val="24"/>
          <w:szCs w:val="24"/>
        </w:rPr>
        <w:t>※学习任务</w:t>
      </w:r>
      <w:r>
        <w:rPr>
          <w:rFonts w:hint="default" w:eastAsia="仿宋"/>
          <w:b/>
          <w:sz w:val="24"/>
          <w:szCs w:val="24"/>
        </w:rPr>
        <w:t>3</w:t>
      </w:r>
      <w:r>
        <w:rPr>
          <w:rFonts w:hint="eastAsia" w:eastAsia="仿宋"/>
          <w:b/>
          <w:sz w:val="24"/>
          <w:szCs w:val="24"/>
        </w:rPr>
        <w:t>：</w:t>
      </w:r>
      <w:r>
        <w:rPr>
          <w:rFonts w:hint="eastAsia" w:eastAsia="仿宋"/>
          <w:b/>
          <w:sz w:val="24"/>
          <w:szCs w:val="24"/>
          <w:lang w:val="en-US" w:eastAsia="zh-Hans"/>
        </w:rPr>
        <w:t>结合史料及所学，理解南宋祖宗之法回归的表现。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00" w:lineRule="exact"/>
        <w:ind w:right="0" w:rightChars="0"/>
        <w:textAlignment w:val="auto"/>
        <w:rPr>
          <w:rFonts w:hint="eastAsia" w:ascii="Kaiti SC Regular" w:hAnsi="Kaiti SC Regular" w:eastAsia="Kaiti SC Regular" w:cs="Kaiti SC Regular"/>
          <w:b w:val="0"/>
          <w:kern w:val="2"/>
          <w:sz w:val="24"/>
          <w:szCs w:val="24"/>
          <w:lang w:val="en-US" w:eastAsia="zh-Hans" w:bidi="ar-SA"/>
        </w:rPr>
      </w:pPr>
      <w:r>
        <w:rPr>
          <w:rFonts w:hint="eastAsia" w:ascii="Kaiti SC Bold" w:hAnsi="Kaiti SC Bold" w:eastAsia="Kaiti SC Bold" w:cs="Kaiti SC Bold"/>
          <w:b/>
          <w:bCs/>
          <w:sz w:val="24"/>
          <w:szCs w:val="24"/>
          <w:lang w:val="en-US" w:eastAsia="zh-Hans"/>
        </w:rPr>
        <w:t>材料一</w:t>
      </w:r>
      <w:r>
        <w:rPr>
          <w:rFonts w:hint="default" w:ascii="Kaiti SC Bold" w:hAnsi="Kaiti SC Bold" w:eastAsia="Kaiti SC Bold" w:cs="Kaiti SC Bold"/>
          <w:b/>
          <w:bCs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Kaiti SC Regular" w:hAnsi="Kaiti SC Regular" w:eastAsia="Kaiti SC Regular" w:cs="Kaiti SC Regular"/>
          <w:b w:val="0"/>
          <w:kern w:val="2"/>
          <w:sz w:val="24"/>
          <w:szCs w:val="24"/>
          <w:lang w:eastAsia="zh-Hans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73025</wp:posOffset>
            </wp:positionV>
            <wp:extent cx="5271135" cy="1882775"/>
            <wp:effectExtent l="0" t="0" r="12065" b="22225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Kaiti SC Regular" w:hAnsi="Kaiti SC Regular" w:eastAsia="Kaiti SC Regular" w:cs="Kaiti SC Regular"/>
          <w:b w:val="0"/>
          <w:kern w:val="2"/>
          <w:sz w:val="24"/>
          <w:szCs w:val="24"/>
          <w:lang w:val="en-US" w:eastAsia="zh-Hans" w:bidi="ar-SA"/>
        </w:rPr>
        <w:t>材料二</w:t>
      </w:r>
      <w:r>
        <w:rPr>
          <w:rFonts w:hint="default" w:ascii="Kaiti SC Regular" w:hAnsi="Kaiti SC Regular" w:eastAsia="Kaiti SC Regular" w:cs="Kaiti SC Regular"/>
          <w:b w:val="0"/>
          <w:kern w:val="2"/>
          <w:sz w:val="24"/>
          <w:szCs w:val="24"/>
          <w:lang w:eastAsia="zh-Hans" w:bidi="ar-SA"/>
        </w:rPr>
        <w:t>：</w:t>
      </w:r>
    </w:p>
    <w:p>
      <w:pPr>
        <w:pStyle w:val="2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3675" cy="2359025"/>
            <wp:effectExtent l="0" t="0" r="952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探究一：根据地图及所学，掌握北宋灭亡及南宋建立的基本史实。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="仿宋"/>
          <w:b w:val="0"/>
          <w:bCs/>
          <w:sz w:val="24"/>
          <w:szCs w:val="24"/>
          <w:lang w:val="en-US" w:eastAsia="zh-Hans"/>
        </w:rPr>
      </w:pP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探究二：根据材料及所学，分析“岳飞之死”与“南宋偏安”说明了什么问题？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sz w:val="24"/>
          <w:szCs w:val="24"/>
          <w:lang w:val="en-US" w:eastAsia="zh-Hans"/>
        </w:rPr>
      </w:pPr>
      <w:r>
        <w:rPr>
          <w:rFonts w:hint="eastAsia"/>
          <w:b/>
          <w:sz w:val="24"/>
          <w:szCs w:val="24"/>
          <w:lang w:val="en-US" w:eastAsia="zh-CN"/>
        </w:rPr>
        <w:t>二</w:t>
      </w:r>
      <w:r>
        <w:rPr>
          <w:rFonts w:hint="default"/>
          <w:b/>
          <w:sz w:val="24"/>
          <w:szCs w:val="24"/>
          <w:lang w:val="en-US" w:eastAsia="zh-Hans"/>
        </w:rPr>
        <w:t>、</w:t>
      </w:r>
      <w:r>
        <w:rPr>
          <w:rFonts w:hint="eastAsia"/>
          <w:b/>
          <w:sz w:val="24"/>
          <w:szCs w:val="24"/>
          <w:lang w:val="en-US" w:eastAsia="zh-Hans"/>
        </w:rPr>
        <w:t>本课小结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default" w:eastAsia="仿宋"/>
          <w:b w:val="0"/>
          <w:bCs/>
          <w:sz w:val="24"/>
          <w:szCs w:val="24"/>
          <w:lang w:eastAsia="zh-Hans"/>
        </w:rPr>
      </w:pPr>
      <w:r>
        <w:rPr>
          <w:rFonts w:hint="default"/>
          <w:b/>
          <w:sz w:val="24"/>
          <w:szCs w:val="24"/>
          <w:lang w:eastAsia="zh-Hans"/>
        </w:rPr>
        <w:t>【</w:t>
      </w:r>
      <w:r>
        <w:rPr>
          <w:rFonts w:hint="eastAsia"/>
          <w:b/>
          <w:sz w:val="24"/>
          <w:szCs w:val="24"/>
          <w:lang w:val="en-US" w:eastAsia="zh-Hans"/>
        </w:rPr>
        <w:t>家国情怀</w:t>
      </w:r>
      <w:r>
        <w:rPr>
          <w:rFonts w:hint="default"/>
          <w:b/>
          <w:sz w:val="24"/>
          <w:szCs w:val="24"/>
          <w:lang w:eastAsia="zh-Hans"/>
        </w:rPr>
        <w:t>】</w:t>
      </w:r>
      <w:r>
        <w:rPr>
          <w:rFonts w:hint="eastAsia" w:eastAsia="仿宋"/>
          <w:b w:val="0"/>
          <w:bCs/>
          <w:sz w:val="24"/>
          <w:szCs w:val="24"/>
        </w:rPr>
        <w:t>通过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对两宋的政治和军事的学习</w:t>
      </w:r>
      <w:r>
        <w:rPr>
          <w:rFonts w:hint="default" w:eastAsia="仿宋"/>
          <w:b w:val="0"/>
          <w:bCs/>
          <w:sz w:val="24"/>
          <w:szCs w:val="24"/>
          <w:lang w:eastAsia="zh-Hans"/>
        </w:rPr>
        <w:t>，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我们看到</w:t>
      </w:r>
      <w:r>
        <w:rPr>
          <w:rFonts w:hint="default" w:eastAsia="仿宋"/>
          <w:b w:val="0"/>
          <w:bCs/>
          <w:sz w:val="24"/>
          <w:szCs w:val="24"/>
          <w:lang w:eastAsia="zh-Hans"/>
        </w:rPr>
        <w:t>大宋王朝，终其一朝，都在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变革</w:t>
      </w:r>
      <w:r>
        <w:rPr>
          <w:rFonts w:hint="default" w:eastAsia="仿宋"/>
          <w:b w:val="0"/>
          <w:bCs/>
          <w:sz w:val="24"/>
          <w:szCs w:val="24"/>
          <w:lang w:eastAsia="zh-Hans"/>
        </w:rPr>
        <w:t>：防弊、革弊、除弊，但结果却不尽如人意。历史的进程会受到许多因素的影响，鉴于今日，我们能从这段历史中获得哪些启示呢？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/>
        <w:jc w:val="left"/>
        <w:textAlignment w:val="auto"/>
        <w:rPr>
          <w:rFonts w:hint="default" w:eastAsia="仿宋"/>
          <w:b/>
          <w:sz w:val="24"/>
          <w:szCs w:val="24"/>
          <w:lang w:eastAsia="zh-Hans"/>
        </w:rPr>
      </w:pPr>
      <w:r>
        <w:rPr>
          <w:rFonts w:hint="default"/>
          <w:b/>
          <w:sz w:val="24"/>
          <w:szCs w:val="24"/>
          <w:lang w:eastAsia="zh-Hans"/>
        </w:rPr>
        <w:t>【</w:t>
      </w:r>
      <w:r>
        <w:rPr>
          <w:rFonts w:hint="eastAsia"/>
          <w:b/>
          <w:sz w:val="24"/>
          <w:szCs w:val="24"/>
          <w:lang w:val="en-US" w:eastAsia="zh-Hans"/>
        </w:rPr>
        <w:t>时空观念</w:t>
      </w:r>
      <w:r>
        <w:rPr>
          <w:rFonts w:hint="default"/>
          <w:b/>
          <w:sz w:val="24"/>
          <w:szCs w:val="24"/>
          <w:lang w:eastAsia="zh-Hans"/>
        </w:rPr>
        <w:t>】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呈现两宋时期重大历史事件的时间轴</w:t>
      </w:r>
      <w:r>
        <w:rPr>
          <w:rFonts w:hint="default" w:eastAsia="仿宋"/>
          <w:b w:val="0"/>
          <w:bCs/>
          <w:sz w:val="24"/>
          <w:szCs w:val="24"/>
          <w:lang w:eastAsia="zh-Hans"/>
        </w:rPr>
        <w:t>，</w:t>
      </w:r>
      <w:r>
        <w:rPr>
          <w:rFonts w:hint="eastAsia" w:eastAsia="仿宋"/>
          <w:b w:val="0"/>
          <w:bCs/>
          <w:sz w:val="24"/>
          <w:szCs w:val="24"/>
          <w:lang w:val="en-US" w:eastAsia="zh-Hans"/>
        </w:rPr>
        <w:t>加深学生的理解与记忆</w:t>
      </w:r>
      <w:r>
        <w:rPr>
          <w:rFonts w:hint="default" w:eastAsia="仿宋"/>
          <w:b w:val="0"/>
          <w:bCs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Theme="minorEastAsia"/>
          <w:b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111125</wp:posOffset>
            </wp:positionV>
            <wp:extent cx="5268595" cy="2119630"/>
            <wp:effectExtent l="0" t="0" r="14605" b="13970"/>
            <wp:wrapSquare wrapText="bothSides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  <w:lang w:val="en-US" w:eastAsia="zh-Hans"/>
        </w:rPr>
        <w:t>三</w:t>
      </w:r>
      <w:r>
        <w:rPr>
          <w:rFonts w:hint="default"/>
          <w:b/>
          <w:sz w:val="24"/>
          <w:szCs w:val="24"/>
          <w:lang w:val="en-US" w:eastAsia="zh-Hans"/>
        </w:rPr>
        <w:t>、</w:t>
      </w:r>
      <w:r>
        <w:rPr>
          <w:rFonts w:hint="eastAsia"/>
          <w:b/>
          <w:sz w:val="24"/>
          <w:szCs w:val="24"/>
          <w:lang w:val="en-US" w:eastAsia="zh-CN"/>
        </w:rPr>
        <w:t>板书设计</w:t>
      </w:r>
    </w:p>
    <w:p>
      <w:pPr>
        <w:pStyle w:val="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00" w:lineRule="exact"/>
        <w:ind w:right="0" w:rightChars="0"/>
        <w:textAlignment w:val="auto"/>
        <w:rPr>
          <w:rFonts w:hint="eastAsia"/>
          <w:sz w:val="24"/>
          <w:szCs w:val="24"/>
          <w:lang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292100</wp:posOffset>
            </wp:positionV>
            <wp:extent cx="5269230" cy="1932940"/>
            <wp:effectExtent l="0" t="0" r="13970" b="22860"/>
            <wp:wrapSquare wrapText="bothSides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872B0"/>
    <w:rsid w:val="3BDF6EB0"/>
    <w:rsid w:val="3DFEFD98"/>
    <w:rsid w:val="3F7D0FB0"/>
    <w:rsid w:val="5EFE9AED"/>
    <w:rsid w:val="5EFF1BEF"/>
    <w:rsid w:val="67DE940F"/>
    <w:rsid w:val="67FFD586"/>
    <w:rsid w:val="6C99E608"/>
    <w:rsid w:val="778FFDE7"/>
    <w:rsid w:val="7C9FFED3"/>
    <w:rsid w:val="7E5E988C"/>
    <w:rsid w:val="BF0D4A1C"/>
    <w:rsid w:val="BFEB3468"/>
    <w:rsid w:val="CBB6470C"/>
    <w:rsid w:val="D5BF26C7"/>
    <w:rsid w:val="D7FFB415"/>
    <w:rsid w:val="DEAFCC8B"/>
    <w:rsid w:val="FFBEB7CB"/>
    <w:rsid w:val="FFD872B0"/>
    <w:rsid w:val="FFFF8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2021-11-28T21:41:00Z</dcterms:created>
  <dc:creator>zhouyu</dc:creator>
  <cp:lastModifiedBy>周钰</cp:lastModifiedBy>
  <dcterms:modified xsi:type="dcterms:W3CDTF">2023-09-25T10:42:34Z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50CC92745054036F9AF31065A626566C_42</vt:lpwstr>
  </property>
</Properties>
</file>