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color w:val="000000"/>
          <w:kern w:val="0"/>
          <w:sz w:val="72"/>
          <w:szCs w:val="72"/>
        </w:rPr>
      </w:pPr>
    </w:p>
    <w:p>
      <w:pPr>
        <w:jc w:val="center"/>
        <w:rPr>
          <w:rFonts w:ascii="宋体" w:cs="宋体"/>
          <w:b/>
          <w:color w:val="000000"/>
          <w:kern w:val="0"/>
          <w:sz w:val="72"/>
          <w:szCs w:val="72"/>
        </w:rPr>
      </w:pPr>
    </w:p>
    <w:p>
      <w:pPr>
        <w:jc w:val="center"/>
        <w:rPr>
          <w:rFonts w:ascii="宋体" w:cs="宋体"/>
          <w:b/>
          <w:color w:val="000000"/>
          <w:kern w:val="0"/>
          <w:sz w:val="72"/>
          <w:szCs w:val="72"/>
        </w:rPr>
      </w:pPr>
    </w:p>
    <w:p>
      <w:pPr>
        <w:jc w:val="center"/>
        <w:rPr>
          <w:rFonts w:ascii="宋体" w:cs="宋体"/>
          <w:b/>
          <w:color w:val="000000"/>
          <w:kern w:val="0"/>
          <w:sz w:val="72"/>
          <w:szCs w:val="72"/>
        </w:rPr>
      </w:pPr>
    </w:p>
    <w:p>
      <w:pPr>
        <w:jc w:val="center"/>
        <w:rPr>
          <w:rFonts w:ascii="宋体" w:cs="宋体"/>
          <w:b/>
          <w:color w:val="000000"/>
          <w:kern w:val="0"/>
          <w:sz w:val="72"/>
          <w:szCs w:val="72"/>
        </w:rPr>
      </w:pPr>
      <w:r>
        <w:rPr>
          <w:rFonts w:hint="eastAsia" w:ascii="宋体" w:hAnsi="宋体" w:cs="宋体"/>
          <w:b/>
          <w:color w:val="000000"/>
          <w:kern w:val="0"/>
          <w:sz w:val="72"/>
          <w:szCs w:val="72"/>
        </w:rPr>
        <w:t>常州市同济中学</w:t>
      </w:r>
      <w:r>
        <w:rPr>
          <w:rFonts w:hint="eastAsia" w:ascii="宋体" w:hAnsi="宋体" w:cs="宋体"/>
          <w:b/>
          <w:color w:val="000000"/>
          <w:kern w:val="0"/>
          <w:sz w:val="72"/>
          <w:szCs w:val="72"/>
          <w:lang w:val="en-US" w:eastAsia="zh-CN"/>
        </w:rPr>
        <w:t>食堂经营</w:t>
      </w:r>
      <w:r>
        <w:rPr>
          <w:rFonts w:hint="eastAsia" w:ascii="宋体" w:hAnsi="宋体" w:cs="宋体"/>
          <w:b/>
          <w:color w:val="000000"/>
          <w:kern w:val="0"/>
          <w:sz w:val="72"/>
          <w:szCs w:val="72"/>
        </w:rPr>
        <w:t>管理规章制度汇编</w:t>
      </w:r>
    </w:p>
    <w:p>
      <w:pPr>
        <w:jc w:val="center"/>
        <w:rPr>
          <w:rFonts w:ascii="宋体" w:cs="宋体"/>
          <w:b/>
          <w:color w:val="000000"/>
          <w:kern w:val="0"/>
          <w:sz w:val="72"/>
          <w:szCs w:val="72"/>
        </w:rPr>
      </w:pPr>
    </w:p>
    <w:p>
      <w:pPr>
        <w:jc w:val="center"/>
        <w:rPr>
          <w:rFonts w:ascii="宋体" w:cs="宋体"/>
          <w:b/>
          <w:color w:val="000000"/>
          <w:kern w:val="0"/>
          <w:sz w:val="72"/>
          <w:szCs w:val="72"/>
        </w:rPr>
      </w:pPr>
    </w:p>
    <w:p>
      <w:pPr>
        <w:jc w:val="center"/>
        <w:rPr>
          <w:rFonts w:ascii="宋体" w:cs="宋体"/>
          <w:b/>
          <w:color w:val="000000"/>
          <w:kern w:val="0"/>
          <w:sz w:val="72"/>
          <w:szCs w:val="72"/>
        </w:rPr>
      </w:pPr>
    </w:p>
    <w:p>
      <w:pPr>
        <w:jc w:val="center"/>
        <w:rPr>
          <w:rFonts w:ascii="宋体" w:cs="宋体"/>
          <w:b/>
          <w:color w:val="000000"/>
          <w:kern w:val="0"/>
          <w:sz w:val="72"/>
          <w:szCs w:val="72"/>
        </w:rPr>
      </w:pPr>
    </w:p>
    <w:p>
      <w:pPr>
        <w:jc w:val="center"/>
        <w:rPr>
          <w:rFonts w:ascii="宋体" w:cs="宋体"/>
          <w:b/>
          <w:color w:val="000000"/>
          <w:kern w:val="0"/>
          <w:sz w:val="72"/>
          <w:szCs w:val="72"/>
        </w:rPr>
      </w:pPr>
    </w:p>
    <w:p>
      <w:pPr>
        <w:widowControl/>
        <w:spacing w:afterLines="50" w:line="500" w:lineRule="exact"/>
        <w:ind w:firstLine="883" w:firstLineChars="200"/>
        <w:jc w:val="center"/>
        <w:rPr>
          <w:rFonts w:ascii="宋体" w:cs="宋体"/>
          <w:b/>
          <w:color w:val="000000"/>
          <w:kern w:val="0"/>
          <w:sz w:val="44"/>
          <w:szCs w:val="44"/>
        </w:rPr>
      </w:pPr>
      <w:r>
        <w:rPr>
          <w:rFonts w:hint="eastAsia" w:ascii="宋体" w:hAnsi="宋体" w:cs="宋体"/>
          <w:b/>
          <w:color w:val="000000"/>
          <w:kern w:val="0"/>
          <w:sz w:val="44"/>
          <w:szCs w:val="44"/>
        </w:rPr>
        <w:t>常州市同济中学</w:t>
      </w:r>
    </w:p>
    <w:p>
      <w:pPr>
        <w:widowControl/>
        <w:spacing w:afterLines="50" w:line="500" w:lineRule="exact"/>
        <w:ind w:firstLine="883" w:firstLineChars="200"/>
        <w:jc w:val="center"/>
        <w:rPr>
          <w:rFonts w:hint="default" w:ascii="宋体" w:hAnsi="宋体" w:eastAsia="宋体" w:cs="宋体"/>
          <w:b/>
          <w:color w:val="000000"/>
          <w:kern w:val="0"/>
          <w:sz w:val="44"/>
          <w:szCs w:val="44"/>
          <w:lang w:val="en-US" w:eastAsia="zh-CN"/>
        </w:rPr>
      </w:pPr>
      <w:r>
        <w:rPr>
          <w:rFonts w:hint="eastAsia" w:ascii="宋体" w:hAnsi="宋体" w:cs="宋体"/>
          <w:b/>
          <w:color w:val="000000"/>
          <w:kern w:val="0"/>
          <w:sz w:val="44"/>
          <w:szCs w:val="44"/>
          <w:lang w:val="en-US" w:eastAsia="zh-CN"/>
        </w:rPr>
        <w:t>2023年3月修订</w:t>
      </w:r>
    </w:p>
    <w:p>
      <w:pPr>
        <w:widowControl/>
        <w:spacing w:afterLines="50" w:line="500" w:lineRule="exact"/>
        <w:ind w:firstLine="723" w:firstLineChars="200"/>
        <w:jc w:val="center"/>
        <w:rPr>
          <w:rFonts w:hint="eastAsia" w:ascii="宋体" w:hAnsi="宋体" w:cs="宋体"/>
          <w:b/>
          <w:color w:val="000000"/>
          <w:kern w:val="0"/>
          <w:sz w:val="36"/>
          <w:szCs w:val="36"/>
        </w:rPr>
        <w:sectPr>
          <w:footerReference r:id="rId3" w:type="default"/>
          <w:pgSz w:w="11906" w:h="16838"/>
          <w:pgMar w:top="1440" w:right="1803" w:bottom="1440" w:left="1803" w:header="851" w:footer="992" w:gutter="0"/>
          <w:paperSrc/>
          <w:cols w:space="0" w:num="1"/>
          <w:rtlGutter w:val="0"/>
          <w:docGrid w:type="lines" w:linePitch="319" w:charSpace="0"/>
        </w:sectPr>
      </w:pPr>
    </w:p>
    <w:p>
      <w:pPr>
        <w:widowControl/>
        <w:spacing w:afterLines="50" w:line="500" w:lineRule="exact"/>
        <w:ind w:firstLine="723" w:firstLineChars="200"/>
        <w:jc w:val="center"/>
        <w:rPr>
          <w:rFonts w:ascii="宋体" w:cs="宋体"/>
          <w:b/>
          <w:color w:val="000000"/>
          <w:kern w:val="0"/>
          <w:sz w:val="36"/>
          <w:szCs w:val="36"/>
        </w:rPr>
      </w:pPr>
      <w:r>
        <w:rPr>
          <w:rFonts w:hint="eastAsia" w:ascii="宋体" w:hAnsi="宋体" w:cs="宋体"/>
          <w:b/>
          <w:color w:val="000000"/>
          <w:kern w:val="0"/>
          <w:sz w:val="36"/>
          <w:szCs w:val="36"/>
        </w:rPr>
        <w:t>目</w:t>
      </w:r>
      <w:r>
        <w:rPr>
          <w:rFonts w:ascii="宋体" w:hAnsi="宋体" w:cs="宋体"/>
          <w:b/>
          <w:color w:val="000000"/>
          <w:kern w:val="0"/>
          <w:sz w:val="36"/>
          <w:szCs w:val="36"/>
        </w:rPr>
        <w:t xml:space="preserve">       </w:t>
      </w:r>
      <w:r>
        <w:rPr>
          <w:rFonts w:hint="eastAsia" w:ascii="宋体" w:hAnsi="宋体" w:cs="宋体"/>
          <w:b/>
          <w:color w:val="000000"/>
          <w:kern w:val="0"/>
          <w:sz w:val="36"/>
          <w:szCs w:val="36"/>
        </w:rPr>
        <w:t>录</w:t>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bookmarkStart w:id="0" w:name="_Toc19890"/>
      <w:bookmarkStart w:id="1" w:name="_Toc17506"/>
      <w:bookmarkStart w:id="2" w:name="_Toc29155"/>
      <w:bookmarkStart w:id="3" w:name="_Toc22481"/>
      <w:bookmarkStart w:id="4" w:name="_Toc17675"/>
      <w:bookmarkStart w:id="5" w:name="_Toc31701"/>
      <w:bookmarkStart w:id="6" w:name="_Toc10601"/>
      <w:bookmarkStart w:id="7" w:name="_Toc23760"/>
      <w:bookmarkStart w:id="8" w:name="_Toc5848"/>
      <w:bookmarkStart w:id="9" w:name="_Toc22220"/>
      <w:bookmarkStart w:id="10" w:name="_Toc3040"/>
      <w:bookmarkStart w:id="11" w:name="_Toc14167"/>
      <w:bookmarkStart w:id="12" w:name="_Toc4699"/>
      <w:bookmarkStart w:id="13" w:name="_Toc21048"/>
      <w:bookmarkStart w:id="14" w:name="_Toc6548"/>
      <w:bookmarkStart w:id="15" w:name="_Toc11757"/>
      <w:bookmarkStart w:id="16" w:name="_Toc16337"/>
      <w:bookmarkStart w:id="17" w:name="_Toc12401"/>
      <w:bookmarkStart w:id="18" w:name="_Toc710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_Toc25570 </w:instrText>
      </w:r>
      <w:r>
        <w:rPr>
          <w:rFonts w:hint="eastAsia" w:ascii="宋体" w:hAnsi="宋体" w:eastAsia="宋体" w:cs="宋体"/>
          <w:sz w:val="24"/>
          <w:szCs w:val="24"/>
        </w:rPr>
        <w:fldChar w:fldCharType="separate"/>
      </w:r>
      <w:r>
        <w:rPr>
          <w:rFonts w:hint="eastAsia" w:ascii="宋体" w:hAnsi="宋体" w:eastAsia="宋体" w:cs="宋体"/>
          <w:sz w:val="24"/>
          <w:szCs w:val="24"/>
        </w:rPr>
        <w:t>常州市同济中学食堂运营管理制度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_Toc25570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0"/>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附加一：常州市同济中学食堂管理工作领导小组及工作职责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_Toc4376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0"/>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_Toc9529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附件二：常州市中小学校食堂日常管理评定标准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_Toc9529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常州市同济中学食堂财务管理制度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_Toc8953 </w:instrText>
      </w:r>
      <w:r>
        <w:rPr>
          <w:rFonts w:hint="eastAsia" w:ascii="宋体" w:hAnsi="宋体" w:eastAsia="宋体" w:cs="宋体"/>
          <w:sz w:val="24"/>
          <w:szCs w:val="24"/>
        </w:rPr>
        <w:fldChar w:fldCharType="separate"/>
      </w:r>
      <w:r>
        <w:rPr>
          <w:rFonts w:hint="eastAsia" w:ascii="宋体" w:hAnsi="宋体" w:eastAsia="宋体" w:cs="宋体"/>
          <w:sz w:val="24"/>
          <w:szCs w:val="24"/>
        </w:rPr>
        <w:t>常州市同济中学食品安全管理制度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_Toc8953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_Toc25631 </w:instrText>
      </w:r>
      <w:r>
        <w:rPr>
          <w:rFonts w:hint="eastAsia" w:ascii="宋体" w:hAnsi="宋体" w:eastAsia="宋体" w:cs="宋体"/>
          <w:sz w:val="24"/>
          <w:szCs w:val="24"/>
        </w:rPr>
        <w:fldChar w:fldCharType="separate"/>
      </w:r>
      <w:r>
        <w:rPr>
          <w:rFonts w:hint="eastAsia" w:ascii="宋体" w:hAnsi="宋体" w:eastAsia="宋体" w:cs="宋体"/>
          <w:sz w:val="24"/>
          <w:szCs w:val="24"/>
        </w:rPr>
        <w:t>常州市同济中学食物中毒应急预案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_Toc25631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_Toc5754 </w:instrText>
      </w:r>
      <w:r>
        <w:rPr>
          <w:rFonts w:hint="eastAsia" w:ascii="宋体" w:hAnsi="宋体" w:eastAsia="宋体" w:cs="宋体"/>
          <w:sz w:val="24"/>
          <w:szCs w:val="24"/>
        </w:rPr>
        <w:fldChar w:fldCharType="separate"/>
      </w:r>
      <w:r>
        <w:rPr>
          <w:rFonts w:hint="eastAsia" w:ascii="宋体" w:hAnsi="宋体" w:eastAsia="宋体" w:cs="宋体"/>
          <w:sz w:val="24"/>
          <w:szCs w:val="24"/>
        </w:rPr>
        <w:t>常州市同济中学膳食管理委员会章程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_Toc5754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300"/>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_Toc7283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w:t>
      </w:r>
      <w:r>
        <w:rPr>
          <w:rFonts w:hint="eastAsia" w:ascii="宋体" w:hAnsi="宋体" w:eastAsia="宋体" w:cs="宋体"/>
          <w:sz w:val="24"/>
          <w:szCs w:val="24"/>
        </w:rPr>
        <w:t>常州市同济中学膳食管理委员会组织机构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_Toc7283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_Toc30749 </w:instrText>
      </w:r>
      <w:r>
        <w:rPr>
          <w:rFonts w:hint="eastAsia" w:ascii="宋体" w:hAnsi="宋体" w:eastAsia="宋体" w:cs="宋体"/>
          <w:sz w:val="24"/>
          <w:szCs w:val="24"/>
        </w:rPr>
        <w:fldChar w:fldCharType="separate"/>
      </w:r>
      <w:r>
        <w:rPr>
          <w:rFonts w:hint="eastAsia" w:ascii="宋体" w:hAnsi="宋体" w:eastAsia="宋体" w:cs="宋体"/>
          <w:sz w:val="24"/>
          <w:szCs w:val="24"/>
        </w:rPr>
        <w:t>常州市同济中学领导干部陪餐制度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_Toc30749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_Toc3667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常州市同济中学食堂工作人员岗位责任制度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_Toc3667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_Toc14915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常州市同济中学食堂工作人员卫生健康管理制度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_Toc14915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_Toc27694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常州市同济中学食堂从业人员培训管理制度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_Toc27694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_Toc28907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常州市同济中学食堂工作人员考核奖惩细则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_Toc28907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_Toc8233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常州市同济中学食品采购验收制度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_Toc8233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_Toc29505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常州市同济中学食品采购索证索票查验记录制度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_Toc29505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_Toc19441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常州市同济中学食品留样制度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_Toc19441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_Toc11943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常州市同济中学餐饮具清洗消毒保洁管理制度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_Toc11943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_Toc22564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常州市同济中学食堂环境规范、卫生保洁管理制度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_Toc22564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_Toc24317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常州市同济中学食堂食品储存管理制度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_Toc24317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_Toc6134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常州市同济中学食堂食品粗加工、切配管理制度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_Toc6134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_Toc15921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常州市同济中学食堂食品烹调加工管理制度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_Toc15921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_Toc27385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常州市同济中学食堂食品配餐管理制度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_Toc27385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常州市同济中学食品添加剂管理制度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_Toc3432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常州市同济中学食品安全自检自查与报告制度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_Toc22069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_Toc5874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常州市同济中学食品安全追溯管理制度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_Toc5874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ilvl w:val="0"/>
          <w:numId w:val="1"/>
        </w:numPr>
        <w:tabs>
          <w:tab w:val="right" w:leader="dot" w:pos="8300"/>
        </w:tabs>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常州市同济中学食品安全召回制度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_Toc22198 \h </w:instrText>
      </w:r>
      <w:r>
        <w:rPr>
          <w:rFonts w:hint="eastAsia" w:ascii="宋体" w:hAnsi="宋体" w:eastAsia="宋体" w:cs="宋体"/>
          <w:sz w:val="24"/>
          <w:szCs w:val="24"/>
        </w:rPr>
        <w:fldChar w:fldCharType="separate"/>
      </w:r>
      <w:r>
        <w:rPr>
          <w:rFonts w:hint="eastAsia" w:ascii="宋体" w:hAnsi="宋体" w:eastAsia="宋体" w:cs="宋体"/>
          <w:sz w:val="24"/>
          <w:szCs w:val="24"/>
        </w:rPr>
        <w:t>77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numPr>
          <w:numId w:val="0"/>
        </w:numPr>
        <w:tabs>
          <w:tab w:val="right" w:leader="dot" w:pos="8300"/>
        </w:tabs>
        <w:kinsoku/>
        <w:wordWrap/>
        <w:overflowPunct/>
        <w:topLinePunct w:val="0"/>
        <w:autoSpaceDE/>
        <w:autoSpaceDN/>
        <w:bidi w:val="0"/>
        <w:adjustRightInd/>
        <w:snapToGrid/>
        <w:spacing w:line="500" w:lineRule="exact"/>
        <w:ind w:leftChars="0"/>
        <w:jc w:val="center"/>
        <w:textAlignment w:val="auto"/>
        <w:rPr>
          <w:b/>
          <w:bCs/>
          <w:color w:val="000000"/>
          <w:sz w:val="44"/>
          <w:szCs w:val="44"/>
        </w:rPr>
      </w:pPr>
      <w:r>
        <w:rPr>
          <w:rFonts w:hint="eastAsia" w:ascii="宋体" w:hAnsi="宋体" w:eastAsia="宋体" w:cs="宋体"/>
          <w:sz w:val="24"/>
          <w:szCs w:val="24"/>
        </w:rPr>
        <w:fldChar w:fldCharType="end"/>
      </w:r>
      <w:r>
        <w:rPr>
          <w:rFonts w:hint="eastAsia"/>
          <w:color w:val="000000"/>
        </w:rPr>
        <w:br w:type="page"/>
      </w:r>
      <w:bookmarkStart w:id="19" w:name="_Toc5996"/>
      <w:bookmarkStart w:id="20" w:name="_Toc25570"/>
      <w:r>
        <w:rPr>
          <w:rFonts w:hint="eastAsia"/>
          <w:b/>
          <w:bCs/>
          <w:color w:val="000000"/>
          <w:sz w:val="44"/>
          <w:szCs w:val="44"/>
        </w:rPr>
        <w:t>常州市同济中学食堂运营管理制度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560" w:lineRule="exact"/>
        <w:ind w:firstLine="640" w:firstLineChars="200"/>
        <w:rPr>
          <w:rFonts w:ascii="??_GB2312" w:eastAsia="Times New Roman"/>
          <w:color w:val="000000"/>
          <w:sz w:val="32"/>
          <w:szCs w:val="32"/>
        </w:rPr>
      </w:pPr>
      <w:r>
        <w:rPr>
          <w:rFonts w:ascii="??_GB2312" w:eastAsia="Times New Roman"/>
          <w:color w:val="000000"/>
          <w:sz w:val="32"/>
          <w:szCs w:val="32"/>
        </w:rPr>
        <w:t>为切实加强我校</w:t>
      </w:r>
      <w:r>
        <w:rPr>
          <w:rFonts w:hint="eastAsia" w:ascii="??_GB2312"/>
          <w:color w:val="000000"/>
          <w:sz w:val="32"/>
          <w:szCs w:val="32"/>
        </w:rPr>
        <w:t>师生用餐</w:t>
      </w:r>
      <w:r>
        <w:rPr>
          <w:rFonts w:ascii="??_GB2312" w:eastAsia="Times New Roman"/>
          <w:color w:val="000000"/>
          <w:sz w:val="32"/>
          <w:szCs w:val="32"/>
        </w:rPr>
        <w:t>日常经营管理工作，提升我校</w:t>
      </w:r>
      <w:r>
        <w:rPr>
          <w:rFonts w:hint="eastAsia" w:ascii="??_GB2312"/>
          <w:color w:val="000000"/>
          <w:sz w:val="32"/>
          <w:szCs w:val="32"/>
        </w:rPr>
        <w:t>师生用餐</w:t>
      </w:r>
      <w:r>
        <w:rPr>
          <w:rFonts w:ascii="??_GB2312" w:eastAsia="Times New Roman"/>
          <w:color w:val="000000"/>
          <w:sz w:val="32"/>
          <w:szCs w:val="32"/>
        </w:rPr>
        <w:t>保障服务水平与质量，根据《江苏省教育厅 江苏省财政厅关于加强中小学食堂财务管理的意见》（苏教财〔2010〕108号）、《省教育厅关于进一步加强中小学食堂管理切实维护师生权益的通知》（苏教财〔2013〕10号）、</w:t>
      </w:r>
      <w:r>
        <w:rPr>
          <w:rFonts w:hint="eastAsia" w:ascii="??_GB2312" w:eastAsia="Times New Roman"/>
          <w:color w:val="000000"/>
          <w:sz w:val="32"/>
          <w:szCs w:val="32"/>
        </w:rPr>
        <w:t>《常州市中小学食堂管理规定》的通知（常教计〔2020〕9号）</w:t>
      </w:r>
      <w:r>
        <w:rPr>
          <w:rFonts w:ascii="??_GB2312" w:eastAsia="Times New Roman"/>
          <w:color w:val="000000"/>
          <w:sz w:val="32"/>
          <w:szCs w:val="32"/>
        </w:rPr>
        <w:t>等文件精神，现制定我校</w:t>
      </w:r>
      <w:r>
        <w:rPr>
          <w:rFonts w:hint="eastAsia" w:ascii="??_GB2312"/>
          <w:color w:val="000000"/>
          <w:sz w:val="32"/>
          <w:szCs w:val="32"/>
        </w:rPr>
        <w:t>师生用餐</w:t>
      </w:r>
      <w:r>
        <w:rPr>
          <w:rFonts w:ascii="??_GB2312" w:eastAsia="Times New Roman"/>
          <w:color w:val="000000"/>
          <w:sz w:val="32"/>
          <w:szCs w:val="32"/>
        </w:rPr>
        <w:t>运营管理制度。</w:t>
      </w:r>
    </w:p>
    <w:p>
      <w:pPr>
        <w:spacing w:line="560" w:lineRule="exact"/>
        <w:ind w:firstLine="640"/>
        <w:rPr>
          <w:rFonts w:ascii="黑体" w:hAnsi="黑体" w:eastAsia="黑体" w:cs="黑体"/>
          <w:bCs/>
          <w:color w:val="000000"/>
          <w:sz w:val="32"/>
          <w:szCs w:val="32"/>
        </w:rPr>
      </w:pPr>
      <w:r>
        <w:rPr>
          <w:rFonts w:hint="eastAsia" w:ascii="黑体" w:hAnsi="黑体" w:eastAsia="黑体" w:cs="黑体"/>
          <w:bCs/>
          <w:color w:val="000000"/>
          <w:sz w:val="32"/>
          <w:szCs w:val="32"/>
        </w:rPr>
        <w:t>一、指导思想</w:t>
      </w:r>
    </w:p>
    <w:p>
      <w:pPr>
        <w:ind w:firstLine="640" w:firstLineChars="200"/>
        <w:rPr>
          <w:rFonts w:ascii="??_GB2312" w:eastAsia="Times New Roman"/>
          <w:color w:val="000000"/>
          <w:sz w:val="32"/>
          <w:szCs w:val="32"/>
        </w:rPr>
      </w:pPr>
      <w:r>
        <w:rPr>
          <w:rFonts w:hint="eastAsia" w:ascii="??_GB2312"/>
          <w:color w:val="000000"/>
          <w:sz w:val="32"/>
          <w:szCs w:val="32"/>
        </w:rPr>
        <w:t>学校为师生供餐</w:t>
      </w:r>
      <w:r>
        <w:rPr>
          <w:rFonts w:ascii="??_GB2312" w:eastAsia="Times New Roman"/>
          <w:color w:val="000000"/>
          <w:sz w:val="32"/>
          <w:szCs w:val="32"/>
        </w:rPr>
        <w:t>是一项公益性事业。以服务师生、服务教学为宗旨，不以盈利为目的，坚持学生自愿、价格公开、安全卫生、经济营养、勤俭节约的基本原则。学校允许学生回家吃饭，并为带饭、送饭的学生主动提供服务。</w:t>
      </w:r>
    </w:p>
    <w:p>
      <w:pPr>
        <w:spacing w:line="560" w:lineRule="exact"/>
        <w:ind w:firstLine="640"/>
        <w:rPr>
          <w:rFonts w:ascii="黑体" w:hAnsi="黑体" w:eastAsia="黑体" w:cs="黑体"/>
          <w:bCs/>
          <w:color w:val="000000"/>
          <w:sz w:val="32"/>
          <w:szCs w:val="32"/>
        </w:rPr>
      </w:pPr>
      <w:r>
        <w:rPr>
          <w:rFonts w:hint="eastAsia" w:ascii="黑体" w:hAnsi="黑体" w:eastAsia="黑体" w:cs="黑体"/>
          <w:bCs/>
          <w:color w:val="000000"/>
          <w:sz w:val="32"/>
          <w:szCs w:val="32"/>
        </w:rPr>
        <w:t>二、运营模式</w:t>
      </w:r>
    </w:p>
    <w:p>
      <w:pPr>
        <w:widowControl/>
        <w:spacing w:line="560" w:lineRule="exact"/>
        <w:ind w:firstLine="640" w:firstLineChars="200"/>
        <w:jc w:val="left"/>
        <w:rPr>
          <w:rFonts w:ascii="??_GB2312" w:hAnsi="宋体" w:eastAsia="Times New Roman" w:cs="宋体"/>
          <w:color w:val="000000"/>
          <w:kern w:val="0"/>
          <w:sz w:val="32"/>
          <w:szCs w:val="32"/>
        </w:rPr>
      </w:pPr>
      <w:r>
        <w:rPr>
          <w:rFonts w:ascii="??_GB2312" w:eastAsia="Times New Roman"/>
          <w:color w:val="000000"/>
          <w:sz w:val="32"/>
          <w:szCs w:val="32"/>
        </w:rPr>
        <w:t>我校</w:t>
      </w:r>
      <w:r>
        <w:rPr>
          <w:rFonts w:hint="eastAsia" w:ascii="??_GB2312"/>
          <w:color w:val="000000"/>
          <w:sz w:val="32"/>
          <w:szCs w:val="32"/>
        </w:rPr>
        <w:t>师生供餐</w:t>
      </w:r>
      <w:r>
        <w:rPr>
          <w:rFonts w:ascii="??_GB2312" w:eastAsia="Times New Roman"/>
          <w:color w:val="000000"/>
          <w:sz w:val="32"/>
          <w:szCs w:val="32"/>
        </w:rPr>
        <w:t>本着</w:t>
      </w:r>
      <w:r>
        <w:rPr>
          <w:rFonts w:hint="eastAsia" w:ascii="??_GB2312"/>
          <w:color w:val="000000"/>
          <w:sz w:val="32"/>
          <w:szCs w:val="32"/>
          <w:lang w:eastAsia="zh-CN"/>
        </w:rPr>
        <w:t>“</w:t>
      </w:r>
      <w:r>
        <w:rPr>
          <w:rFonts w:ascii="??_GB2312" w:eastAsia="Times New Roman"/>
          <w:color w:val="000000"/>
          <w:sz w:val="32"/>
          <w:szCs w:val="32"/>
        </w:rPr>
        <w:t>因地制宜、实事求是</w:t>
      </w:r>
      <w:r>
        <w:rPr>
          <w:rFonts w:hint="eastAsia" w:ascii="??_GB2312"/>
          <w:color w:val="000000"/>
          <w:sz w:val="32"/>
          <w:szCs w:val="32"/>
          <w:lang w:eastAsia="zh-CN"/>
        </w:rPr>
        <w:t>”</w:t>
      </w:r>
      <w:r>
        <w:rPr>
          <w:rFonts w:ascii="??_GB2312" w:eastAsia="Times New Roman"/>
          <w:color w:val="000000"/>
          <w:sz w:val="32"/>
          <w:szCs w:val="32"/>
        </w:rPr>
        <w:t>的原则，</w:t>
      </w:r>
      <w:r>
        <w:rPr>
          <w:rFonts w:hint="eastAsia" w:ascii="??_GB2312"/>
          <w:color w:val="000000"/>
          <w:sz w:val="32"/>
          <w:szCs w:val="32"/>
        </w:rPr>
        <w:t>根据教育局有关文件精神，目前</w:t>
      </w:r>
      <w:r>
        <w:rPr>
          <w:rFonts w:ascii="??_GB2312" w:eastAsia="Times New Roman"/>
          <w:color w:val="000000"/>
          <w:sz w:val="32"/>
          <w:szCs w:val="32"/>
        </w:rPr>
        <w:t>采用</w:t>
      </w:r>
      <w:r>
        <w:rPr>
          <w:rFonts w:hint="eastAsia" w:ascii="??_GB2312"/>
          <w:color w:val="000000"/>
          <w:sz w:val="32"/>
          <w:szCs w:val="32"/>
          <w:lang w:eastAsia="zh-CN"/>
        </w:rPr>
        <w:t>“</w:t>
      </w:r>
      <w:r>
        <w:rPr>
          <w:rFonts w:hint="eastAsia" w:ascii="??_GB2312"/>
          <w:color w:val="000000"/>
          <w:sz w:val="32"/>
          <w:szCs w:val="32"/>
          <w:lang w:val="en-US" w:eastAsia="zh-CN"/>
        </w:rPr>
        <w:t>1+1+1</w:t>
      </w:r>
      <w:r>
        <w:rPr>
          <w:rFonts w:hint="eastAsia" w:ascii="??_GB2312"/>
          <w:color w:val="000000"/>
          <w:sz w:val="32"/>
          <w:szCs w:val="32"/>
          <w:lang w:eastAsia="zh-CN"/>
        </w:rPr>
        <w:t>”</w:t>
      </w:r>
      <w:r>
        <w:rPr>
          <w:rFonts w:hint="eastAsia" w:ascii="??_GB2312"/>
          <w:color w:val="000000"/>
          <w:sz w:val="32"/>
          <w:szCs w:val="32"/>
          <w:lang w:val="en-US" w:eastAsia="zh-CN"/>
        </w:rPr>
        <w:t>自主经营管理</w:t>
      </w:r>
      <w:r>
        <w:rPr>
          <w:rFonts w:ascii="??_GB2312" w:eastAsia="Times New Roman"/>
          <w:color w:val="000000"/>
          <w:sz w:val="32"/>
          <w:szCs w:val="32"/>
        </w:rPr>
        <w:t>模式。</w:t>
      </w:r>
      <w:r>
        <w:rPr>
          <w:rFonts w:hint="eastAsia" w:ascii="??_GB2312"/>
          <w:color w:val="000000"/>
          <w:sz w:val="32"/>
          <w:szCs w:val="32"/>
          <w:lang w:val="en-US" w:eastAsia="zh-CN"/>
        </w:rPr>
        <w:t>其中，第一个“1”：通过定期统一招投标，选择食堂用工服务商；第二个“1”：通过定期统一招投标，选择食堂食材供应单位；第三个“1”：</w:t>
      </w:r>
      <w:r>
        <w:rPr>
          <w:rFonts w:hint="eastAsia" w:ascii="??_GB2312" w:hAnsi="宋体" w:cs="宋体"/>
          <w:color w:val="000000"/>
          <w:kern w:val="0"/>
          <w:sz w:val="32"/>
          <w:szCs w:val="32"/>
          <w:lang w:val="en-US" w:eastAsia="zh-CN"/>
        </w:rPr>
        <w:t>通过“江苏省中小学校阳光食堂信息化监管服务平台”对食堂资金进行全面监管</w:t>
      </w:r>
      <w:r>
        <w:rPr>
          <w:rFonts w:ascii="??_GB2312" w:hAnsi="宋体" w:eastAsia="Times New Roman" w:cs="宋体"/>
          <w:color w:val="000000"/>
          <w:kern w:val="0"/>
          <w:sz w:val="32"/>
          <w:szCs w:val="32"/>
        </w:rPr>
        <w:t>。学校对食品安全、食材采购、存储、加工、品种质量、出售、成本核算、结算等</w:t>
      </w:r>
      <w:r>
        <w:rPr>
          <w:rFonts w:hint="eastAsia" w:ascii="??_GB2312" w:hAnsi="宋体" w:cs="宋体"/>
          <w:color w:val="000000"/>
          <w:kern w:val="0"/>
          <w:sz w:val="32"/>
          <w:szCs w:val="32"/>
          <w:lang w:val="en-US" w:eastAsia="zh-CN"/>
        </w:rPr>
        <w:t>食堂日常运行过程</w:t>
      </w:r>
      <w:r>
        <w:rPr>
          <w:rFonts w:ascii="??_GB2312" w:hAnsi="宋体" w:eastAsia="Times New Roman" w:cs="宋体"/>
          <w:color w:val="000000"/>
          <w:kern w:val="0"/>
          <w:sz w:val="32"/>
          <w:szCs w:val="32"/>
        </w:rPr>
        <w:t>进行</w:t>
      </w:r>
      <w:r>
        <w:rPr>
          <w:rFonts w:hint="eastAsia" w:ascii="??_GB2312" w:hAnsi="宋体" w:cs="宋体"/>
          <w:color w:val="000000"/>
          <w:kern w:val="0"/>
          <w:sz w:val="32"/>
          <w:szCs w:val="32"/>
          <w:lang w:val="en-US" w:eastAsia="zh-CN"/>
        </w:rPr>
        <w:t>全面自营管理</w:t>
      </w:r>
      <w:r>
        <w:rPr>
          <w:rFonts w:ascii="??_GB2312" w:hAnsi="宋体" w:eastAsia="Times New Roman" w:cs="宋体"/>
          <w:color w:val="000000"/>
          <w:kern w:val="0"/>
          <w:sz w:val="32"/>
          <w:szCs w:val="32"/>
        </w:rPr>
        <w:t>。</w:t>
      </w:r>
    </w:p>
    <w:p>
      <w:pPr>
        <w:spacing w:line="560" w:lineRule="exact"/>
        <w:ind w:firstLine="640"/>
        <w:rPr>
          <w:rFonts w:ascii="黑体" w:hAnsi="黑体" w:eastAsia="黑体" w:cs="黑体"/>
          <w:bCs/>
          <w:color w:val="000000"/>
          <w:sz w:val="32"/>
          <w:szCs w:val="32"/>
        </w:rPr>
      </w:pPr>
      <w:r>
        <w:rPr>
          <w:rFonts w:hint="eastAsia" w:ascii="黑体" w:hAnsi="黑体" w:eastAsia="黑体" w:cs="黑体"/>
          <w:bCs/>
          <w:color w:val="000000"/>
          <w:sz w:val="32"/>
          <w:szCs w:val="32"/>
        </w:rPr>
        <w:t>三、管理机制</w:t>
      </w:r>
    </w:p>
    <w:p>
      <w:pPr>
        <w:spacing w:line="560" w:lineRule="exact"/>
        <w:ind w:firstLine="640" w:firstLineChars="200"/>
        <w:rPr>
          <w:rFonts w:hint="eastAsia" w:ascii="??_GB2312" w:hAnsi="宋体" w:eastAsia="Times New Roman"/>
          <w:color w:val="000000"/>
          <w:sz w:val="32"/>
          <w:szCs w:val="32"/>
        </w:rPr>
      </w:pPr>
      <w:r>
        <w:rPr>
          <w:rFonts w:ascii="??_GB2312" w:hAnsi="宋体" w:eastAsia="Times New Roman"/>
          <w:color w:val="000000"/>
          <w:sz w:val="32"/>
          <w:szCs w:val="32"/>
        </w:rPr>
        <w:t>（一）</w:t>
      </w:r>
      <w:r>
        <w:rPr>
          <w:rFonts w:hint="eastAsia" w:ascii="??_GB2312" w:hAnsi="宋体" w:eastAsia="Times New Roman"/>
          <w:color w:val="000000"/>
          <w:sz w:val="32"/>
          <w:szCs w:val="32"/>
        </w:rPr>
        <w:t>学校食堂管理实行校长负责制，</w:t>
      </w:r>
      <w:r>
        <w:rPr>
          <w:rFonts w:ascii="??_GB2312" w:hAnsi="宋体" w:eastAsia="Times New Roman"/>
          <w:color w:val="000000"/>
          <w:sz w:val="32"/>
          <w:szCs w:val="32"/>
        </w:rPr>
        <w:t>校长为第一责任人，分管校长具体</w:t>
      </w:r>
      <w:r>
        <w:rPr>
          <w:rFonts w:hint="eastAsia" w:ascii="??_GB2312" w:hAnsi="宋体" w:eastAsia="Times New Roman"/>
          <w:color w:val="000000"/>
          <w:sz w:val="32"/>
          <w:szCs w:val="32"/>
        </w:rPr>
        <w:t>负责食堂日常运行服务管理，确保师生能吃饱、吃得安全并尽可能吃好。</w:t>
      </w:r>
    </w:p>
    <w:p>
      <w:pPr>
        <w:spacing w:line="560" w:lineRule="exact"/>
        <w:ind w:firstLine="640" w:firstLineChars="200"/>
        <w:rPr>
          <w:rFonts w:hint="default" w:ascii="??_GB2312" w:hAnsi="宋体" w:eastAsia="Times New Roman" w:cs="宋体"/>
          <w:color w:val="000000"/>
          <w:kern w:val="0"/>
          <w:sz w:val="32"/>
          <w:szCs w:val="32"/>
          <w:shd w:val="clear" w:color="auto" w:fill="FFFFFF"/>
          <w:lang w:val="en-US"/>
        </w:rPr>
      </w:pPr>
      <w:r>
        <w:rPr>
          <w:rFonts w:hint="eastAsia" w:ascii="??_GB2312" w:hAnsi="宋体"/>
          <w:color w:val="000000"/>
          <w:sz w:val="32"/>
          <w:szCs w:val="32"/>
          <w:lang w:eastAsia="zh-CN"/>
        </w:rPr>
        <w:t>（</w:t>
      </w:r>
      <w:r>
        <w:rPr>
          <w:rFonts w:hint="eastAsia" w:ascii="??_GB2312" w:hAnsi="宋体"/>
          <w:color w:val="000000"/>
          <w:sz w:val="32"/>
          <w:szCs w:val="32"/>
          <w:lang w:val="en-US" w:eastAsia="zh-CN"/>
        </w:rPr>
        <w:t>二</w:t>
      </w:r>
      <w:r>
        <w:rPr>
          <w:rFonts w:hint="eastAsia" w:ascii="??_GB2312" w:hAnsi="宋体"/>
          <w:color w:val="000000"/>
          <w:sz w:val="32"/>
          <w:szCs w:val="32"/>
          <w:lang w:eastAsia="zh-CN"/>
        </w:rPr>
        <w:t>）</w:t>
      </w:r>
      <w:r>
        <w:rPr>
          <w:rFonts w:ascii="??_GB2312" w:hAnsi="宋体" w:eastAsia="Times New Roman" w:cs="宋体"/>
          <w:color w:val="000000"/>
          <w:kern w:val="0"/>
          <w:sz w:val="32"/>
          <w:szCs w:val="32"/>
          <w:shd w:val="clear" w:color="auto" w:fill="FFFFFF"/>
        </w:rPr>
        <w:t>学校成立</w:t>
      </w:r>
      <w:r>
        <w:rPr>
          <w:rFonts w:hint="eastAsia" w:ascii="??_GB2312"/>
          <w:color w:val="000000"/>
          <w:sz w:val="32"/>
          <w:szCs w:val="32"/>
          <w:lang w:val="en-US" w:eastAsia="zh-CN"/>
        </w:rPr>
        <w:t>食堂管理工作领导</w:t>
      </w:r>
      <w:r>
        <w:rPr>
          <w:rFonts w:ascii="??_GB2312" w:hAnsi="宋体" w:eastAsia="Times New Roman" w:cs="宋体"/>
          <w:color w:val="000000"/>
          <w:kern w:val="0"/>
          <w:sz w:val="32"/>
          <w:szCs w:val="32"/>
          <w:shd w:val="clear" w:color="auto" w:fill="FFFFFF"/>
        </w:rPr>
        <w:t>小组，具体负责</w:t>
      </w:r>
      <w:r>
        <w:rPr>
          <w:rFonts w:hint="eastAsia" w:ascii="??_GB2312" w:hAnsi="宋体" w:cs="宋体"/>
          <w:color w:val="000000"/>
          <w:kern w:val="0"/>
          <w:sz w:val="32"/>
          <w:szCs w:val="32"/>
          <w:shd w:val="clear" w:color="auto" w:fill="FFFFFF"/>
          <w:lang w:val="en-US" w:eastAsia="zh-CN"/>
        </w:rPr>
        <w:t>学校</w:t>
      </w:r>
      <w:r>
        <w:rPr>
          <w:rFonts w:hint="eastAsia" w:ascii="??_GB2312"/>
          <w:color w:val="000000"/>
          <w:sz w:val="32"/>
          <w:szCs w:val="32"/>
          <w:lang w:val="en-US" w:eastAsia="zh-CN"/>
        </w:rPr>
        <w:t>食堂日常经营管理。其中，校长为领导</w:t>
      </w:r>
      <w:r>
        <w:rPr>
          <w:rFonts w:ascii="??_GB2312" w:hAnsi="宋体" w:eastAsia="Times New Roman" w:cs="宋体"/>
          <w:color w:val="000000"/>
          <w:kern w:val="0"/>
          <w:sz w:val="32"/>
          <w:szCs w:val="32"/>
          <w:shd w:val="clear" w:color="auto" w:fill="FFFFFF"/>
        </w:rPr>
        <w:t>小组</w:t>
      </w:r>
      <w:r>
        <w:rPr>
          <w:rFonts w:hint="eastAsia" w:ascii="??_GB2312"/>
          <w:color w:val="000000"/>
          <w:sz w:val="32"/>
          <w:szCs w:val="32"/>
          <w:lang w:val="en-US" w:eastAsia="zh-CN"/>
        </w:rPr>
        <w:t>组长，兼任食堂“负责人”；分管副校长为领导</w:t>
      </w:r>
      <w:r>
        <w:rPr>
          <w:rFonts w:ascii="??_GB2312" w:hAnsi="宋体" w:eastAsia="Times New Roman" w:cs="宋体"/>
          <w:color w:val="000000"/>
          <w:kern w:val="0"/>
          <w:sz w:val="32"/>
          <w:szCs w:val="32"/>
          <w:shd w:val="clear" w:color="auto" w:fill="FFFFFF"/>
        </w:rPr>
        <w:t>小组</w:t>
      </w:r>
      <w:r>
        <w:rPr>
          <w:rFonts w:hint="eastAsia" w:ascii="??_GB2312"/>
          <w:color w:val="000000"/>
          <w:sz w:val="32"/>
          <w:szCs w:val="32"/>
          <w:lang w:val="en-US" w:eastAsia="zh-CN"/>
        </w:rPr>
        <w:t>副组长，兼任食堂“总监”；分管食堂中层干部为食堂管理办公室主任及领导小组组员，兼任食堂“食安员”，其他领导小组组员由学校相关人员组成（详见附件），相关人员管理职责按照《企业落实食品安全责任监督管理规定》（国家市场监督管理总局令第60号）执行。</w:t>
      </w:r>
    </w:p>
    <w:p>
      <w:pPr>
        <w:spacing w:line="560" w:lineRule="exact"/>
        <w:ind w:firstLine="640" w:firstLineChars="200"/>
        <w:rPr>
          <w:rFonts w:ascii="??_GB2312" w:hAnsi="宋体" w:eastAsia="Times New Roman" w:cs="宋体"/>
          <w:color w:val="000000"/>
          <w:kern w:val="0"/>
          <w:sz w:val="32"/>
          <w:szCs w:val="32"/>
          <w:shd w:val="clear" w:color="auto" w:fill="FFFFFF"/>
        </w:rPr>
      </w:pPr>
      <w:r>
        <w:rPr>
          <w:rFonts w:hint="eastAsia" w:ascii="??_GB2312" w:hAnsi="宋体" w:cs="宋体"/>
          <w:color w:val="000000"/>
          <w:kern w:val="0"/>
          <w:sz w:val="32"/>
          <w:szCs w:val="32"/>
          <w:shd w:val="clear" w:color="auto" w:fill="FFFFFF"/>
          <w:lang w:eastAsia="zh-CN"/>
        </w:rPr>
        <w:t>（</w:t>
      </w:r>
      <w:r>
        <w:rPr>
          <w:rFonts w:hint="eastAsia" w:ascii="??_GB2312" w:hAnsi="宋体" w:cs="宋体"/>
          <w:color w:val="000000"/>
          <w:kern w:val="0"/>
          <w:sz w:val="32"/>
          <w:szCs w:val="32"/>
          <w:shd w:val="clear" w:color="auto" w:fill="FFFFFF"/>
          <w:lang w:val="en-US" w:eastAsia="zh-CN"/>
        </w:rPr>
        <w:t>三</w:t>
      </w:r>
      <w:r>
        <w:rPr>
          <w:rFonts w:hint="eastAsia" w:ascii="??_GB2312" w:hAnsi="宋体" w:cs="宋体"/>
          <w:color w:val="000000"/>
          <w:kern w:val="0"/>
          <w:sz w:val="32"/>
          <w:szCs w:val="32"/>
          <w:shd w:val="clear" w:color="auto" w:fill="FFFFFF"/>
          <w:lang w:eastAsia="zh-CN"/>
        </w:rPr>
        <w:t>）</w:t>
      </w:r>
      <w:r>
        <w:rPr>
          <w:rFonts w:hint="eastAsia" w:ascii="??_GB2312" w:hAnsi="宋体" w:eastAsia="Times New Roman" w:cs="宋体"/>
          <w:color w:val="000000"/>
          <w:kern w:val="0"/>
          <w:sz w:val="32"/>
          <w:szCs w:val="32"/>
          <w:shd w:val="clear" w:color="auto" w:fill="FFFFFF"/>
        </w:rPr>
        <w:t>成立膳食管理委员会，膳食管理委员会由学校行政、教师、学生和家长代表组成，学生和家长代表人数应超过一半，具体负责食堂管理过程中的监督、检查。</w:t>
      </w:r>
    </w:p>
    <w:p>
      <w:pPr>
        <w:spacing w:line="560" w:lineRule="exact"/>
        <w:ind w:firstLine="640" w:firstLineChars="200"/>
        <w:rPr>
          <w:rFonts w:hint="eastAsia" w:ascii="??_GB2312" w:hAnsi="宋体" w:eastAsia="Times New Roman" w:cs="宋体"/>
          <w:color w:val="000000"/>
          <w:kern w:val="0"/>
          <w:sz w:val="32"/>
          <w:szCs w:val="32"/>
          <w:shd w:val="clear" w:color="auto" w:fill="FFFFFF"/>
        </w:rPr>
      </w:pPr>
      <w:r>
        <w:rPr>
          <w:rFonts w:ascii="??_GB2312" w:hAnsi="宋体" w:eastAsia="Times New Roman" w:cs="宋体"/>
          <w:color w:val="000000"/>
          <w:kern w:val="0"/>
          <w:sz w:val="32"/>
          <w:szCs w:val="32"/>
          <w:shd w:val="clear" w:color="auto" w:fill="FFFFFF"/>
        </w:rPr>
        <w:t>（</w:t>
      </w:r>
      <w:r>
        <w:rPr>
          <w:rFonts w:hint="eastAsia" w:ascii="??_GB2312" w:hAnsi="宋体" w:cs="宋体"/>
          <w:color w:val="000000"/>
          <w:kern w:val="0"/>
          <w:sz w:val="32"/>
          <w:szCs w:val="32"/>
          <w:shd w:val="clear" w:color="auto" w:fill="FFFFFF"/>
          <w:lang w:val="en-US" w:eastAsia="zh-CN"/>
        </w:rPr>
        <w:t>四</w:t>
      </w:r>
      <w:r>
        <w:rPr>
          <w:rFonts w:ascii="??_GB2312" w:hAnsi="宋体" w:eastAsia="Times New Roman" w:cs="宋体"/>
          <w:color w:val="000000"/>
          <w:kern w:val="0"/>
          <w:sz w:val="32"/>
          <w:szCs w:val="32"/>
          <w:shd w:val="clear" w:color="auto" w:fill="FFFFFF"/>
        </w:rPr>
        <w:t>）学校落实领导陪餐制度，在校就餐的教职员工与学生同质、同菜、同价。学校定期不定期邀请部分学生家长来校督查</w:t>
      </w:r>
      <w:r>
        <w:rPr>
          <w:rFonts w:hint="eastAsia" w:ascii="??_GB2312"/>
          <w:color w:val="000000"/>
          <w:sz w:val="32"/>
          <w:szCs w:val="32"/>
        </w:rPr>
        <w:t>师生供餐</w:t>
      </w:r>
      <w:r>
        <w:rPr>
          <w:rFonts w:ascii="??_GB2312" w:hAnsi="宋体" w:eastAsia="Times New Roman" w:cs="宋体"/>
          <w:color w:val="000000"/>
          <w:kern w:val="0"/>
          <w:sz w:val="32"/>
          <w:szCs w:val="32"/>
          <w:shd w:val="clear" w:color="auto" w:fill="FFFFFF"/>
        </w:rPr>
        <w:t>经营</w:t>
      </w:r>
      <w:r>
        <w:rPr>
          <w:rFonts w:hint="eastAsia" w:ascii="??_GB2312" w:hAnsi="宋体" w:cs="宋体"/>
          <w:color w:val="000000"/>
          <w:kern w:val="0"/>
          <w:sz w:val="32"/>
          <w:szCs w:val="32"/>
          <w:shd w:val="clear" w:color="auto" w:fill="FFFFFF"/>
          <w:lang w:val="en-US" w:eastAsia="zh-CN"/>
        </w:rPr>
        <w:t>情况</w:t>
      </w:r>
      <w:r>
        <w:rPr>
          <w:rFonts w:ascii="??_GB2312" w:hAnsi="宋体" w:eastAsia="Times New Roman" w:cs="宋体"/>
          <w:color w:val="000000"/>
          <w:kern w:val="0"/>
          <w:sz w:val="32"/>
          <w:szCs w:val="32"/>
          <w:shd w:val="clear" w:color="auto" w:fill="FFFFFF"/>
        </w:rPr>
        <w:t>，并聘请部分学生家长参与学校</w:t>
      </w:r>
      <w:r>
        <w:rPr>
          <w:rFonts w:hint="eastAsia" w:ascii="??_GB2312"/>
          <w:color w:val="000000"/>
          <w:sz w:val="32"/>
          <w:szCs w:val="32"/>
        </w:rPr>
        <w:t>师生供餐</w:t>
      </w:r>
      <w:r>
        <w:rPr>
          <w:rFonts w:ascii="??_GB2312" w:hAnsi="宋体" w:eastAsia="Times New Roman" w:cs="宋体"/>
          <w:color w:val="000000"/>
          <w:kern w:val="0"/>
          <w:sz w:val="32"/>
          <w:szCs w:val="32"/>
          <w:shd w:val="clear" w:color="auto" w:fill="FFFFFF"/>
        </w:rPr>
        <w:t>管理，主动征求意见，及时发现和解决</w:t>
      </w:r>
      <w:r>
        <w:rPr>
          <w:rFonts w:hint="eastAsia" w:ascii="??_GB2312"/>
          <w:color w:val="000000"/>
          <w:sz w:val="32"/>
          <w:szCs w:val="32"/>
        </w:rPr>
        <w:t>师生供餐</w:t>
      </w:r>
      <w:r>
        <w:rPr>
          <w:rFonts w:ascii="??_GB2312" w:hAnsi="宋体" w:eastAsia="Times New Roman" w:cs="宋体"/>
          <w:color w:val="000000"/>
          <w:kern w:val="0"/>
          <w:sz w:val="32"/>
          <w:szCs w:val="32"/>
          <w:shd w:val="clear" w:color="auto" w:fill="FFFFFF"/>
        </w:rPr>
        <w:t>管理中存在问题和困难。</w:t>
      </w:r>
      <w:r>
        <w:rPr>
          <w:rFonts w:hint="eastAsia" w:ascii="??_GB2312" w:hAnsi="宋体" w:eastAsia="Times New Roman" w:cs="宋体"/>
          <w:color w:val="000000"/>
          <w:kern w:val="0"/>
          <w:sz w:val="32"/>
          <w:szCs w:val="32"/>
          <w:shd w:val="clear" w:color="auto" w:fill="FFFFFF"/>
        </w:rPr>
        <w:t>学校应允许学生回家吃饭，并为带饭、送饭的学生提供服务。</w:t>
      </w:r>
    </w:p>
    <w:p>
      <w:pPr>
        <w:spacing w:line="560" w:lineRule="exact"/>
        <w:ind w:firstLine="640" w:firstLineChars="200"/>
        <w:rPr>
          <w:rFonts w:hint="eastAsia" w:ascii="??_GB2312" w:hAnsi="宋体" w:eastAsia="宋体" w:cs="宋体"/>
          <w:color w:val="000000"/>
          <w:kern w:val="0"/>
          <w:sz w:val="32"/>
          <w:szCs w:val="32"/>
          <w:shd w:val="clear" w:color="auto" w:fill="FFFFFF"/>
          <w:lang w:eastAsia="zh-CN"/>
        </w:rPr>
      </w:pPr>
      <w:r>
        <w:rPr>
          <w:rFonts w:hint="eastAsia" w:ascii="??_GB2312" w:hAnsi="宋体" w:cs="宋体"/>
          <w:color w:val="000000"/>
          <w:kern w:val="0"/>
          <w:sz w:val="32"/>
          <w:szCs w:val="32"/>
          <w:shd w:val="clear" w:color="auto" w:fill="FFFFFF"/>
          <w:lang w:eastAsia="zh-CN"/>
        </w:rPr>
        <w:t>（</w:t>
      </w:r>
      <w:r>
        <w:rPr>
          <w:rFonts w:hint="eastAsia" w:ascii="??_GB2312" w:hAnsi="宋体" w:cs="宋体"/>
          <w:color w:val="000000"/>
          <w:kern w:val="0"/>
          <w:sz w:val="32"/>
          <w:szCs w:val="32"/>
          <w:shd w:val="clear" w:color="auto" w:fill="FFFFFF"/>
          <w:lang w:val="en-US" w:eastAsia="zh-CN"/>
        </w:rPr>
        <w:t>五</w:t>
      </w:r>
      <w:r>
        <w:rPr>
          <w:rFonts w:hint="eastAsia" w:ascii="??_GB2312" w:hAnsi="宋体" w:cs="宋体"/>
          <w:color w:val="000000"/>
          <w:kern w:val="0"/>
          <w:sz w:val="32"/>
          <w:szCs w:val="32"/>
          <w:shd w:val="clear" w:color="auto" w:fill="FFFFFF"/>
          <w:lang w:eastAsia="zh-CN"/>
        </w:rPr>
        <w:t>）严格落实《常州市中小学食堂财务管理制度》（常教计〔2020〕6号）规定。加强</w:t>
      </w:r>
      <w:r>
        <w:rPr>
          <w:rFonts w:hint="eastAsia" w:ascii="??_GB2312" w:hAnsi="宋体" w:cs="宋体"/>
          <w:color w:val="000000"/>
          <w:kern w:val="0"/>
          <w:sz w:val="32"/>
          <w:szCs w:val="32"/>
          <w:shd w:val="clear" w:color="auto" w:fill="FFFFFF"/>
          <w:lang w:val="en-US" w:eastAsia="zh-CN"/>
        </w:rPr>
        <w:t>学校</w:t>
      </w:r>
      <w:r>
        <w:rPr>
          <w:rFonts w:hint="eastAsia" w:ascii="??_GB2312" w:hAnsi="宋体" w:cs="宋体"/>
          <w:color w:val="000000"/>
          <w:kern w:val="0"/>
          <w:sz w:val="32"/>
          <w:szCs w:val="32"/>
          <w:shd w:val="clear" w:color="auto" w:fill="FFFFFF"/>
          <w:lang w:eastAsia="zh-CN"/>
        </w:rPr>
        <w:t>食堂伙食成本核算，科学制定带量食谱，维护师生的合法权益。</w:t>
      </w:r>
    </w:p>
    <w:p>
      <w:pPr>
        <w:spacing w:line="560" w:lineRule="exact"/>
        <w:ind w:firstLine="640" w:firstLineChars="200"/>
        <w:rPr>
          <w:rFonts w:ascii="??_GB2312" w:hAnsi="宋体" w:eastAsia="Times New Roman" w:cs="宋体"/>
          <w:color w:val="000000" w:themeColor="text1"/>
          <w:kern w:val="0"/>
          <w:sz w:val="32"/>
          <w:szCs w:val="32"/>
          <w:shd w:val="clear" w:color="auto" w:fill="FFFFFF"/>
        </w:rPr>
      </w:pPr>
      <w:r>
        <w:rPr>
          <w:rFonts w:hint="eastAsia" w:ascii="??_GB2312" w:hAnsi="宋体" w:cs="宋体"/>
          <w:color w:val="000000" w:themeColor="text1"/>
          <w:kern w:val="0"/>
          <w:sz w:val="32"/>
          <w:szCs w:val="32"/>
          <w:shd w:val="clear" w:color="auto" w:fill="FFFFFF"/>
          <w:lang w:eastAsia="zh-CN"/>
        </w:rPr>
        <w:t>（</w:t>
      </w:r>
      <w:r>
        <w:rPr>
          <w:rFonts w:hint="eastAsia" w:ascii="??_GB2312" w:hAnsi="宋体" w:cs="宋体"/>
          <w:color w:val="000000" w:themeColor="text1"/>
          <w:kern w:val="0"/>
          <w:sz w:val="32"/>
          <w:szCs w:val="32"/>
          <w:shd w:val="clear" w:color="auto" w:fill="FFFFFF"/>
          <w:lang w:val="en-US" w:eastAsia="zh-CN"/>
        </w:rPr>
        <w:t>六</w:t>
      </w:r>
      <w:r>
        <w:rPr>
          <w:rFonts w:hint="eastAsia" w:ascii="??_GB2312" w:hAnsi="宋体" w:cs="宋体"/>
          <w:color w:val="000000" w:themeColor="text1"/>
          <w:kern w:val="0"/>
          <w:sz w:val="32"/>
          <w:szCs w:val="32"/>
          <w:shd w:val="clear" w:color="auto" w:fill="FFFFFF"/>
          <w:lang w:eastAsia="zh-CN"/>
        </w:rPr>
        <w:t>）</w:t>
      </w:r>
      <w:r>
        <w:rPr>
          <w:rFonts w:ascii="??_GB2312" w:hAnsi="宋体" w:eastAsia="Times New Roman" w:cs="宋体"/>
          <w:color w:val="000000" w:themeColor="text1"/>
          <w:kern w:val="0"/>
          <w:sz w:val="32"/>
          <w:szCs w:val="32"/>
          <w:shd w:val="clear" w:color="auto" w:fill="FFFFFF"/>
        </w:rPr>
        <w:t>学校建立健全</w:t>
      </w:r>
      <w:r>
        <w:rPr>
          <w:rFonts w:hint="eastAsia" w:ascii="??_GB2312"/>
          <w:color w:val="000000" w:themeColor="text1"/>
          <w:sz w:val="32"/>
          <w:szCs w:val="32"/>
        </w:rPr>
        <w:t>师生供餐</w:t>
      </w:r>
      <w:r>
        <w:rPr>
          <w:rFonts w:ascii="??_GB2312" w:hAnsi="宋体" w:eastAsia="Times New Roman" w:cs="宋体"/>
          <w:color w:val="000000" w:themeColor="text1"/>
          <w:kern w:val="0"/>
          <w:sz w:val="32"/>
          <w:szCs w:val="32"/>
          <w:shd w:val="clear" w:color="auto" w:fill="FFFFFF"/>
        </w:rPr>
        <w:t>管理的各项制度，尤其是要建立和完善食品安全管理制度、食品（物品）采购验收制度、财务管理制度、工作人员岗位职责制度、监督检查考核制度等。</w:t>
      </w:r>
    </w:p>
    <w:p>
      <w:pPr>
        <w:spacing w:line="560" w:lineRule="exact"/>
        <w:ind w:firstLine="640" w:firstLineChars="200"/>
        <w:rPr>
          <w:rFonts w:hint="eastAsia" w:ascii="??_GB2312" w:hAnsi="宋体" w:cs="宋体"/>
          <w:color w:val="000000" w:themeColor="text1"/>
          <w:kern w:val="0"/>
          <w:sz w:val="32"/>
          <w:szCs w:val="32"/>
          <w:shd w:val="clear" w:color="auto" w:fill="FFFFFF"/>
          <w:lang w:val="en-US" w:eastAsia="zh-CN"/>
        </w:rPr>
      </w:pPr>
      <w:r>
        <w:rPr>
          <w:rFonts w:hint="eastAsia" w:ascii="??_GB2312" w:hAnsi="宋体" w:cs="宋体"/>
          <w:color w:val="000000" w:themeColor="text1"/>
          <w:kern w:val="0"/>
          <w:sz w:val="32"/>
          <w:szCs w:val="32"/>
          <w:shd w:val="clear" w:color="auto" w:fill="FFFFFF"/>
          <w:lang w:eastAsia="zh-CN"/>
        </w:rPr>
        <w:t>（</w:t>
      </w:r>
      <w:r>
        <w:rPr>
          <w:rFonts w:hint="eastAsia" w:ascii="??_GB2312" w:hAnsi="宋体" w:cs="宋体"/>
          <w:color w:val="000000" w:themeColor="text1"/>
          <w:kern w:val="0"/>
          <w:sz w:val="32"/>
          <w:szCs w:val="32"/>
          <w:shd w:val="clear" w:color="auto" w:fill="FFFFFF"/>
          <w:lang w:val="en-US" w:eastAsia="zh-CN"/>
        </w:rPr>
        <w:t>七</w:t>
      </w:r>
      <w:r>
        <w:rPr>
          <w:rFonts w:hint="eastAsia" w:ascii="??_GB2312" w:hAnsi="宋体" w:cs="宋体"/>
          <w:color w:val="000000" w:themeColor="text1"/>
          <w:kern w:val="0"/>
          <w:sz w:val="32"/>
          <w:szCs w:val="32"/>
          <w:shd w:val="clear" w:color="auto" w:fill="FFFFFF"/>
          <w:lang w:eastAsia="zh-CN"/>
        </w:rPr>
        <w:t>）</w:t>
      </w:r>
      <w:r>
        <w:rPr>
          <w:rFonts w:hint="eastAsia" w:ascii="??_GB2312" w:hAnsi="宋体" w:cs="宋体"/>
          <w:color w:val="000000" w:themeColor="text1"/>
          <w:kern w:val="0"/>
          <w:sz w:val="32"/>
          <w:szCs w:val="32"/>
          <w:shd w:val="clear" w:color="auto" w:fill="FFFFFF"/>
          <w:lang w:val="en-US" w:eastAsia="zh-CN"/>
        </w:rPr>
        <w:t>学校食材供应商日常管理根据《常州市教育局直属学校食堂食材供应商管理制度》执行。</w:t>
      </w:r>
    </w:p>
    <w:p>
      <w:pPr>
        <w:spacing w:line="560" w:lineRule="exact"/>
        <w:ind w:firstLine="640" w:firstLineChars="200"/>
        <w:rPr>
          <w:rFonts w:hint="default" w:ascii="??_GB2312" w:hAnsi="宋体" w:cs="宋体"/>
          <w:color w:val="000000" w:themeColor="text1"/>
          <w:kern w:val="0"/>
          <w:sz w:val="32"/>
          <w:szCs w:val="32"/>
          <w:shd w:val="clear" w:color="auto" w:fill="FFFFFF"/>
          <w:lang w:val="en-US" w:eastAsia="zh-CN"/>
        </w:rPr>
      </w:pPr>
      <w:r>
        <w:rPr>
          <w:rFonts w:hint="eastAsia" w:ascii="??_GB2312" w:hAnsi="宋体" w:cs="宋体"/>
          <w:color w:val="000000" w:themeColor="text1"/>
          <w:kern w:val="0"/>
          <w:sz w:val="32"/>
          <w:szCs w:val="32"/>
          <w:shd w:val="clear" w:color="auto" w:fill="FFFFFF"/>
          <w:lang w:val="en-US" w:eastAsia="zh-CN"/>
        </w:rPr>
        <w:t>（八）学校食堂用工服务商日常管理根据《常州市教育局直属学校食堂用工服务商管理制度》</w:t>
      </w:r>
    </w:p>
    <w:p>
      <w:pPr>
        <w:spacing w:line="560" w:lineRule="exact"/>
        <w:ind w:firstLine="640"/>
        <w:rPr>
          <w:rFonts w:ascii="黑体" w:hAnsi="黑体" w:eastAsia="黑体" w:cs="黑体"/>
          <w:bCs/>
          <w:color w:val="000000"/>
          <w:sz w:val="32"/>
          <w:szCs w:val="32"/>
        </w:rPr>
      </w:pPr>
      <w:r>
        <w:rPr>
          <w:rFonts w:hint="eastAsia" w:ascii="黑体" w:hAnsi="黑体" w:eastAsia="黑体" w:cs="黑体"/>
          <w:bCs/>
          <w:color w:val="000000"/>
          <w:sz w:val="32"/>
          <w:szCs w:val="32"/>
        </w:rPr>
        <w:t>四、运营管理</w:t>
      </w:r>
    </w:p>
    <w:p>
      <w:pPr>
        <w:numPr>
          <w:ilvl w:val="0"/>
          <w:numId w:val="0"/>
        </w:numPr>
        <w:spacing w:line="560" w:lineRule="exact"/>
        <w:ind w:firstLine="640" w:firstLineChars="200"/>
        <w:rPr>
          <w:rFonts w:hint="eastAsia" w:ascii="??_GB2312" w:eastAsia="Times New Roman"/>
          <w:color w:val="000000"/>
          <w:sz w:val="32"/>
          <w:szCs w:val="32"/>
        </w:rPr>
      </w:pPr>
      <w:r>
        <w:rPr>
          <w:rFonts w:hint="eastAsia" w:ascii="??_GB2312" w:eastAsia="Times New Roman"/>
          <w:color w:val="000000"/>
          <w:sz w:val="32"/>
          <w:szCs w:val="32"/>
        </w:rPr>
        <w:t>（一）安全卫生管理</w:t>
      </w:r>
    </w:p>
    <w:p>
      <w:pPr>
        <w:numPr>
          <w:ilvl w:val="0"/>
          <w:numId w:val="2"/>
        </w:numPr>
        <w:spacing w:line="560" w:lineRule="exact"/>
        <w:ind w:firstLine="640" w:firstLineChars="200"/>
        <w:rPr>
          <w:rFonts w:ascii="??_GB2312" w:eastAsia="Times New Roman"/>
          <w:color w:val="000000"/>
          <w:sz w:val="32"/>
          <w:szCs w:val="32"/>
        </w:rPr>
      </w:pPr>
      <w:r>
        <w:rPr>
          <w:rFonts w:hint="eastAsia" w:ascii="??_GB2312"/>
          <w:color w:val="000000"/>
          <w:sz w:val="32"/>
          <w:szCs w:val="32"/>
        </w:rPr>
        <w:t>师生供餐</w:t>
      </w:r>
      <w:r>
        <w:rPr>
          <w:rFonts w:ascii="??_GB2312" w:eastAsia="Times New Roman"/>
          <w:color w:val="000000"/>
          <w:sz w:val="32"/>
          <w:szCs w:val="32"/>
        </w:rPr>
        <w:t>经营方必须按照量化分级</w:t>
      </w:r>
      <w:r>
        <w:rPr>
          <w:rFonts w:hint="eastAsia" w:ascii="??_GB2312"/>
          <w:color w:val="000000"/>
          <w:sz w:val="32"/>
          <w:szCs w:val="32"/>
          <w:lang w:eastAsia="zh-CN"/>
        </w:rPr>
        <w:t>“</w:t>
      </w:r>
      <w:r>
        <w:rPr>
          <w:rFonts w:hint="eastAsia" w:ascii="??_GB2312"/>
          <w:color w:val="000000"/>
          <w:sz w:val="32"/>
          <w:szCs w:val="32"/>
          <w:lang w:val="en-US" w:eastAsia="zh-CN"/>
        </w:rPr>
        <w:t>A</w:t>
      </w:r>
      <w:r>
        <w:rPr>
          <w:rFonts w:hint="eastAsia" w:ascii="??_GB2312"/>
          <w:color w:val="000000"/>
          <w:sz w:val="32"/>
          <w:szCs w:val="32"/>
          <w:lang w:eastAsia="zh-CN"/>
        </w:rPr>
        <w:t>”</w:t>
      </w:r>
      <w:r>
        <w:rPr>
          <w:rFonts w:ascii="??_GB2312" w:eastAsia="Times New Roman"/>
          <w:color w:val="000000"/>
          <w:sz w:val="32"/>
          <w:szCs w:val="32"/>
        </w:rPr>
        <w:t>级和</w:t>
      </w:r>
      <w:r>
        <w:rPr>
          <w:rFonts w:hint="eastAsia" w:ascii="??_GB2312"/>
          <w:color w:val="000000"/>
          <w:sz w:val="32"/>
          <w:szCs w:val="32"/>
          <w:lang w:eastAsia="zh-CN"/>
        </w:rPr>
        <w:t>“</w:t>
      </w:r>
      <w:r>
        <w:rPr>
          <w:rFonts w:ascii="??_GB2312" w:eastAsia="Times New Roman"/>
          <w:color w:val="000000"/>
          <w:sz w:val="32"/>
          <w:szCs w:val="32"/>
        </w:rPr>
        <w:t>明厨亮灶</w:t>
      </w:r>
      <w:r>
        <w:rPr>
          <w:rFonts w:hint="eastAsia" w:ascii="??_GB2312"/>
          <w:color w:val="000000"/>
          <w:sz w:val="32"/>
          <w:szCs w:val="32"/>
          <w:lang w:eastAsia="zh-CN"/>
        </w:rPr>
        <w:t>”</w:t>
      </w:r>
      <w:r>
        <w:rPr>
          <w:rFonts w:ascii="??_GB2312" w:eastAsia="Times New Roman"/>
          <w:color w:val="000000"/>
          <w:sz w:val="32"/>
          <w:szCs w:val="32"/>
        </w:rPr>
        <w:t>标准，严格执行食品安全管理要求，设置食品原料存储、食品加工、出售、就餐等场所，配备相应的设施设备，改善</w:t>
      </w:r>
      <w:r>
        <w:rPr>
          <w:rFonts w:hint="eastAsia" w:ascii="??_GB2312"/>
          <w:color w:val="000000"/>
          <w:sz w:val="32"/>
          <w:szCs w:val="32"/>
        </w:rPr>
        <w:t>供应点</w:t>
      </w:r>
      <w:r>
        <w:rPr>
          <w:rFonts w:ascii="??_GB2312" w:eastAsia="Times New Roman"/>
          <w:color w:val="000000"/>
          <w:sz w:val="32"/>
          <w:szCs w:val="32"/>
        </w:rPr>
        <w:t>食堂条件。</w:t>
      </w:r>
    </w:p>
    <w:p>
      <w:pPr>
        <w:numPr>
          <w:ilvl w:val="0"/>
          <w:numId w:val="2"/>
        </w:numPr>
        <w:spacing w:line="560" w:lineRule="exact"/>
        <w:ind w:firstLine="640" w:firstLineChars="200"/>
        <w:rPr>
          <w:rFonts w:ascii="??_GB2312" w:hAnsi="宋体" w:eastAsia="Times New Roman"/>
          <w:bCs/>
          <w:color w:val="000000"/>
          <w:sz w:val="32"/>
          <w:szCs w:val="32"/>
        </w:rPr>
      </w:pPr>
      <w:r>
        <w:rPr>
          <w:rFonts w:ascii="??_GB2312" w:hAnsi="宋体" w:eastAsia="Times New Roman"/>
          <w:bCs/>
          <w:color w:val="000000"/>
          <w:sz w:val="32"/>
          <w:szCs w:val="32"/>
        </w:rPr>
        <w:t>学校</w:t>
      </w:r>
      <w:r>
        <w:rPr>
          <w:rFonts w:hint="eastAsia" w:ascii="??_GB2312"/>
          <w:color w:val="000000"/>
          <w:sz w:val="32"/>
          <w:szCs w:val="32"/>
        </w:rPr>
        <w:t>师生供餐</w:t>
      </w:r>
      <w:r>
        <w:rPr>
          <w:rFonts w:ascii="??_GB2312" w:eastAsia="Times New Roman"/>
          <w:bCs/>
          <w:color w:val="000000"/>
          <w:sz w:val="32"/>
          <w:szCs w:val="32"/>
        </w:rPr>
        <w:t>必须办理</w:t>
      </w:r>
      <w:r>
        <w:rPr>
          <w:rFonts w:hint="eastAsia" w:ascii="??_GB2312"/>
          <w:bCs/>
          <w:color w:val="000000"/>
          <w:sz w:val="32"/>
          <w:szCs w:val="32"/>
          <w:lang w:eastAsia="zh-CN"/>
        </w:rPr>
        <w:t>“</w:t>
      </w:r>
      <w:r>
        <w:rPr>
          <w:rFonts w:ascii="??_GB2312" w:eastAsia="Times New Roman"/>
          <w:bCs/>
          <w:color w:val="000000"/>
          <w:sz w:val="32"/>
          <w:szCs w:val="32"/>
        </w:rPr>
        <w:t>食品经营许可证</w:t>
      </w:r>
      <w:r>
        <w:rPr>
          <w:rFonts w:hint="eastAsia" w:ascii="??_GB2312"/>
          <w:bCs/>
          <w:color w:val="000000"/>
          <w:sz w:val="32"/>
          <w:szCs w:val="32"/>
          <w:lang w:eastAsia="zh-CN"/>
        </w:rPr>
        <w:t>”</w:t>
      </w:r>
      <w:r>
        <w:rPr>
          <w:rFonts w:hint="eastAsia" w:ascii="??_GB2312"/>
          <w:bCs/>
          <w:color w:val="000000"/>
          <w:sz w:val="32"/>
          <w:szCs w:val="32"/>
        </w:rPr>
        <w:t>及相关配送证件</w:t>
      </w:r>
      <w:r>
        <w:rPr>
          <w:rFonts w:ascii="??_GB2312" w:eastAsia="Times New Roman"/>
          <w:bCs/>
          <w:color w:val="000000"/>
          <w:sz w:val="32"/>
          <w:szCs w:val="32"/>
        </w:rPr>
        <w:t>，并悬挂在</w:t>
      </w:r>
      <w:r>
        <w:rPr>
          <w:rFonts w:hint="eastAsia" w:ascii="??_GB2312"/>
          <w:bCs/>
          <w:color w:val="000000"/>
          <w:sz w:val="32"/>
          <w:szCs w:val="32"/>
        </w:rPr>
        <w:t>用餐</w:t>
      </w:r>
      <w:r>
        <w:rPr>
          <w:rFonts w:ascii="??_GB2312" w:eastAsia="Times New Roman"/>
          <w:bCs/>
          <w:color w:val="000000"/>
          <w:sz w:val="32"/>
          <w:szCs w:val="32"/>
        </w:rPr>
        <w:t>醒目的地方公示。</w:t>
      </w:r>
    </w:p>
    <w:p>
      <w:pPr>
        <w:numPr>
          <w:ilvl w:val="0"/>
          <w:numId w:val="2"/>
        </w:numPr>
        <w:spacing w:line="560" w:lineRule="exact"/>
        <w:ind w:firstLine="640" w:firstLineChars="200"/>
        <w:rPr>
          <w:rFonts w:ascii="??_GB2312" w:hAnsi="宋体" w:eastAsia="Times New Roman"/>
          <w:bCs/>
          <w:color w:val="000000"/>
          <w:sz w:val="32"/>
          <w:szCs w:val="32"/>
        </w:rPr>
      </w:pPr>
      <w:r>
        <w:rPr>
          <w:rFonts w:ascii="??_GB2312" w:hAnsi="宋体" w:eastAsia="Times New Roman"/>
          <w:color w:val="000000"/>
          <w:sz w:val="32"/>
          <w:szCs w:val="32"/>
        </w:rPr>
        <w:t>严格执行食堂工作人员健康管理制度，所有食堂工作人员（管理人员和工作人员）</w:t>
      </w:r>
      <w:r>
        <w:rPr>
          <w:rFonts w:ascii="??_GB2312" w:eastAsia="Times New Roman"/>
          <w:bCs/>
          <w:color w:val="000000"/>
          <w:sz w:val="32"/>
          <w:szCs w:val="32"/>
        </w:rPr>
        <w:t>必须</w:t>
      </w:r>
      <w:r>
        <w:rPr>
          <w:rFonts w:ascii="??_GB2312" w:hAnsi="宋体" w:eastAsia="Times New Roman"/>
          <w:bCs/>
          <w:color w:val="000000"/>
          <w:sz w:val="32"/>
          <w:szCs w:val="32"/>
        </w:rPr>
        <w:t>持有有效期内的</w:t>
      </w:r>
      <w:r>
        <w:rPr>
          <w:rFonts w:hint="eastAsia" w:ascii="??_GB2312"/>
          <w:bCs/>
          <w:color w:val="000000"/>
          <w:sz w:val="32"/>
          <w:szCs w:val="32"/>
          <w:lang w:eastAsia="zh-CN"/>
        </w:rPr>
        <w:t>“</w:t>
      </w:r>
      <w:r>
        <w:rPr>
          <w:rFonts w:ascii="??_GB2312" w:eastAsia="Times New Roman"/>
          <w:bCs/>
          <w:color w:val="000000"/>
          <w:sz w:val="32"/>
          <w:szCs w:val="32"/>
        </w:rPr>
        <w:t>健康证</w:t>
      </w:r>
      <w:r>
        <w:rPr>
          <w:rFonts w:hint="eastAsia" w:ascii="??_GB2312"/>
          <w:bCs/>
          <w:color w:val="000000"/>
          <w:sz w:val="32"/>
          <w:szCs w:val="32"/>
          <w:lang w:eastAsia="zh-CN"/>
        </w:rPr>
        <w:t>”</w:t>
      </w:r>
      <w:r>
        <w:rPr>
          <w:rFonts w:ascii="??_GB2312" w:hAnsi="宋体" w:eastAsia="Times New Roman"/>
          <w:bCs/>
          <w:color w:val="000000"/>
          <w:sz w:val="32"/>
          <w:szCs w:val="32"/>
        </w:rPr>
        <w:t>上岗并</w:t>
      </w:r>
      <w:r>
        <w:rPr>
          <w:rFonts w:ascii="??_GB2312" w:eastAsia="Times New Roman"/>
          <w:bCs/>
          <w:color w:val="000000"/>
          <w:sz w:val="32"/>
          <w:szCs w:val="32"/>
        </w:rPr>
        <w:t>定期参加有关培训，食堂</w:t>
      </w:r>
      <w:r>
        <w:rPr>
          <w:rFonts w:ascii="??_GB2312" w:hAnsi="宋体" w:eastAsia="Times New Roman"/>
          <w:bCs/>
          <w:color w:val="000000"/>
          <w:sz w:val="32"/>
          <w:szCs w:val="32"/>
        </w:rPr>
        <w:t>财务人员必须具有岗位资格证书。</w:t>
      </w:r>
    </w:p>
    <w:p>
      <w:pPr>
        <w:numPr>
          <w:ilvl w:val="0"/>
          <w:numId w:val="2"/>
        </w:numPr>
        <w:spacing w:line="560" w:lineRule="exact"/>
        <w:ind w:firstLine="640" w:firstLineChars="200"/>
        <w:rPr>
          <w:rFonts w:ascii="??_GB2312" w:eastAsia="Times New Roman"/>
          <w:iCs/>
          <w:color w:val="000000"/>
          <w:sz w:val="32"/>
          <w:szCs w:val="32"/>
        </w:rPr>
      </w:pPr>
      <w:r>
        <w:rPr>
          <w:rFonts w:ascii="??_GB2312" w:eastAsia="Times New Roman"/>
          <w:iCs/>
          <w:color w:val="000000"/>
          <w:sz w:val="32"/>
          <w:szCs w:val="32"/>
        </w:rPr>
        <w:t>严格执行《中华人民共和国食品安全法》及地方相关法规，制定</w:t>
      </w:r>
      <w:r>
        <w:rPr>
          <w:rFonts w:hint="eastAsia" w:ascii="??_GB2312"/>
          <w:iCs/>
          <w:color w:val="000000"/>
          <w:sz w:val="32"/>
          <w:szCs w:val="32"/>
        </w:rPr>
        <w:t>配送食品安全管理制度，</w:t>
      </w:r>
      <w:r>
        <w:rPr>
          <w:rFonts w:ascii="??_GB2312" w:eastAsia="Times New Roman"/>
          <w:iCs/>
          <w:color w:val="000000"/>
          <w:sz w:val="32"/>
          <w:szCs w:val="32"/>
        </w:rPr>
        <w:t>食堂食品安全管理制度，对原材料采购、验收、存储、加工、设备管理、销售、环境卫生等制定并实施控制要求，保证所生产的食品符合食品安全标准。</w:t>
      </w:r>
    </w:p>
    <w:p>
      <w:pPr>
        <w:numPr>
          <w:ilvl w:val="0"/>
          <w:numId w:val="2"/>
        </w:numPr>
        <w:spacing w:line="560" w:lineRule="exact"/>
        <w:ind w:firstLine="640" w:firstLineChars="200"/>
        <w:rPr>
          <w:rFonts w:ascii="??_GB2312" w:hAnsi="宋体" w:eastAsia="Times New Roman" w:cs="宋体"/>
          <w:color w:val="000000"/>
          <w:kern w:val="0"/>
          <w:sz w:val="32"/>
          <w:szCs w:val="32"/>
          <w:shd w:val="clear" w:color="auto" w:fill="FFFFFF"/>
        </w:rPr>
      </w:pPr>
      <w:r>
        <w:rPr>
          <w:rFonts w:ascii="??_GB2312" w:eastAsia="Times New Roman"/>
          <w:color w:val="000000"/>
          <w:sz w:val="32"/>
          <w:szCs w:val="32"/>
        </w:rPr>
        <w:t>学校重视学生食品安全教育；完善食物中毒或其他食源性疾病、食品污染等突发事件报告制度；建立食品安全事故应急预案</w:t>
      </w:r>
      <w:r>
        <w:rPr>
          <w:rFonts w:ascii="??_GB2312" w:hAnsi="宋体" w:eastAsia="Times New Roman" w:cs="宋体"/>
          <w:color w:val="000000"/>
          <w:kern w:val="0"/>
          <w:sz w:val="32"/>
          <w:szCs w:val="32"/>
          <w:shd w:val="clear" w:color="auto" w:fill="FFFFFF"/>
        </w:rPr>
        <w:t>；</w:t>
      </w:r>
      <w:r>
        <w:rPr>
          <w:rFonts w:ascii="??_GB2312" w:eastAsia="Times New Roman"/>
          <w:color w:val="000000"/>
          <w:sz w:val="32"/>
          <w:szCs w:val="32"/>
        </w:rPr>
        <w:t>畅通师生投诉渠道；</w:t>
      </w:r>
      <w:r>
        <w:rPr>
          <w:rFonts w:ascii="??_GB2312" w:eastAsia="Times New Roman"/>
          <w:bCs/>
          <w:iCs/>
          <w:color w:val="000000"/>
          <w:sz w:val="32"/>
          <w:szCs w:val="32"/>
        </w:rPr>
        <w:t>落实食品安全留样制度。</w:t>
      </w:r>
    </w:p>
    <w:p>
      <w:pPr>
        <w:numPr>
          <w:ilvl w:val="0"/>
          <w:numId w:val="2"/>
        </w:numPr>
        <w:spacing w:line="560" w:lineRule="exact"/>
        <w:ind w:firstLine="640" w:firstLineChars="200"/>
        <w:rPr>
          <w:rFonts w:ascii="??_GB2312" w:eastAsia="Times New Roman"/>
          <w:color w:val="000000"/>
          <w:sz w:val="32"/>
          <w:szCs w:val="32"/>
        </w:rPr>
      </w:pPr>
      <w:r>
        <w:rPr>
          <w:rFonts w:ascii="??_GB2312" w:eastAsia="Times New Roman"/>
          <w:color w:val="000000"/>
          <w:sz w:val="32"/>
          <w:szCs w:val="32"/>
        </w:rPr>
        <w:t>建立并严格执行采购索证索票、查验记录制度，不得采购和使用《食品安全法》禁止经营的食品。</w:t>
      </w:r>
    </w:p>
    <w:p>
      <w:pPr>
        <w:numPr>
          <w:ilvl w:val="0"/>
          <w:numId w:val="2"/>
        </w:numPr>
        <w:spacing w:line="560" w:lineRule="exact"/>
        <w:ind w:firstLine="640" w:firstLineChars="200"/>
        <w:rPr>
          <w:rFonts w:ascii="??_GB2312" w:eastAsia="Times New Roman"/>
          <w:color w:val="000000"/>
          <w:sz w:val="32"/>
          <w:szCs w:val="32"/>
        </w:rPr>
      </w:pPr>
      <w:r>
        <w:rPr>
          <w:rFonts w:hint="eastAsia" w:ascii="??_GB2312"/>
          <w:color w:val="000000"/>
          <w:sz w:val="32"/>
          <w:szCs w:val="32"/>
        </w:rPr>
        <w:t>师生供餐</w:t>
      </w:r>
      <w:r>
        <w:rPr>
          <w:rFonts w:ascii="??_GB2312" w:eastAsia="Times New Roman"/>
          <w:color w:val="000000"/>
          <w:sz w:val="32"/>
          <w:szCs w:val="32"/>
        </w:rPr>
        <w:t>按照风险管理原则，建立并完善视频采集系统，视频图像应实时记录，保存时间不少于30天。</w:t>
      </w:r>
    </w:p>
    <w:p>
      <w:pPr>
        <w:numPr>
          <w:ilvl w:val="0"/>
          <w:numId w:val="2"/>
        </w:numPr>
        <w:spacing w:line="560" w:lineRule="exact"/>
        <w:ind w:firstLine="640" w:firstLineChars="200"/>
        <w:rPr>
          <w:rFonts w:ascii="??_GB2312" w:eastAsia="Times New Roman"/>
          <w:color w:val="000000"/>
          <w:sz w:val="32"/>
          <w:szCs w:val="32"/>
        </w:rPr>
      </w:pPr>
      <w:r>
        <w:rPr>
          <w:rFonts w:ascii="??_GB2312" w:eastAsia="Times New Roman"/>
          <w:color w:val="000000"/>
          <w:sz w:val="32"/>
          <w:szCs w:val="32"/>
        </w:rPr>
        <w:t>严格执行餐饮具清洁消毒保洁制度。所有餐具必须按照规定规范清洁、消毒和保洁。</w:t>
      </w:r>
    </w:p>
    <w:p>
      <w:pPr>
        <w:numPr>
          <w:ilvl w:val="0"/>
          <w:numId w:val="2"/>
        </w:numPr>
        <w:spacing w:line="560" w:lineRule="exact"/>
        <w:ind w:firstLine="640" w:firstLineChars="200"/>
        <w:rPr>
          <w:rFonts w:ascii="??_GB2312" w:eastAsia="Times New Roman"/>
          <w:color w:val="000000"/>
          <w:sz w:val="32"/>
          <w:szCs w:val="32"/>
        </w:rPr>
      </w:pPr>
      <w:r>
        <w:rPr>
          <w:rFonts w:ascii="??_GB2312" w:eastAsia="Times New Roman"/>
          <w:color w:val="000000"/>
          <w:sz w:val="32"/>
          <w:szCs w:val="32"/>
        </w:rPr>
        <w:t>严格执行食品安全自检自查与报告制度。每天提供的师生菜品必须提前实行预尝预检安全防范管理办法，保障师生用餐安全。</w:t>
      </w:r>
    </w:p>
    <w:p>
      <w:pPr>
        <w:numPr>
          <w:ilvl w:val="0"/>
          <w:numId w:val="0"/>
        </w:numPr>
        <w:spacing w:line="560" w:lineRule="exact"/>
        <w:ind w:firstLine="640" w:firstLineChars="200"/>
        <w:rPr>
          <w:rFonts w:ascii="??_GB2312" w:eastAsia="Times New Roman"/>
          <w:color w:val="000000"/>
          <w:sz w:val="32"/>
          <w:szCs w:val="32"/>
        </w:rPr>
      </w:pPr>
      <w:r>
        <w:rPr>
          <w:rFonts w:hint="eastAsia" w:ascii="??_GB2312" w:eastAsia="Times New Roman"/>
          <w:color w:val="000000"/>
          <w:sz w:val="32"/>
          <w:szCs w:val="32"/>
        </w:rPr>
        <w:t>（二）采购管理</w:t>
      </w:r>
    </w:p>
    <w:p>
      <w:pPr>
        <w:numPr>
          <w:ilvl w:val="0"/>
          <w:numId w:val="3"/>
        </w:numPr>
        <w:spacing w:line="560" w:lineRule="exact"/>
        <w:ind w:firstLine="640" w:firstLineChars="200"/>
        <w:rPr>
          <w:rFonts w:hint="eastAsia" w:ascii="??_GB2312" w:eastAsia="Times New Roman"/>
          <w:color w:val="000000"/>
          <w:sz w:val="32"/>
          <w:szCs w:val="32"/>
        </w:rPr>
      </w:pPr>
      <w:r>
        <w:rPr>
          <w:rFonts w:hint="eastAsia" w:ascii="??_GB2312" w:eastAsia="Times New Roman"/>
          <w:color w:val="000000"/>
          <w:sz w:val="32"/>
          <w:szCs w:val="32"/>
        </w:rPr>
        <w:t>食堂的各类采购参照《政府采购法》实施，可由</w:t>
      </w:r>
      <w:r>
        <w:rPr>
          <w:rFonts w:hint="eastAsia" w:ascii="??_GB2312" w:eastAsia="Times New Roman"/>
          <w:color w:val="000000"/>
          <w:sz w:val="32"/>
          <w:szCs w:val="32"/>
          <w:lang w:val="en-US" w:eastAsia="zh-CN"/>
        </w:rPr>
        <w:t>教育局组织招标或</w:t>
      </w:r>
      <w:r>
        <w:rPr>
          <w:rFonts w:hint="eastAsia" w:ascii="??_GB2312" w:eastAsia="Times New Roman"/>
          <w:color w:val="000000"/>
          <w:sz w:val="32"/>
          <w:szCs w:val="32"/>
        </w:rPr>
        <w:t>委托有资质的采购代理机构采购，采购招标工作应遵循质优价廉、择优选购的原则。</w:t>
      </w:r>
    </w:p>
    <w:p>
      <w:pPr>
        <w:numPr>
          <w:ilvl w:val="0"/>
          <w:numId w:val="3"/>
        </w:numPr>
        <w:spacing w:line="560" w:lineRule="exact"/>
        <w:ind w:firstLine="640" w:firstLineChars="200"/>
        <w:rPr>
          <w:rFonts w:hint="eastAsia" w:ascii="??_GB2312" w:eastAsia="Times New Roman"/>
          <w:color w:val="000000"/>
          <w:sz w:val="32"/>
          <w:szCs w:val="32"/>
        </w:rPr>
      </w:pPr>
      <w:r>
        <w:rPr>
          <w:rFonts w:hint="eastAsia" w:ascii="??_GB2312" w:eastAsia="Times New Roman"/>
          <w:color w:val="000000"/>
          <w:sz w:val="32"/>
          <w:szCs w:val="32"/>
          <w:lang w:val="en-US" w:eastAsia="zh-CN"/>
        </w:rPr>
        <w:t>食堂用工服务商</w:t>
      </w:r>
      <w:r>
        <w:rPr>
          <w:rFonts w:hint="eastAsia" w:ascii="??_GB2312" w:eastAsia="Times New Roman"/>
          <w:color w:val="000000"/>
          <w:sz w:val="32"/>
          <w:szCs w:val="32"/>
        </w:rPr>
        <w:t>采购</w:t>
      </w:r>
      <w:r>
        <w:rPr>
          <w:rFonts w:hint="eastAsia" w:ascii="??_GB2312" w:eastAsia="Times New Roman"/>
          <w:color w:val="000000"/>
          <w:sz w:val="32"/>
          <w:szCs w:val="32"/>
          <w:lang w:val="en-US" w:eastAsia="zh-CN"/>
        </w:rPr>
        <w:t>根据教育局规定</w:t>
      </w:r>
      <w:r>
        <w:rPr>
          <w:rFonts w:hint="eastAsia" w:ascii="??_GB2312" w:eastAsia="Times New Roman"/>
          <w:color w:val="000000"/>
          <w:sz w:val="32"/>
          <w:szCs w:val="32"/>
        </w:rPr>
        <w:t>采购服务</w:t>
      </w:r>
      <w:r>
        <w:rPr>
          <w:rFonts w:hint="eastAsia" w:ascii="??_GB2312" w:eastAsia="Times New Roman"/>
          <w:color w:val="000000"/>
          <w:sz w:val="32"/>
          <w:szCs w:val="32"/>
          <w:lang w:val="en-US" w:eastAsia="zh-CN"/>
        </w:rPr>
        <w:t>周</w:t>
      </w:r>
      <w:r>
        <w:rPr>
          <w:rFonts w:hint="eastAsia" w:ascii="??_GB2312" w:eastAsia="Times New Roman"/>
          <w:color w:val="000000"/>
          <w:sz w:val="32"/>
          <w:szCs w:val="32"/>
        </w:rPr>
        <w:t>期</w:t>
      </w:r>
      <w:r>
        <w:rPr>
          <w:rFonts w:hint="eastAsia" w:ascii="??_GB2312" w:eastAsia="Times New Roman"/>
          <w:color w:val="000000"/>
          <w:sz w:val="32"/>
          <w:szCs w:val="32"/>
          <w:lang w:val="en-US" w:eastAsia="zh-CN"/>
        </w:rPr>
        <w:t>执行</w:t>
      </w:r>
      <w:r>
        <w:rPr>
          <w:rFonts w:hint="eastAsia" w:ascii="??_GB2312" w:eastAsia="Times New Roman"/>
          <w:color w:val="000000"/>
          <w:sz w:val="32"/>
          <w:szCs w:val="32"/>
        </w:rPr>
        <w:t>。服务期满或服务终止须重新组织招标。</w:t>
      </w:r>
    </w:p>
    <w:p>
      <w:pPr>
        <w:numPr>
          <w:ilvl w:val="0"/>
          <w:numId w:val="3"/>
        </w:numPr>
        <w:spacing w:line="560" w:lineRule="exact"/>
        <w:ind w:firstLine="640" w:firstLineChars="200"/>
        <w:rPr>
          <w:rFonts w:hint="eastAsia" w:ascii="??_GB2312"/>
          <w:color w:val="000000"/>
          <w:sz w:val="32"/>
          <w:szCs w:val="32"/>
        </w:rPr>
      </w:pPr>
      <w:r>
        <w:rPr>
          <w:rFonts w:hint="eastAsia" w:ascii="??_GB2312" w:eastAsia="Times New Roman"/>
          <w:color w:val="000000"/>
          <w:sz w:val="32"/>
          <w:szCs w:val="32"/>
          <w:lang w:val="en-US" w:eastAsia="zh-CN"/>
        </w:rPr>
        <w:t>食堂的食材由教育局组织集中统一采购，食材管理推行原产地追溯机制。</w:t>
      </w:r>
    </w:p>
    <w:p>
      <w:pPr>
        <w:numPr>
          <w:ilvl w:val="0"/>
          <w:numId w:val="3"/>
        </w:numPr>
        <w:spacing w:line="560" w:lineRule="exact"/>
        <w:ind w:firstLine="640" w:firstLineChars="200"/>
        <w:rPr>
          <w:rFonts w:ascii="??_GB2312" w:hAnsi="宋体" w:eastAsia="Times New Roman"/>
          <w:iCs/>
          <w:color w:val="000000"/>
          <w:sz w:val="32"/>
          <w:szCs w:val="32"/>
        </w:rPr>
      </w:pPr>
      <w:r>
        <w:rPr>
          <w:rFonts w:hint="eastAsia" w:ascii="??_GB2312"/>
          <w:color w:val="000000"/>
          <w:sz w:val="32"/>
          <w:szCs w:val="32"/>
        </w:rPr>
        <w:t>食堂的各类服务供应商在与学校签订服务协议时，必须向学校缴纳一定额度的风险保证金，风险保证金由学校统一管理。服务期内，未发生食品安全等各类事故，且师生满意度测评达到学校考核标准，风险保证金于每年协议终止时无息全额返还。</w:t>
      </w:r>
    </w:p>
    <w:p>
      <w:pPr>
        <w:numPr>
          <w:ilvl w:val="0"/>
          <w:numId w:val="3"/>
        </w:numPr>
        <w:spacing w:line="560" w:lineRule="exact"/>
        <w:ind w:firstLine="640" w:firstLineChars="200"/>
        <w:rPr>
          <w:rFonts w:ascii="??_GB2312" w:hAnsi="宋体" w:eastAsia="Times New Roman"/>
          <w:iCs/>
          <w:color w:val="000000"/>
          <w:sz w:val="32"/>
          <w:szCs w:val="32"/>
        </w:rPr>
      </w:pPr>
      <w:r>
        <w:rPr>
          <w:rFonts w:ascii="??_GB2312" w:hAnsi="宋体" w:eastAsia="Times New Roman"/>
          <w:iCs/>
          <w:color w:val="000000"/>
          <w:sz w:val="32"/>
          <w:szCs w:val="32"/>
        </w:rPr>
        <w:t>学校加强经营</w:t>
      </w:r>
      <w:r>
        <w:rPr>
          <w:rFonts w:hint="eastAsia" w:ascii="??_GB2312" w:hAnsi="宋体"/>
          <w:iCs/>
          <w:color w:val="000000"/>
          <w:sz w:val="32"/>
          <w:szCs w:val="32"/>
        </w:rPr>
        <w:t>期间</w:t>
      </w:r>
      <w:r>
        <w:rPr>
          <w:rFonts w:ascii="??_GB2312" w:hAnsi="宋体" w:eastAsia="Times New Roman"/>
          <w:iCs/>
          <w:color w:val="000000"/>
          <w:sz w:val="32"/>
          <w:szCs w:val="32"/>
        </w:rPr>
        <w:t>的合同管理，</w:t>
      </w:r>
      <w:r>
        <w:rPr>
          <w:rFonts w:hint="eastAsia" w:ascii="??_GB2312" w:hAnsi="宋体"/>
          <w:iCs/>
          <w:color w:val="000000"/>
          <w:sz w:val="32"/>
          <w:szCs w:val="32"/>
          <w:lang w:val="en-US" w:eastAsia="zh-CN"/>
        </w:rPr>
        <w:t>要</w:t>
      </w:r>
      <w:r>
        <w:rPr>
          <w:rFonts w:ascii="??_GB2312" w:hAnsi="宋体" w:eastAsia="Times New Roman"/>
          <w:iCs/>
          <w:color w:val="000000"/>
          <w:sz w:val="32"/>
          <w:szCs w:val="32"/>
        </w:rPr>
        <w:t>与</w:t>
      </w:r>
      <w:r>
        <w:rPr>
          <w:rFonts w:hint="eastAsia" w:ascii="??_GB2312" w:hAnsi="宋体"/>
          <w:iCs/>
          <w:color w:val="000000"/>
          <w:sz w:val="32"/>
          <w:szCs w:val="32"/>
          <w:lang w:val="en-US" w:eastAsia="zh-CN"/>
        </w:rPr>
        <w:t>食堂用工服务单位、食材供应单位</w:t>
      </w:r>
      <w:r>
        <w:rPr>
          <w:rFonts w:ascii="??_GB2312" w:hAnsi="宋体" w:eastAsia="Times New Roman"/>
          <w:iCs/>
          <w:color w:val="000000"/>
          <w:sz w:val="32"/>
          <w:szCs w:val="32"/>
        </w:rPr>
        <w:t>签订合同，明确双方的权利和责任。</w:t>
      </w:r>
    </w:p>
    <w:p>
      <w:pPr>
        <w:numPr>
          <w:ilvl w:val="0"/>
          <w:numId w:val="0"/>
        </w:numPr>
        <w:spacing w:line="560" w:lineRule="exact"/>
        <w:ind w:firstLine="640" w:firstLineChars="200"/>
        <w:rPr>
          <w:rFonts w:hint="eastAsia" w:ascii="??_GB2312" w:eastAsia="Times New Roman"/>
          <w:color w:val="000000"/>
          <w:sz w:val="32"/>
          <w:szCs w:val="32"/>
        </w:rPr>
      </w:pPr>
      <w:r>
        <w:rPr>
          <w:rFonts w:hint="eastAsia" w:ascii="??_GB2312"/>
          <w:color w:val="000000"/>
          <w:sz w:val="32"/>
          <w:szCs w:val="32"/>
          <w:lang w:eastAsia="zh-CN"/>
        </w:rPr>
        <w:t>（</w:t>
      </w:r>
      <w:r>
        <w:rPr>
          <w:rFonts w:hint="eastAsia" w:ascii="??_GB2312"/>
          <w:color w:val="000000"/>
          <w:sz w:val="32"/>
          <w:szCs w:val="32"/>
          <w:lang w:val="en-US" w:eastAsia="zh-CN"/>
        </w:rPr>
        <w:t>三</w:t>
      </w:r>
      <w:r>
        <w:rPr>
          <w:rFonts w:hint="eastAsia" w:ascii="??_GB2312"/>
          <w:color w:val="000000"/>
          <w:sz w:val="32"/>
          <w:szCs w:val="32"/>
          <w:lang w:eastAsia="zh-CN"/>
        </w:rPr>
        <w:t>）</w:t>
      </w:r>
      <w:r>
        <w:rPr>
          <w:rFonts w:hint="eastAsia" w:ascii="??_GB2312" w:eastAsia="Times New Roman"/>
          <w:color w:val="000000"/>
          <w:sz w:val="32"/>
          <w:szCs w:val="32"/>
        </w:rPr>
        <w:t>食材出、入库</w:t>
      </w:r>
    </w:p>
    <w:p>
      <w:pPr>
        <w:numPr>
          <w:ilvl w:val="0"/>
          <w:numId w:val="4"/>
        </w:numPr>
        <w:spacing w:line="560" w:lineRule="exact"/>
        <w:ind w:firstLine="640" w:firstLineChars="200"/>
        <w:rPr>
          <w:rFonts w:hint="eastAsia" w:ascii="??_GB2312" w:hAnsi="宋体" w:eastAsia="Times New Roman"/>
          <w:iCs/>
          <w:color w:val="000000"/>
          <w:sz w:val="32"/>
          <w:szCs w:val="32"/>
        </w:rPr>
      </w:pPr>
      <w:r>
        <w:rPr>
          <w:rFonts w:hint="eastAsia" w:ascii="??_GB2312" w:hAnsi="宋体" w:eastAsia="Times New Roman"/>
          <w:iCs/>
          <w:color w:val="000000"/>
          <w:sz w:val="32"/>
          <w:szCs w:val="32"/>
        </w:rPr>
        <w:t>学校明确食材管理具体负责人，完善食材管理的内控制度，加强食材验收人员的培训，严格食材的全过程管理。</w:t>
      </w:r>
    </w:p>
    <w:p>
      <w:pPr>
        <w:numPr>
          <w:ilvl w:val="0"/>
          <w:numId w:val="4"/>
        </w:numPr>
        <w:spacing w:line="560" w:lineRule="exact"/>
        <w:ind w:firstLine="640" w:firstLineChars="200"/>
        <w:rPr>
          <w:rFonts w:hint="eastAsia" w:ascii="??_GB2312" w:hAnsi="宋体" w:eastAsia="Times New Roman"/>
          <w:iCs/>
          <w:color w:val="000000"/>
          <w:sz w:val="32"/>
          <w:szCs w:val="32"/>
        </w:rPr>
      </w:pPr>
      <w:r>
        <w:rPr>
          <w:rFonts w:hint="eastAsia" w:ascii="??_GB2312" w:hAnsi="宋体" w:eastAsia="Times New Roman"/>
          <w:iCs/>
          <w:color w:val="000000"/>
          <w:sz w:val="32"/>
          <w:szCs w:val="32"/>
        </w:rPr>
        <w:t>食材验收过程必须在视频监控下进行，由食材供应商、食堂仓库管理员、食品安全管理员、</w:t>
      </w:r>
      <w:r>
        <w:rPr>
          <w:rFonts w:hint="eastAsia" w:ascii="??_GB2312" w:hAnsi="宋体" w:cs="宋体"/>
          <w:color w:val="000000" w:themeColor="text1"/>
          <w:kern w:val="0"/>
          <w:sz w:val="32"/>
          <w:szCs w:val="32"/>
          <w:shd w:val="clear" w:color="auto" w:fill="FFFFFF"/>
          <w:lang w:val="en-US" w:eastAsia="zh-CN"/>
        </w:rPr>
        <w:t>食堂用工服务商</w:t>
      </w:r>
      <w:r>
        <w:rPr>
          <w:rFonts w:hint="eastAsia" w:ascii="??_GB2312" w:hAnsi="宋体"/>
          <w:iCs/>
          <w:color w:val="000000"/>
          <w:sz w:val="32"/>
          <w:szCs w:val="32"/>
          <w:lang w:val="en-US" w:eastAsia="zh-CN"/>
        </w:rPr>
        <w:t>项目经理及厨师</w:t>
      </w:r>
      <w:r>
        <w:rPr>
          <w:rFonts w:hint="eastAsia" w:ascii="??_GB2312" w:hAnsi="宋体" w:eastAsia="Times New Roman"/>
          <w:iCs/>
          <w:color w:val="000000"/>
          <w:sz w:val="32"/>
          <w:szCs w:val="32"/>
        </w:rPr>
        <w:t>等人员参加，主要对送货单位营业执照、食品生产经营许可证、食用农产品合格证、动物检疫合格证、肉品品质检验合格证、肉品分销合格证明、蔬菜农残检测报告、食品合格证等材料进行核查，核对送货数量、品种并现场称重核对，查验食材外观品相、气味、质量等。所有票据现场验收人员签字确认。</w:t>
      </w:r>
    </w:p>
    <w:p>
      <w:pPr>
        <w:numPr>
          <w:ilvl w:val="0"/>
          <w:numId w:val="4"/>
        </w:numPr>
        <w:spacing w:line="560" w:lineRule="exact"/>
        <w:ind w:firstLine="640" w:firstLineChars="200"/>
        <w:rPr>
          <w:rFonts w:hint="eastAsia" w:ascii="??_GB2312" w:hAnsi="宋体" w:eastAsia="Times New Roman"/>
          <w:iCs/>
          <w:color w:val="000000"/>
          <w:sz w:val="32"/>
          <w:szCs w:val="32"/>
        </w:rPr>
      </w:pPr>
      <w:r>
        <w:rPr>
          <w:rFonts w:hint="eastAsia" w:ascii="??_GB2312" w:hAnsi="宋体" w:eastAsia="Times New Roman"/>
          <w:iCs/>
          <w:color w:val="000000"/>
          <w:sz w:val="32"/>
          <w:szCs w:val="32"/>
        </w:rPr>
        <w:t>办理入库时应按现场验收结果填写入库单，入库单应包含食材品种、单位、数量、单价、金额、入库时间、保质期、供货单位等相关信息。由</w:t>
      </w:r>
      <w:r>
        <w:rPr>
          <w:rFonts w:hint="eastAsia" w:ascii="??_GB2312" w:hAnsi="宋体"/>
          <w:iCs/>
          <w:color w:val="000000"/>
          <w:sz w:val="32"/>
          <w:szCs w:val="32"/>
          <w:lang w:val="en-US" w:eastAsia="zh-CN"/>
        </w:rPr>
        <w:t>现场验收人员</w:t>
      </w:r>
      <w:r>
        <w:rPr>
          <w:rFonts w:hint="eastAsia" w:ascii="??_GB2312" w:hAnsi="宋体" w:eastAsia="Times New Roman"/>
          <w:iCs/>
          <w:color w:val="000000"/>
          <w:sz w:val="32"/>
          <w:szCs w:val="32"/>
        </w:rPr>
        <w:t>签字确认。</w:t>
      </w:r>
    </w:p>
    <w:p>
      <w:pPr>
        <w:numPr>
          <w:ilvl w:val="0"/>
          <w:numId w:val="4"/>
        </w:numPr>
        <w:spacing w:line="560" w:lineRule="exact"/>
        <w:ind w:firstLine="640" w:firstLineChars="200"/>
        <w:rPr>
          <w:rFonts w:ascii="??_GB2312" w:hAnsi="宋体" w:eastAsia="Times New Roman"/>
          <w:iCs/>
          <w:color w:val="000000"/>
          <w:sz w:val="32"/>
          <w:szCs w:val="32"/>
        </w:rPr>
      </w:pPr>
      <w:r>
        <w:rPr>
          <w:rFonts w:hint="eastAsia" w:ascii="??_GB2312" w:hAnsi="宋体" w:eastAsia="Times New Roman"/>
          <w:iCs/>
          <w:color w:val="000000"/>
          <w:sz w:val="32"/>
          <w:szCs w:val="32"/>
        </w:rPr>
        <w:t>办理出库时应检查食材质量，根据使用需求填写出库单，出库单应包含食材品种、单位、数量、单价、金额、入库时间、保质期、出库时间、供货单位等相关信息。由仓库管理员、食堂用工服务商项目经理、</w:t>
      </w:r>
      <w:r>
        <w:rPr>
          <w:rFonts w:hint="eastAsia" w:ascii="??_GB2312" w:hAnsi="宋体"/>
          <w:iCs/>
          <w:color w:val="000000"/>
          <w:sz w:val="32"/>
          <w:szCs w:val="32"/>
          <w:lang w:val="en-US" w:eastAsia="zh-CN"/>
        </w:rPr>
        <w:t>学校食堂</w:t>
      </w:r>
      <w:r>
        <w:rPr>
          <w:rFonts w:hint="eastAsia" w:ascii="??_GB2312" w:hAnsi="宋体" w:eastAsia="Times New Roman"/>
          <w:iCs/>
          <w:color w:val="000000"/>
          <w:sz w:val="32"/>
          <w:szCs w:val="32"/>
        </w:rPr>
        <w:t>监管人员等签字确认。</w:t>
      </w:r>
    </w:p>
    <w:p>
      <w:pPr>
        <w:numPr>
          <w:ilvl w:val="0"/>
          <w:numId w:val="0"/>
        </w:numPr>
        <w:spacing w:line="560" w:lineRule="exact"/>
        <w:ind w:firstLine="640" w:firstLineChars="200"/>
        <w:rPr>
          <w:rFonts w:hint="eastAsia" w:ascii="??_GB2312" w:eastAsia="Times New Roman"/>
          <w:color w:val="000000"/>
          <w:sz w:val="32"/>
          <w:szCs w:val="32"/>
        </w:rPr>
      </w:pPr>
      <w:r>
        <w:rPr>
          <w:rFonts w:hint="eastAsia" w:ascii="??_GB2312" w:eastAsia="Times New Roman"/>
          <w:color w:val="000000"/>
          <w:sz w:val="32"/>
          <w:szCs w:val="32"/>
        </w:rPr>
        <w:t>（</w:t>
      </w:r>
      <w:r>
        <w:rPr>
          <w:rFonts w:hint="eastAsia" w:ascii="??_GB2312"/>
          <w:color w:val="000000"/>
          <w:sz w:val="32"/>
          <w:szCs w:val="32"/>
          <w:lang w:val="en-US" w:eastAsia="zh-CN"/>
        </w:rPr>
        <w:t>四</w:t>
      </w:r>
      <w:r>
        <w:rPr>
          <w:rFonts w:hint="eastAsia" w:ascii="??_GB2312" w:eastAsia="Times New Roman"/>
          <w:color w:val="000000"/>
          <w:sz w:val="32"/>
          <w:szCs w:val="32"/>
        </w:rPr>
        <w:t>）设施设备管理</w:t>
      </w:r>
    </w:p>
    <w:p>
      <w:pPr>
        <w:numPr>
          <w:ilvl w:val="0"/>
          <w:numId w:val="5"/>
        </w:numPr>
        <w:spacing w:line="560" w:lineRule="exact"/>
        <w:ind w:firstLine="640" w:firstLineChars="200"/>
        <w:rPr>
          <w:rFonts w:ascii="??_GB2312" w:eastAsia="Times New Roman"/>
          <w:color w:val="000000"/>
          <w:sz w:val="32"/>
          <w:szCs w:val="32"/>
        </w:rPr>
      </w:pPr>
      <w:r>
        <w:rPr>
          <w:rFonts w:ascii="??_GB2312" w:hAnsi="宋体" w:eastAsia="Times New Roman"/>
          <w:iCs/>
          <w:color w:val="000000"/>
          <w:sz w:val="32"/>
          <w:szCs w:val="32"/>
        </w:rPr>
        <w:t>食堂设施设备</w:t>
      </w:r>
      <w:r>
        <w:rPr>
          <w:rFonts w:hint="eastAsia" w:ascii="??_GB2312" w:hAnsi="宋体" w:eastAsia="Times New Roman"/>
          <w:iCs/>
          <w:color w:val="000000"/>
          <w:sz w:val="32"/>
          <w:szCs w:val="32"/>
        </w:rPr>
        <w:t>需</w:t>
      </w:r>
      <w:r>
        <w:rPr>
          <w:rFonts w:ascii="??_GB2312" w:hAnsi="宋体" w:eastAsia="Times New Roman"/>
          <w:iCs/>
          <w:color w:val="000000"/>
          <w:sz w:val="32"/>
          <w:szCs w:val="32"/>
        </w:rPr>
        <w:t>按《常州市市级行政事业单位国有资产管理暂行办法》（常政规〔2013〕10号）、《关于明确常州市市级行政事业单位固定资产使用年限规定的通知》（常财资〔2010〕24号）、《常州市中小学校财产管理实施细则（修订稿）》（常教计〔2007〕45号）规定配置、使用、管理和处置。</w:t>
      </w:r>
    </w:p>
    <w:p>
      <w:pPr>
        <w:numPr>
          <w:ilvl w:val="0"/>
          <w:numId w:val="5"/>
        </w:numPr>
        <w:spacing w:line="560" w:lineRule="exact"/>
        <w:ind w:firstLine="640" w:firstLineChars="200"/>
        <w:rPr>
          <w:rFonts w:ascii="??_GB2312" w:eastAsia="Times New Roman"/>
          <w:color w:val="000000"/>
          <w:sz w:val="32"/>
          <w:szCs w:val="32"/>
        </w:rPr>
      </w:pPr>
      <w:r>
        <w:rPr>
          <w:rFonts w:ascii="??_GB2312" w:hAnsi="宋体" w:eastAsia="Times New Roman"/>
          <w:iCs/>
          <w:color w:val="000000"/>
          <w:sz w:val="32"/>
          <w:szCs w:val="32"/>
        </w:rPr>
        <w:t>学校为服务供应商提供</w:t>
      </w:r>
      <w:r>
        <w:rPr>
          <w:rFonts w:hint="eastAsia" w:ascii="??_GB2312" w:hAnsi="宋体" w:eastAsia="Times New Roman"/>
          <w:iCs/>
          <w:color w:val="000000"/>
          <w:sz w:val="32"/>
          <w:szCs w:val="32"/>
        </w:rPr>
        <w:t>必要的、符合卫生要求的用餐</w:t>
      </w:r>
      <w:r>
        <w:rPr>
          <w:rFonts w:hint="eastAsia" w:ascii="??_GB2312"/>
          <w:color w:val="000000"/>
          <w:sz w:val="32"/>
          <w:szCs w:val="32"/>
        </w:rPr>
        <w:t>场所，相应的</w:t>
      </w:r>
      <w:r>
        <w:rPr>
          <w:rFonts w:ascii="??_GB2312" w:eastAsia="Times New Roman"/>
          <w:color w:val="000000"/>
          <w:sz w:val="32"/>
          <w:szCs w:val="32"/>
        </w:rPr>
        <w:t>设施设备。经营中止时，服务供应商将学校提供的</w:t>
      </w:r>
      <w:r>
        <w:rPr>
          <w:rFonts w:hint="eastAsia" w:ascii="??_GB2312"/>
          <w:color w:val="000000"/>
          <w:sz w:val="32"/>
          <w:szCs w:val="32"/>
        </w:rPr>
        <w:t>场所及</w:t>
      </w:r>
      <w:r>
        <w:rPr>
          <w:rFonts w:ascii="??_GB2312" w:eastAsia="Times New Roman"/>
          <w:color w:val="000000"/>
          <w:sz w:val="32"/>
          <w:szCs w:val="32"/>
        </w:rPr>
        <w:t>设备完好交还学校（更新的设备不作补偿）。</w:t>
      </w:r>
    </w:p>
    <w:p>
      <w:pPr>
        <w:numPr>
          <w:ilvl w:val="0"/>
          <w:numId w:val="0"/>
        </w:numPr>
        <w:spacing w:line="560" w:lineRule="exact"/>
        <w:ind w:firstLine="640" w:firstLineChars="200"/>
        <w:rPr>
          <w:rFonts w:hint="eastAsia" w:ascii="??_GB2312" w:eastAsia="Times New Roman"/>
          <w:color w:val="000000"/>
          <w:sz w:val="32"/>
          <w:szCs w:val="32"/>
        </w:rPr>
      </w:pPr>
      <w:r>
        <w:rPr>
          <w:rFonts w:hint="eastAsia" w:ascii="??_GB2312" w:eastAsia="Times New Roman"/>
          <w:color w:val="000000"/>
          <w:sz w:val="32"/>
          <w:szCs w:val="32"/>
        </w:rPr>
        <w:t>（</w:t>
      </w:r>
      <w:r>
        <w:rPr>
          <w:rFonts w:hint="eastAsia" w:ascii="??_GB2312"/>
          <w:color w:val="000000"/>
          <w:sz w:val="32"/>
          <w:szCs w:val="32"/>
          <w:lang w:val="en-US" w:eastAsia="zh-CN"/>
        </w:rPr>
        <w:t>五</w:t>
      </w:r>
      <w:r>
        <w:rPr>
          <w:rFonts w:hint="eastAsia" w:ascii="??_GB2312" w:eastAsia="Times New Roman"/>
          <w:color w:val="000000"/>
          <w:sz w:val="32"/>
          <w:szCs w:val="32"/>
        </w:rPr>
        <w:t>）财务管理</w:t>
      </w:r>
    </w:p>
    <w:p>
      <w:pPr>
        <w:numPr>
          <w:ilvl w:val="0"/>
          <w:numId w:val="6"/>
        </w:numPr>
        <w:spacing w:line="560" w:lineRule="exact"/>
        <w:ind w:firstLine="640" w:firstLineChars="200"/>
        <w:rPr>
          <w:rFonts w:ascii="??_GB2312" w:hAnsi="宋体" w:eastAsia="Times New Roman"/>
          <w:iCs/>
          <w:color w:val="000000"/>
          <w:sz w:val="32"/>
          <w:szCs w:val="32"/>
        </w:rPr>
      </w:pPr>
      <w:r>
        <w:rPr>
          <w:rFonts w:hint="eastAsia" w:ascii="??_GB2312" w:hAnsi="宋体"/>
          <w:iCs/>
          <w:color w:val="000000"/>
          <w:sz w:val="32"/>
          <w:szCs w:val="32"/>
          <w:lang w:val="en-US" w:eastAsia="zh-CN"/>
        </w:rPr>
        <w:t>学校</w:t>
      </w:r>
      <w:r>
        <w:rPr>
          <w:rFonts w:ascii="??_GB2312" w:hAnsi="宋体" w:eastAsia="Times New Roman"/>
          <w:iCs/>
          <w:color w:val="000000"/>
          <w:sz w:val="32"/>
          <w:szCs w:val="32"/>
        </w:rPr>
        <w:t>学生伙食费标准</w:t>
      </w:r>
      <w:r>
        <w:rPr>
          <w:rFonts w:hint="eastAsia" w:ascii="??_GB2312" w:hAnsi="宋体" w:eastAsia="Times New Roman"/>
          <w:iCs/>
          <w:color w:val="000000"/>
          <w:sz w:val="32"/>
          <w:szCs w:val="32"/>
        </w:rPr>
        <w:t>根据物价部门文件及局有关精神，</w:t>
      </w:r>
      <w:r>
        <w:rPr>
          <w:rFonts w:ascii="??_GB2312" w:hAnsi="宋体" w:eastAsia="Times New Roman"/>
          <w:iCs/>
          <w:color w:val="000000"/>
          <w:sz w:val="32"/>
          <w:szCs w:val="32"/>
        </w:rPr>
        <w:t>按照</w:t>
      </w:r>
      <w:r>
        <w:rPr>
          <w:rFonts w:hint="eastAsia" w:ascii="??_GB2312" w:hAnsi="宋体" w:eastAsia="Times New Roman"/>
          <w:iCs/>
          <w:color w:val="000000"/>
          <w:sz w:val="32"/>
          <w:szCs w:val="32"/>
          <w:lang w:val="en-US" w:eastAsia="zh-CN"/>
        </w:rPr>
        <w:t>11</w:t>
      </w:r>
      <w:r>
        <w:rPr>
          <w:rFonts w:ascii="??_GB2312" w:hAnsi="宋体" w:eastAsia="Times New Roman"/>
          <w:iCs/>
          <w:color w:val="000000"/>
          <w:sz w:val="32"/>
          <w:szCs w:val="32"/>
        </w:rPr>
        <w:t>元/餐执行，</w:t>
      </w:r>
      <w:r>
        <w:rPr>
          <w:rFonts w:hint="eastAsia" w:ascii="??_GB2312" w:hAnsi="宋体"/>
          <w:iCs/>
          <w:color w:val="000000"/>
          <w:sz w:val="32"/>
          <w:szCs w:val="32"/>
          <w:lang w:val="en-US" w:eastAsia="zh-CN"/>
        </w:rPr>
        <w:t>师生</w:t>
      </w:r>
      <w:r>
        <w:rPr>
          <w:rFonts w:ascii="??_GB2312" w:hAnsi="宋体" w:eastAsia="Times New Roman"/>
          <w:iCs/>
          <w:color w:val="000000"/>
          <w:sz w:val="32"/>
          <w:szCs w:val="32"/>
        </w:rPr>
        <w:t>伙食费实行</w:t>
      </w:r>
      <w:r>
        <w:rPr>
          <w:rFonts w:hint="eastAsia" w:ascii="??_GB2312" w:hAnsi="宋体"/>
          <w:iCs/>
          <w:color w:val="000000"/>
          <w:sz w:val="32"/>
          <w:szCs w:val="32"/>
          <w:lang w:val="en-US" w:eastAsia="zh-CN"/>
        </w:rPr>
        <w:t>每餐</w:t>
      </w:r>
      <w:r>
        <w:rPr>
          <w:rFonts w:ascii="??_GB2312" w:hAnsi="宋体" w:eastAsia="Times New Roman"/>
          <w:iCs/>
          <w:color w:val="000000"/>
          <w:sz w:val="32"/>
          <w:szCs w:val="32"/>
        </w:rPr>
        <w:t>按实结算。</w:t>
      </w:r>
    </w:p>
    <w:p>
      <w:pPr>
        <w:numPr>
          <w:ilvl w:val="0"/>
          <w:numId w:val="6"/>
        </w:numPr>
        <w:spacing w:line="560" w:lineRule="exact"/>
        <w:ind w:firstLine="640" w:firstLineChars="200"/>
        <w:rPr>
          <w:rFonts w:ascii="??_GB2312" w:hAnsi="宋体" w:eastAsia="Times New Roman"/>
          <w:iCs/>
          <w:color w:val="000000"/>
          <w:sz w:val="32"/>
          <w:szCs w:val="32"/>
        </w:rPr>
      </w:pPr>
      <w:r>
        <w:rPr>
          <w:rFonts w:ascii="??_GB2312" w:hAnsi="宋体" w:eastAsia="Times New Roman"/>
          <w:iCs/>
          <w:color w:val="000000"/>
          <w:sz w:val="32"/>
          <w:szCs w:val="32"/>
        </w:rPr>
        <w:t>学校单独设立</w:t>
      </w:r>
      <w:r>
        <w:rPr>
          <w:rFonts w:hint="eastAsia" w:ascii="??_GB2312" w:hAnsi="宋体" w:eastAsia="Times New Roman"/>
          <w:iCs/>
          <w:color w:val="000000"/>
          <w:sz w:val="32"/>
          <w:szCs w:val="32"/>
        </w:rPr>
        <w:t>师生供餐</w:t>
      </w:r>
      <w:r>
        <w:rPr>
          <w:rFonts w:ascii="??_GB2312" w:hAnsi="宋体" w:eastAsia="Times New Roman"/>
          <w:iCs/>
          <w:color w:val="000000"/>
          <w:sz w:val="32"/>
          <w:szCs w:val="32"/>
        </w:rPr>
        <w:t>核算账，按月对</w:t>
      </w:r>
      <w:r>
        <w:rPr>
          <w:rFonts w:hint="eastAsia" w:ascii="??_GB2312" w:hAnsi="宋体" w:eastAsia="Times New Roman"/>
          <w:iCs/>
          <w:color w:val="000000"/>
          <w:sz w:val="32"/>
          <w:szCs w:val="32"/>
        </w:rPr>
        <w:t>师生供餐</w:t>
      </w:r>
      <w:r>
        <w:rPr>
          <w:rFonts w:ascii="??_GB2312" w:hAnsi="宋体" w:eastAsia="Times New Roman"/>
          <w:iCs/>
          <w:color w:val="000000"/>
          <w:sz w:val="32"/>
          <w:szCs w:val="32"/>
        </w:rPr>
        <w:t>的收支进行结算，保持收支基本平衡，确保学年度结余或亏损控制在年度营业额的3%以内，以学年为周期结清。结余款主要用于改善学生伙食，严禁用于学校招待费用和各种类型的教师福利支出。</w:t>
      </w:r>
    </w:p>
    <w:p>
      <w:pPr>
        <w:numPr>
          <w:ilvl w:val="0"/>
          <w:numId w:val="6"/>
        </w:numPr>
        <w:spacing w:line="560" w:lineRule="exact"/>
        <w:ind w:firstLine="640" w:firstLineChars="200"/>
        <w:rPr>
          <w:rFonts w:ascii="??_GB2312" w:hAnsi="宋体" w:eastAsia="Times New Roman"/>
          <w:iCs/>
          <w:color w:val="000000"/>
          <w:sz w:val="32"/>
          <w:szCs w:val="32"/>
        </w:rPr>
      </w:pPr>
      <w:r>
        <w:rPr>
          <w:rFonts w:ascii="??_GB2312" w:hAnsi="宋体" w:eastAsia="Times New Roman"/>
          <w:iCs/>
          <w:color w:val="000000"/>
          <w:sz w:val="32"/>
          <w:szCs w:val="32"/>
        </w:rPr>
        <w:t>学校</w:t>
      </w:r>
      <w:r>
        <w:rPr>
          <w:rFonts w:hint="eastAsia" w:ascii="??_GB2312" w:hAnsi="宋体" w:eastAsia="Times New Roman"/>
          <w:iCs/>
          <w:color w:val="000000"/>
          <w:sz w:val="32"/>
          <w:szCs w:val="32"/>
        </w:rPr>
        <w:t>师生供餐</w:t>
      </w:r>
      <w:r>
        <w:rPr>
          <w:rFonts w:ascii="??_GB2312" w:hAnsi="宋体" w:eastAsia="Times New Roman"/>
          <w:iCs/>
          <w:color w:val="000000"/>
          <w:sz w:val="32"/>
          <w:szCs w:val="32"/>
        </w:rPr>
        <w:t>所有收入都必须交入银行专用账户，不得坐支，严禁设立账外账。</w:t>
      </w:r>
      <w:r>
        <w:rPr>
          <w:rFonts w:hint="eastAsia" w:ascii="??_GB2312" w:hAnsi="宋体" w:eastAsia="Times New Roman"/>
          <w:iCs/>
          <w:color w:val="000000"/>
          <w:sz w:val="32"/>
          <w:szCs w:val="32"/>
        </w:rPr>
        <w:t>师生供餐</w:t>
      </w:r>
      <w:r>
        <w:rPr>
          <w:rFonts w:ascii="??_GB2312" w:hAnsi="宋体" w:eastAsia="Times New Roman"/>
          <w:iCs/>
          <w:color w:val="000000"/>
          <w:sz w:val="32"/>
          <w:szCs w:val="32"/>
        </w:rPr>
        <w:t>食堂收入主要包括：伙食收入（学生伙食费收入、教职工伙食费收入、代办伙食收入等）、上级补助收入、学校补贴收入、</w:t>
      </w:r>
      <w:r>
        <w:rPr>
          <w:rFonts w:hint="eastAsia" w:ascii="??_GB2312" w:hAnsi="宋体"/>
          <w:iCs/>
          <w:color w:val="000000"/>
          <w:sz w:val="32"/>
          <w:szCs w:val="32"/>
          <w:lang w:val="en-US" w:eastAsia="zh-CN"/>
        </w:rPr>
        <w:t>废旧物残值收入、</w:t>
      </w:r>
      <w:r>
        <w:rPr>
          <w:rFonts w:ascii="??_GB2312" w:hAnsi="宋体" w:eastAsia="Times New Roman"/>
          <w:iCs/>
          <w:color w:val="000000"/>
          <w:sz w:val="32"/>
          <w:szCs w:val="32"/>
        </w:rPr>
        <w:t>其他收入。</w:t>
      </w:r>
    </w:p>
    <w:p>
      <w:pPr>
        <w:numPr>
          <w:ilvl w:val="0"/>
          <w:numId w:val="6"/>
        </w:numPr>
        <w:spacing w:line="560" w:lineRule="exact"/>
        <w:ind w:firstLine="640" w:firstLineChars="200"/>
        <w:rPr>
          <w:rFonts w:ascii="??_GB2312" w:hAnsi="宋体" w:eastAsia="Times New Roman"/>
          <w:iCs/>
          <w:color w:val="000000"/>
          <w:sz w:val="32"/>
          <w:szCs w:val="32"/>
        </w:rPr>
      </w:pPr>
      <w:r>
        <w:rPr>
          <w:rFonts w:ascii="??_GB2312" w:hAnsi="宋体" w:eastAsia="Times New Roman"/>
          <w:iCs/>
          <w:color w:val="000000"/>
          <w:sz w:val="32"/>
          <w:szCs w:val="32"/>
        </w:rPr>
        <w:t>学校</w:t>
      </w:r>
      <w:r>
        <w:rPr>
          <w:rFonts w:hint="eastAsia" w:ascii="??_GB2312" w:hAnsi="宋体" w:eastAsia="Times New Roman"/>
          <w:iCs/>
          <w:color w:val="000000"/>
          <w:sz w:val="32"/>
          <w:szCs w:val="32"/>
        </w:rPr>
        <w:t>师生供餐</w:t>
      </w:r>
      <w:r>
        <w:rPr>
          <w:rFonts w:ascii="??_GB2312" w:hAnsi="宋体" w:eastAsia="Times New Roman"/>
          <w:iCs/>
          <w:color w:val="000000"/>
          <w:sz w:val="32"/>
          <w:szCs w:val="32"/>
        </w:rPr>
        <w:t>食堂成本支出应以食堂日常经营服务活动所必需的各项直接支出为核算依据。</w:t>
      </w:r>
      <w:r>
        <w:rPr>
          <w:rFonts w:hint="eastAsia" w:ascii="??_GB2312" w:hAnsi="宋体" w:eastAsia="Times New Roman"/>
          <w:iCs/>
          <w:color w:val="000000"/>
          <w:sz w:val="32"/>
          <w:szCs w:val="32"/>
        </w:rPr>
        <w:t>师生供餐</w:t>
      </w:r>
      <w:r>
        <w:rPr>
          <w:rFonts w:ascii="??_GB2312" w:hAnsi="宋体" w:eastAsia="Times New Roman"/>
          <w:iCs/>
          <w:color w:val="000000"/>
          <w:sz w:val="32"/>
          <w:szCs w:val="32"/>
        </w:rPr>
        <w:t>食堂成本支出项目包括原材料成本、人工成本、设备成本（主要是设备维修维护和低值易耗品）等，严禁将应由学校行政开支的费用在食堂列支。</w:t>
      </w:r>
    </w:p>
    <w:p>
      <w:pPr>
        <w:numPr>
          <w:ilvl w:val="0"/>
          <w:numId w:val="6"/>
        </w:numPr>
        <w:spacing w:line="560" w:lineRule="exact"/>
        <w:ind w:firstLine="640" w:firstLineChars="200"/>
        <w:rPr>
          <w:rFonts w:ascii="??_GB2312" w:hAnsi="宋体" w:eastAsia="Times New Roman"/>
          <w:iCs/>
          <w:color w:val="000000"/>
          <w:sz w:val="32"/>
          <w:szCs w:val="32"/>
        </w:rPr>
      </w:pPr>
      <w:r>
        <w:rPr>
          <w:rFonts w:ascii="??_GB2312" w:hAnsi="宋体" w:eastAsia="Times New Roman"/>
          <w:iCs/>
          <w:color w:val="000000"/>
          <w:sz w:val="32"/>
          <w:szCs w:val="32"/>
        </w:rPr>
        <w:t>学校食堂水、电、气费用原则上由学校公用经费列支。</w:t>
      </w:r>
    </w:p>
    <w:p>
      <w:pPr>
        <w:numPr>
          <w:ilvl w:val="0"/>
          <w:numId w:val="0"/>
        </w:numPr>
        <w:spacing w:line="560" w:lineRule="exact"/>
        <w:ind w:firstLine="640" w:firstLineChars="200"/>
        <w:rPr>
          <w:rFonts w:hint="eastAsia" w:ascii="??_GB2312" w:eastAsia="Times New Roman"/>
          <w:color w:val="000000"/>
          <w:sz w:val="32"/>
          <w:szCs w:val="32"/>
        </w:rPr>
      </w:pPr>
      <w:r>
        <w:rPr>
          <w:rFonts w:hint="eastAsia" w:ascii="??_GB2312" w:eastAsia="Times New Roman"/>
          <w:color w:val="000000"/>
          <w:sz w:val="32"/>
          <w:szCs w:val="32"/>
        </w:rPr>
        <w:t>（</w:t>
      </w:r>
      <w:r>
        <w:rPr>
          <w:rFonts w:hint="eastAsia" w:ascii="??_GB2312"/>
          <w:color w:val="000000"/>
          <w:sz w:val="32"/>
          <w:szCs w:val="32"/>
          <w:lang w:val="en-US" w:eastAsia="zh-CN"/>
        </w:rPr>
        <w:t>六</w:t>
      </w:r>
      <w:r>
        <w:rPr>
          <w:rFonts w:hint="eastAsia" w:ascii="??_GB2312" w:eastAsia="Times New Roman"/>
          <w:color w:val="000000"/>
          <w:sz w:val="32"/>
          <w:szCs w:val="32"/>
        </w:rPr>
        <w:t>）信息公示</w:t>
      </w:r>
    </w:p>
    <w:p>
      <w:pPr>
        <w:numPr>
          <w:ilvl w:val="0"/>
          <w:numId w:val="7"/>
        </w:numPr>
        <w:spacing w:line="560" w:lineRule="exact"/>
        <w:ind w:firstLine="640" w:firstLineChars="200"/>
        <w:rPr>
          <w:rFonts w:ascii="??_GB2312" w:hAnsi="宋体" w:eastAsia="Times New Roman"/>
          <w:iCs/>
          <w:color w:val="000000"/>
          <w:sz w:val="32"/>
          <w:szCs w:val="32"/>
        </w:rPr>
      </w:pPr>
      <w:r>
        <w:rPr>
          <w:rFonts w:hint="eastAsia" w:ascii="??_GB2312" w:hAnsi="宋体"/>
          <w:iCs/>
          <w:color w:val="000000"/>
          <w:sz w:val="32"/>
          <w:szCs w:val="32"/>
          <w:lang w:val="en-US" w:eastAsia="zh-CN"/>
        </w:rPr>
        <w:t>学校食堂经营信息根据教育局相关规定公开公示</w:t>
      </w:r>
      <w:r>
        <w:rPr>
          <w:rFonts w:ascii="??_GB2312" w:hAnsi="宋体" w:eastAsia="Times New Roman"/>
          <w:iCs/>
          <w:color w:val="000000"/>
          <w:sz w:val="32"/>
          <w:szCs w:val="32"/>
        </w:rPr>
        <w:t>。</w:t>
      </w:r>
    </w:p>
    <w:p>
      <w:pPr>
        <w:numPr>
          <w:ilvl w:val="0"/>
          <w:numId w:val="7"/>
        </w:numPr>
        <w:spacing w:line="560" w:lineRule="exact"/>
        <w:ind w:firstLine="640" w:firstLineChars="200"/>
        <w:rPr>
          <w:rFonts w:ascii="??_GB2312" w:hAnsi="宋体" w:eastAsia="Times New Roman"/>
          <w:iCs/>
          <w:color w:val="000000"/>
          <w:sz w:val="32"/>
          <w:szCs w:val="32"/>
        </w:rPr>
      </w:pPr>
      <w:r>
        <w:rPr>
          <w:rFonts w:ascii="??_GB2312" w:hAnsi="宋体" w:eastAsia="Times New Roman"/>
          <w:iCs/>
          <w:color w:val="000000"/>
          <w:sz w:val="32"/>
          <w:szCs w:val="32"/>
        </w:rPr>
        <w:t>学校食堂必须严格执行食堂财务公示制度，自觉接受师生监督。要做到饭菜明码标价，定期</w:t>
      </w:r>
      <w:r>
        <w:rPr>
          <w:rFonts w:hint="eastAsia" w:ascii="??_GB2312" w:hAnsi="宋体"/>
          <w:iCs/>
          <w:color w:val="000000"/>
          <w:sz w:val="32"/>
          <w:szCs w:val="32"/>
          <w:lang w:val="en-US" w:eastAsia="zh-CN"/>
        </w:rPr>
        <w:t>在学校网站</w:t>
      </w:r>
      <w:r>
        <w:rPr>
          <w:rFonts w:ascii="??_GB2312" w:hAnsi="宋体" w:eastAsia="Times New Roman"/>
          <w:iCs/>
          <w:color w:val="000000"/>
          <w:sz w:val="32"/>
          <w:szCs w:val="32"/>
        </w:rPr>
        <w:t>公示“</w:t>
      </w:r>
      <w:r>
        <w:rPr>
          <w:rFonts w:hint="eastAsia" w:ascii="??_GB2312" w:hAnsi="宋体"/>
          <w:iCs/>
          <w:color w:val="000000"/>
          <w:sz w:val="32"/>
          <w:szCs w:val="32"/>
          <w:lang w:val="en-US" w:eastAsia="zh-CN"/>
        </w:rPr>
        <w:t>一周带量</w:t>
      </w:r>
      <w:r>
        <w:rPr>
          <w:rFonts w:ascii="??_GB2312" w:hAnsi="宋体" w:eastAsia="Times New Roman"/>
          <w:iCs/>
          <w:color w:val="000000"/>
          <w:sz w:val="32"/>
          <w:szCs w:val="32"/>
        </w:rPr>
        <w:t>菜谱及价格”。</w:t>
      </w:r>
    </w:p>
    <w:p>
      <w:pPr>
        <w:spacing w:line="560" w:lineRule="exact"/>
        <w:ind w:firstLine="640"/>
        <w:rPr>
          <w:rFonts w:ascii="黑体" w:hAnsi="黑体" w:eastAsia="黑体" w:cs="黑体"/>
          <w:bCs/>
          <w:color w:val="000000"/>
          <w:sz w:val="32"/>
          <w:szCs w:val="32"/>
        </w:rPr>
      </w:pPr>
      <w:r>
        <w:rPr>
          <w:rFonts w:hint="eastAsia" w:ascii="黑体" w:hAnsi="黑体" w:eastAsia="黑体" w:cs="黑体"/>
          <w:bCs/>
          <w:color w:val="000000"/>
          <w:sz w:val="32"/>
          <w:szCs w:val="32"/>
        </w:rPr>
        <w:t>五、文化建设</w:t>
      </w:r>
    </w:p>
    <w:p>
      <w:pPr>
        <w:spacing w:line="560" w:lineRule="exact"/>
        <w:ind w:firstLine="640" w:firstLineChars="200"/>
        <w:rPr>
          <w:rFonts w:ascii="??_GB2312" w:eastAsia="Times New Roman"/>
          <w:color w:val="000000"/>
          <w:sz w:val="32"/>
          <w:szCs w:val="32"/>
        </w:rPr>
      </w:pPr>
      <w:r>
        <w:rPr>
          <w:rFonts w:hint="eastAsia" w:ascii="??_GB2312"/>
          <w:color w:val="000000"/>
          <w:sz w:val="32"/>
          <w:szCs w:val="32"/>
          <w:lang w:val="en-US" w:eastAsia="zh-CN"/>
        </w:rPr>
        <w:t>学校</w:t>
      </w:r>
      <w:r>
        <w:rPr>
          <w:rFonts w:ascii="??_GB2312" w:eastAsia="Times New Roman"/>
          <w:color w:val="000000"/>
          <w:sz w:val="32"/>
          <w:szCs w:val="32"/>
        </w:rPr>
        <w:t>高度重视</w:t>
      </w:r>
      <w:r>
        <w:rPr>
          <w:rFonts w:hint="eastAsia" w:ascii="??_GB2312"/>
          <w:color w:val="000000"/>
          <w:sz w:val="32"/>
          <w:szCs w:val="32"/>
        </w:rPr>
        <w:t>师生用餐</w:t>
      </w:r>
      <w:r>
        <w:rPr>
          <w:rFonts w:ascii="??_GB2312" w:eastAsia="Times New Roman"/>
          <w:color w:val="000000"/>
          <w:sz w:val="32"/>
          <w:szCs w:val="32"/>
        </w:rPr>
        <w:t>文化的育人功能，扎实开展</w:t>
      </w:r>
      <w:r>
        <w:rPr>
          <w:rFonts w:hint="eastAsia" w:ascii="??_GB2312"/>
          <w:color w:val="000000"/>
          <w:sz w:val="32"/>
          <w:szCs w:val="32"/>
        </w:rPr>
        <w:t>师生用餐地方的</w:t>
      </w:r>
      <w:r>
        <w:rPr>
          <w:rFonts w:ascii="??_GB2312" w:eastAsia="Times New Roman"/>
          <w:color w:val="000000"/>
          <w:sz w:val="32"/>
          <w:szCs w:val="32"/>
        </w:rPr>
        <w:t>文化建设和文明礼仪教育</w:t>
      </w:r>
      <w:r>
        <w:rPr>
          <w:rFonts w:hint="eastAsia" w:ascii="??_GB2312"/>
          <w:color w:val="000000"/>
          <w:sz w:val="32"/>
          <w:szCs w:val="32"/>
          <w:lang w:eastAsia="zh-CN"/>
        </w:rPr>
        <w:t>，</w:t>
      </w:r>
      <w:r>
        <w:rPr>
          <w:rFonts w:ascii="??_GB2312" w:eastAsia="Times New Roman"/>
          <w:color w:val="000000"/>
          <w:sz w:val="32"/>
          <w:szCs w:val="32"/>
        </w:rPr>
        <w:t>科学配置</w:t>
      </w:r>
      <w:r>
        <w:rPr>
          <w:rFonts w:hint="eastAsia" w:ascii="??_GB2312"/>
          <w:color w:val="000000"/>
          <w:sz w:val="32"/>
          <w:szCs w:val="32"/>
        </w:rPr>
        <w:t>师生用餐</w:t>
      </w:r>
      <w:r>
        <w:rPr>
          <w:rFonts w:ascii="??_GB2312" w:eastAsia="Times New Roman"/>
          <w:color w:val="000000"/>
          <w:sz w:val="32"/>
          <w:szCs w:val="32"/>
        </w:rPr>
        <w:t>设施设备，充分拓展</w:t>
      </w:r>
      <w:r>
        <w:rPr>
          <w:rFonts w:hint="eastAsia" w:ascii="??_GB2312"/>
          <w:color w:val="000000"/>
          <w:sz w:val="32"/>
          <w:szCs w:val="32"/>
        </w:rPr>
        <w:t>师生用餐地方</w:t>
      </w:r>
      <w:r>
        <w:rPr>
          <w:rFonts w:ascii="??_GB2312" w:eastAsia="Times New Roman"/>
          <w:color w:val="000000"/>
          <w:sz w:val="32"/>
          <w:szCs w:val="32"/>
        </w:rPr>
        <w:t>空间的利用，因地制宜通过丰富多彩的文化标语、艺术作品等形式，把</w:t>
      </w:r>
      <w:r>
        <w:rPr>
          <w:rFonts w:hint="eastAsia" w:ascii="??_GB2312"/>
          <w:color w:val="000000"/>
          <w:sz w:val="32"/>
          <w:szCs w:val="32"/>
        </w:rPr>
        <w:t>师生用餐地方</w:t>
      </w:r>
      <w:r>
        <w:rPr>
          <w:rFonts w:ascii="??_GB2312" w:eastAsia="Times New Roman"/>
          <w:color w:val="000000"/>
          <w:sz w:val="32"/>
          <w:szCs w:val="32"/>
        </w:rPr>
        <w:t>建设成为饮食文化、文明礼仪、师生交流、体育休闲、大型集会的场所。</w:t>
      </w:r>
    </w:p>
    <w:p>
      <w:pPr>
        <w:spacing w:line="560" w:lineRule="exact"/>
        <w:ind w:firstLine="640"/>
        <w:rPr>
          <w:rFonts w:ascii="黑体" w:hAnsi="黑体" w:eastAsia="黑体" w:cs="黑体"/>
          <w:bCs/>
          <w:color w:val="000000"/>
          <w:sz w:val="32"/>
          <w:szCs w:val="32"/>
        </w:rPr>
      </w:pPr>
      <w:r>
        <w:rPr>
          <w:rFonts w:hint="eastAsia" w:ascii="黑体" w:hAnsi="黑体" w:eastAsia="黑体" w:cs="黑体"/>
          <w:bCs/>
          <w:color w:val="000000"/>
          <w:sz w:val="32"/>
          <w:szCs w:val="32"/>
        </w:rPr>
        <w:t>六、检查与考核</w:t>
      </w:r>
    </w:p>
    <w:p>
      <w:pPr>
        <w:spacing w:line="560" w:lineRule="exact"/>
        <w:ind w:firstLine="627" w:firstLineChars="196"/>
        <w:rPr>
          <w:rFonts w:ascii="??_GB2312" w:eastAsia="Times New Roman"/>
          <w:iCs/>
          <w:color w:val="000000"/>
          <w:sz w:val="32"/>
          <w:szCs w:val="32"/>
        </w:rPr>
      </w:pPr>
      <w:r>
        <w:rPr>
          <w:rFonts w:ascii="??_GB2312" w:eastAsia="Times New Roman"/>
          <w:iCs/>
          <w:color w:val="000000"/>
          <w:sz w:val="32"/>
          <w:szCs w:val="32"/>
        </w:rPr>
        <w:t>学校加强对</w:t>
      </w:r>
      <w:r>
        <w:rPr>
          <w:rFonts w:hint="eastAsia" w:ascii="??_GB2312"/>
          <w:color w:val="000000"/>
          <w:sz w:val="32"/>
          <w:szCs w:val="32"/>
        </w:rPr>
        <w:t>师生供餐</w:t>
      </w:r>
      <w:r>
        <w:rPr>
          <w:rFonts w:ascii="??_GB2312" w:eastAsia="Times New Roman"/>
          <w:iCs/>
          <w:color w:val="000000"/>
          <w:sz w:val="32"/>
          <w:szCs w:val="32"/>
        </w:rPr>
        <w:t>服务管理的日常考核，</w:t>
      </w:r>
      <w:r>
        <w:rPr>
          <w:rFonts w:ascii="??_GB2312" w:hAnsi="宋体" w:eastAsia="Times New Roman"/>
          <w:color w:val="000000"/>
          <w:sz w:val="32"/>
          <w:szCs w:val="32"/>
        </w:rPr>
        <w:t>主动接受所在地的食品管理监督部门检查。</w:t>
      </w:r>
    </w:p>
    <w:p>
      <w:pPr>
        <w:numPr>
          <w:ilvl w:val="0"/>
          <w:numId w:val="8"/>
        </w:numPr>
        <w:spacing w:line="560" w:lineRule="exact"/>
        <w:ind w:firstLine="640" w:firstLineChars="200"/>
        <w:rPr>
          <w:rFonts w:hint="eastAsia" w:ascii="??_GB2312" w:hAnsi="宋体"/>
          <w:iCs/>
          <w:color w:val="000000"/>
          <w:sz w:val="32"/>
          <w:szCs w:val="32"/>
          <w:lang w:val="en-US" w:eastAsia="zh-CN"/>
        </w:rPr>
      </w:pPr>
      <w:r>
        <w:rPr>
          <w:rFonts w:hint="eastAsia" w:ascii="??_GB2312" w:hAnsi="宋体"/>
          <w:iCs/>
          <w:color w:val="000000"/>
          <w:sz w:val="32"/>
          <w:szCs w:val="32"/>
          <w:lang w:val="en-US" w:eastAsia="zh-CN"/>
        </w:rPr>
        <w:t>学校对食堂开展食品安全自查，检查标准按照《江苏省餐饮服务经营者食品安全自查指南》（苏食药监食餐〔2016〕261号）、</w:t>
      </w:r>
      <w:r>
        <w:rPr>
          <w:rFonts w:hint="eastAsia" w:ascii="??_GB2312"/>
          <w:color w:val="000000"/>
          <w:sz w:val="32"/>
          <w:szCs w:val="32"/>
          <w:lang w:val="en-US" w:eastAsia="zh-CN"/>
        </w:rPr>
        <w:t>《企业落实食品安全责任监督管理规定》（国家市场监督管理总局令第60号）执行</w:t>
      </w:r>
      <w:r>
        <w:rPr>
          <w:rFonts w:hint="eastAsia" w:ascii="??_GB2312" w:hAnsi="宋体"/>
          <w:iCs/>
          <w:color w:val="000000"/>
          <w:sz w:val="32"/>
          <w:szCs w:val="32"/>
          <w:lang w:val="en-US" w:eastAsia="zh-CN"/>
        </w:rPr>
        <w:t>。</w:t>
      </w:r>
    </w:p>
    <w:p>
      <w:pPr>
        <w:numPr>
          <w:ilvl w:val="0"/>
          <w:numId w:val="8"/>
        </w:numPr>
        <w:spacing w:line="560" w:lineRule="exact"/>
        <w:ind w:firstLine="640" w:firstLineChars="200"/>
        <w:rPr>
          <w:rFonts w:hint="eastAsia" w:ascii="??_GB2312" w:hAnsi="宋体"/>
          <w:iCs/>
          <w:color w:val="000000"/>
          <w:sz w:val="32"/>
          <w:szCs w:val="32"/>
          <w:lang w:val="en-US" w:eastAsia="zh-CN"/>
        </w:rPr>
      </w:pPr>
      <w:r>
        <w:rPr>
          <w:rFonts w:hint="eastAsia" w:ascii="??_GB2312" w:hAnsi="宋体"/>
          <w:iCs/>
          <w:color w:val="000000"/>
          <w:sz w:val="32"/>
          <w:szCs w:val="32"/>
          <w:lang w:val="en-US" w:eastAsia="zh-CN"/>
        </w:rPr>
        <w:t>师生用餐经营方必须按照的要求开展食品安全自查，常规自查每天一次，全项自查每月一次，主要检查各项制度的贯彻落实情况，重点对工作人员、环境卫生、食品原材料采购贮存、加工制作过程、设施设备、餐用具清洗消毒等进行自查，并完善台账资料，留存备查。</w:t>
      </w:r>
    </w:p>
    <w:p>
      <w:pPr>
        <w:numPr>
          <w:ilvl w:val="0"/>
          <w:numId w:val="8"/>
        </w:numPr>
        <w:spacing w:line="560" w:lineRule="exact"/>
        <w:ind w:firstLine="640" w:firstLineChars="200"/>
        <w:rPr>
          <w:rFonts w:hint="eastAsia" w:ascii="??_GB2312" w:hAnsi="宋体"/>
          <w:iCs/>
          <w:color w:val="000000"/>
          <w:sz w:val="32"/>
          <w:szCs w:val="32"/>
          <w:lang w:val="en-US" w:eastAsia="zh-CN"/>
        </w:rPr>
      </w:pPr>
      <w:r>
        <w:rPr>
          <w:rFonts w:hint="eastAsia" w:ascii="??_GB2312" w:hAnsi="宋体"/>
          <w:iCs/>
          <w:color w:val="000000"/>
          <w:sz w:val="32"/>
          <w:szCs w:val="32"/>
          <w:lang w:val="en-US" w:eastAsia="zh-CN"/>
        </w:rPr>
        <w:t>学校食堂的各类服务供应商不得将经营权、服务权、供货权全部或部分转让或委托他人经营，一经发现终止合同。供应商在服务过程中，发生食品安全等各类事故或受到市场监管、卫生、消防等执法部门行政处罚的，服务供应商承担一切责任，学校将立即终止合同，视情节轻重，扣除部分或全部风险保证金，该服务供应商三年内不得参与常州市所有学校食堂各类服务的招投标活动。</w:t>
      </w:r>
    </w:p>
    <w:p>
      <w:pPr>
        <w:numPr>
          <w:ilvl w:val="0"/>
          <w:numId w:val="8"/>
        </w:numPr>
        <w:spacing w:line="560" w:lineRule="exact"/>
        <w:ind w:firstLine="640" w:firstLineChars="200"/>
        <w:rPr>
          <w:rFonts w:hint="eastAsia" w:ascii="??_GB2312" w:hAnsi="宋体"/>
          <w:iCs/>
          <w:color w:val="000000"/>
          <w:sz w:val="32"/>
          <w:szCs w:val="32"/>
          <w:lang w:val="en-US" w:eastAsia="zh-CN"/>
        </w:rPr>
      </w:pPr>
      <w:r>
        <w:rPr>
          <w:rFonts w:hint="eastAsia" w:ascii="??_GB2312" w:hAnsi="宋体"/>
          <w:iCs/>
          <w:color w:val="000000"/>
          <w:sz w:val="32"/>
          <w:szCs w:val="32"/>
          <w:lang w:val="en-US" w:eastAsia="zh-CN"/>
        </w:rPr>
        <w:t>充分发挥膳食管理委员会的监督作用，定期对供餐质量和服务进行监督和评议，每学期组织开展不少于一次的学校食堂师生满意度测评，测评人数不少于就餐师生总人数的50%。测评满意度低于80%的，取消服务供应商资格，学校将重新采购，且服务供应商不得参与下一轮学校食堂“各类服务”的投标。</w:t>
      </w:r>
    </w:p>
    <w:p>
      <w:pPr>
        <w:numPr>
          <w:ilvl w:val="0"/>
          <w:numId w:val="8"/>
        </w:numPr>
        <w:spacing w:line="560" w:lineRule="exact"/>
        <w:ind w:firstLine="640" w:firstLineChars="200"/>
        <w:rPr>
          <w:rFonts w:ascii="??_GB2312" w:hAnsi="宋体" w:eastAsia="Times New Roman" w:cs="宋体"/>
          <w:iCs/>
          <w:color w:val="000000"/>
          <w:kern w:val="0"/>
          <w:sz w:val="32"/>
          <w:szCs w:val="32"/>
          <w:shd w:val="clear" w:color="auto" w:fill="FFFFFF"/>
        </w:rPr>
      </w:pPr>
      <w:r>
        <w:rPr>
          <w:rFonts w:hint="eastAsia" w:ascii="??_GB2312" w:hAnsi="宋体"/>
          <w:iCs/>
          <w:color w:val="000000"/>
          <w:sz w:val="32"/>
          <w:szCs w:val="32"/>
          <w:lang w:val="en-US" w:eastAsia="zh-CN"/>
        </w:rPr>
        <w:t>学校根据《常州市中小学校食堂日常管理评定标准》（具体内容详见附件）定期对学校食堂管理自查自纠，通过各种形式与学生、家长、教工沟通，多方面征求食堂运行管理意见，完善监督管理工作体系，不断提升食堂管理与服务水平。</w:t>
      </w:r>
    </w:p>
    <w:p>
      <w:pPr>
        <w:numPr>
          <w:ilvl w:val="0"/>
          <w:numId w:val="8"/>
        </w:numPr>
        <w:spacing w:line="560" w:lineRule="exact"/>
        <w:ind w:firstLine="640" w:firstLineChars="200"/>
        <w:rPr>
          <w:rFonts w:hint="eastAsia" w:ascii="??_GB2312" w:hAnsi="宋体"/>
          <w:iCs/>
          <w:color w:val="000000"/>
          <w:sz w:val="32"/>
          <w:szCs w:val="32"/>
          <w:lang w:val="en-US" w:eastAsia="zh-CN"/>
        </w:rPr>
      </w:pPr>
      <w:r>
        <w:rPr>
          <w:rFonts w:hint="eastAsia" w:ascii="??_GB2312" w:hAnsi="宋体"/>
          <w:iCs/>
          <w:color w:val="000000"/>
          <w:sz w:val="32"/>
          <w:szCs w:val="32"/>
          <w:lang w:val="en-US" w:eastAsia="zh-CN"/>
        </w:rPr>
        <w:t>学校食堂服务供应商在服务过程中发生投诉、社会重大舆情等，造成一定影响的经核实或在经营期间受到食品药品监管、卫生、消防等执法部门行政处罚的，视情节轻重给予处罚，并在下次食堂经营招标中予以扣分处理，情节严重，终止合同。</w:t>
      </w:r>
      <w:bookmarkStart w:id="21" w:name="_Toc19560"/>
      <w:bookmarkStart w:id="22" w:name="_Toc3271"/>
      <w:bookmarkStart w:id="23" w:name="_Toc1889"/>
      <w:bookmarkStart w:id="24" w:name="_Toc16113"/>
      <w:bookmarkStart w:id="25" w:name="_Toc22525"/>
      <w:bookmarkStart w:id="26" w:name="_Toc24691"/>
      <w:bookmarkStart w:id="27" w:name="_Toc16586"/>
      <w:bookmarkStart w:id="28" w:name="_Toc19172"/>
      <w:bookmarkStart w:id="29" w:name="_Toc19237"/>
      <w:bookmarkStart w:id="30" w:name="_Toc18868"/>
      <w:bookmarkStart w:id="31" w:name="_Toc15520"/>
      <w:bookmarkStart w:id="32" w:name="_Toc4851"/>
      <w:bookmarkStart w:id="33" w:name="_Toc29085"/>
      <w:bookmarkStart w:id="34" w:name="_Toc22489"/>
      <w:bookmarkStart w:id="35" w:name="_Toc25685"/>
      <w:bookmarkStart w:id="36" w:name="_Toc20740"/>
      <w:bookmarkStart w:id="37" w:name="_Toc25944"/>
      <w:bookmarkStart w:id="38" w:name="_Toc31783"/>
    </w:p>
    <w:p>
      <w:pPr>
        <w:numPr>
          <w:ilvl w:val="0"/>
          <w:numId w:val="0"/>
        </w:numPr>
        <w:spacing w:line="560" w:lineRule="exact"/>
        <w:rPr>
          <w:rStyle w:val="14"/>
          <w:rFonts w:hint="eastAsia"/>
          <w:sz w:val="44"/>
          <w:szCs w:val="44"/>
          <w:lang w:val="en-US" w:eastAsia="zh-CN"/>
        </w:rPr>
      </w:pPr>
      <w:r>
        <w:rPr>
          <w:rFonts w:hint="eastAsia" w:ascii="??_GB2312" w:hAnsi="宋体"/>
          <w:iCs/>
          <w:color w:val="000000"/>
          <w:sz w:val="32"/>
          <w:szCs w:val="32"/>
          <w:lang w:val="en-US" w:eastAsia="zh-CN"/>
        </w:rPr>
        <w:br w:type="page"/>
      </w:r>
      <w:bookmarkStart w:id="39" w:name="_Toc1800"/>
      <w:bookmarkStart w:id="40" w:name="_Toc4376"/>
      <w:r>
        <w:rPr>
          <w:rStyle w:val="14"/>
          <w:rFonts w:hint="eastAsia"/>
          <w:sz w:val="44"/>
          <w:szCs w:val="44"/>
          <w:lang w:val="en-US" w:eastAsia="zh-CN"/>
        </w:rPr>
        <w:t>附加一：常州市同济中学食堂管理工作领导小组及工作职责</w:t>
      </w:r>
    </w:p>
    <w:bookmarkEnd w:id="39"/>
    <w:bookmarkEnd w:id="4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  长：张  萍（党支部书记、校长兼任“负责人”）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副组长：孔海斌（分管食堂副校长兼任“总监”）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袁冬华（分管德育副校长）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  员：时  健（分管后勤中层兼任“食安员”）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张克荣（食堂管理员）</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蒋  洁（分管德育中层）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张  华（学校会计）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丁  健（学校校医）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（一）张萍工作职责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履行食品安全第一责任人职责，全面负责学校食堂运营管理、食品安全工作，指导成立学校食堂管理工作领导小组。督促党组织班子成员履行食堂运营管理、食品安全相关职责，主持研究食堂管理廉政风险防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2．组织实施校领导陪餐，督促执行有关食品安全、食堂运营和财务管理等方面的法律法规及相关制度。负责指导学校食堂执行食品安全、食堂运营和财务管理等方面的法律法规及相关制度。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3．督促做好“江苏省中小学阳光食堂信息化监管服务平台”的使用管理，提升食堂运营管理水平，防范廉政风险。定期牵头研究食堂运营管理工作，听取食堂管理工作情况汇报，对食堂管理工作提出指导意见。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4．每月至少听取1次食品安全管理工作情况汇报，对当月食品安全日常管理、风险隐患排查治理等情况进行工作总结，对下个月重点工作作出调度安排，形成《每月食品安全调度会议纪要》。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5．统筹协调学校食育文化的组织实施，研究食育文化与学校文化的有机融合，贯彻落实食育教育的育人功能，提升学校食育文化的内涵和品质。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6．牵头并指导学校开展食品安全突发事件应急处置。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（二）孔海斌工作职责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1．协助校长做好食堂运营管理工作，研究制定学校食堂管理各项制度，负责食品安全、食堂运营和财务管理等制度的落实。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2．组织开展食堂工作人员职业道德、专业技能和安全卫生等教育培训，定期考核食堂工作人员的业务水平。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3．负责学校食堂食材采购招标工作，牵头研究制定每周带量菜谱，完善学校菜品库，确保荤素搭配合理、膳食营养均衡。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4．负责学校膳食委员会工作，定期组织召开食堂管理工作会议，分析研判食堂运营管理情况，落实现场监督检查工作。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5．每周至少组织1 次风险隐患排查，分析研判食品安全管理情况，研究解决日管控中发现的问题，形成《每周食品安全排查治理报告》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6．负责处置学校食品安全突发事件。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（三）袁冬华工作职责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1．负责监督并指导分管德育中层干部开展学生食堂用餐安全、纪律教育。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2．负责监督并指导分管德育中层干部开展食育教育、卫生教育、劳动教育。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3．监督并指导分管德育中层干部协同班级用餐秩序。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（四）时健工作职责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1.具体负责学校食堂管理工作，严格落实食品安全、食堂运营和财务管理等方面的法律法规及相关制度。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2.落实食品安全岗位责任，查验食品经营许可证、工作人员健康证等。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3.落实风险管控日检查工作，形成《每日食品安全检查记录》，对发现的食品安全风险隐患立即采取防范措施。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4.组织问卷调查，收集学生、家长和教工就餐意见，研究处置并及时反馈。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5.负责学校食堂财务管理和仓库管理工作，定期检查食堂出入库台账及相关票据资料，监督仓库管理员定期盘点。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6.参与处置学校食品安全突发事件。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（五）张克荣工作职责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1．严格执行食堂管理各项规章制度</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负责食品安全、食材验收、台账资料等工作。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2．遵守食堂财务管理制度，参与食材验收，严格进货手续和票据管理。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3．负责食堂工作人员日常考勤考核工作。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4．负责食堂防火、防盗、防食物中毒及食品安全工作。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5．负责食堂水、电、气管理，组织食堂工作人员开展安全操作、节能节约等培训。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6．负责食堂设施设备的日常维护和保养。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7．负责“江苏省中小学阳光食堂信息化监管服务平台”数据更新上传工作。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8．负责监督并指导食堂仓库管理员负责食堂仓库日常管理工作，参与食堂食材验收，做好出入库登记。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9．负责监督并指导食堂仓库管理员负责检查监督食材、调味品和食品添加剂使用情况。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10．负责监督并指导食堂仓库管理员负责每月末食堂仓库盘点。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（六）蒋洁工作职责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1．负责开展学生食堂用餐安全、纪律教育。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2．负责开展食育教育、卫生教育、劳动教育。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3．负责协同班级学生用餐秩序。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（七）张华工作职责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1．负责监督和指导外聘食堂会计负责食堂伙食费收缴、食材及用工服务费等对账结账工作。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2．负责监督和指导外聘食堂会计负责食堂账务核算处理，按月编制食堂财务报表。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3．负责监督和指导外聘食堂会计负责定期核对账户收支情况，确保账账相符、账实相符。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4．负责监督和指导外聘食堂会计负责负责食堂相关凭证、报表、账册及归档等工作。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5．负责监督和指导外聘食堂会计负责“江苏省中小学阳光食堂信息化监管服务平台”财务收支数据上传工作。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6．负责监督和指导外聘食堂会计负责监督每月末食堂仓库盘点。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（八）丁健工作职责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1．协助做好食堂卫生安全工作，检查并指导食堂日常环境卫生清理工作。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2．协助做好食堂卫生防疫工作，检查并指导食堂用工服务商做好日常食堂消毒、通风等工作。</w:t>
      </w:r>
    </w:p>
    <w:p>
      <w:pPr>
        <w:spacing w:line="520" w:lineRule="exact"/>
        <w:jc w:val="left"/>
        <w:rPr>
          <w:rFonts w:hint="eastAsia" w:ascii="Times New Roman" w:hAnsi="Times New Roman" w:eastAsia="宋体" w:cs="Times New Roman"/>
          <w:b/>
          <w:color w:val="000000"/>
          <w:kern w:val="44"/>
          <w:sz w:val="44"/>
          <w:szCs w:val="24"/>
          <w:lang w:val="en-US" w:eastAsia="zh-CN" w:bidi="ar-SA"/>
        </w:rPr>
        <w:sectPr>
          <w:footerReference r:id="rId4" w:type="default"/>
          <w:pgSz w:w="11906" w:h="16838"/>
          <w:pgMar w:top="1440" w:right="1803" w:bottom="1440" w:left="1803" w:header="851" w:footer="992" w:gutter="0"/>
          <w:paperSrc/>
          <w:pgNumType w:start="1"/>
          <w:cols w:space="0" w:num="1"/>
          <w:rtlGutter w:val="0"/>
          <w:docGrid w:type="lines" w:linePitch="319" w:charSpace="0"/>
        </w:sectPr>
      </w:pPr>
    </w:p>
    <w:p>
      <w:pPr>
        <w:spacing w:line="520" w:lineRule="exact"/>
        <w:jc w:val="left"/>
        <w:rPr>
          <w:rStyle w:val="14"/>
          <w:rFonts w:hint="eastAsia"/>
          <w:sz w:val="44"/>
          <w:szCs w:val="44"/>
          <w:lang w:val="en-US" w:eastAsia="zh-CN"/>
        </w:rPr>
      </w:pPr>
      <w:bookmarkStart w:id="41" w:name="_Toc12877"/>
      <w:bookmarkStart w:id="42" w:name="_Toc9529"/>
      <w:r>
        <w:rPr>
          <w:rStyle w:val="14"/>
          <w:rFonts w:hint="eastAsia"/>
          <w:sz w:val="44"/>
          <w:szCs w:val="44"/>
          <w:lang w:val="en-US" w:eastAsia="zh-CN"/>
        </w:rPr>
        <w:t>附件二：常州市中小学校食堂日常管理评定标准</w:t>
      </w:r>
    </w:p>
    <w:bookmarkEnd w:id="41"/>
    <w:bookmarkEnd w:id="42"/>
    <w:p>
      <w:pPr>
        <w:tabs>
          <w:tab w:val="center" w:pos="4153"/>
        </w:tabs>
        <w:spacing w:line="460" w:lineRule="exact"/>
        <w:rPr>
          <w:rFonts w:hint="eastAsia"/>
          <w:szCs w:val="28"/>
        </w:rPr>
      </w:pPr>
    </w:p>
    <w:p>
      <w:pPr>
        <w:tabs>
          <w:tab w:val="center" w:pos="4153"/>
        </w:tabs>
        <w:spacing w:line="460" w:lineRule="exact"/>
        <w:rPr>
          <w:rFonts w:hint="eastAsia"/>
          <w:szCs w:val="28"/>
        </w:rPr>
      </w:pPr>
      <w:r>
        <w:rPr>
          <w:rFonts w:hint="eastAsia" w:ascii="仿宋_GB2312" w:eastAsia="仿宋_GB2312"/>
          <w:szCs w:val="28"/>
        </w:rPr>
        <w:t>单位：</w:t>
      </w:r>
      <w:r>
        <w:rPr>
          <w:rFonts w:hint="eastAsia"/>
          <w:szCs w:val="28"/>
        </w:rPr>
        <w:t xml:space="preserve">_______________________ </w:t>
      </w:r>
      <w:r>
        <w:rPr>
          <w:rFonts w:hint="eastAsia" w:ascii="仿宋_GB2312" w:eastAsia="仿宋_GB2312"/>
          <w:szCs w:val="28"/>
        </w:rPr>
        <w:t xml:space="preserve">     考核时间：</w:t>
      </w:r>
      <w:r>
        <w:rPr>
          <w:rFonts w:hint="eastAsia"/>
          <w:szCs w:val="28"/>
        </w:rPr>
        <w:t>_______</w:t>
      </w:r>
      <w:r>
        <w:rPr>
          <w:rFonts w:hint="eastAsia" w:ascii="仿宋_GB2312" w:eastAsia="仿宋_GB2312"/>
          <w:szCs w:val="28"/>
        </w:rPr>
        <w:t>年</w:t>
      </w:r>
      <w:r>
        <w:rPr>
          <w:rFonts w:hint="eastAsia"/>
          <w:szCs w:val="28"/>
        </w:rPr>
        <w:t>_____</w:t>
      </w:r>
      <w:r>
        <w:rPr>
          <w:rFonts w:hint="eastAsia" w:ascii="仿宋_GB2312" w:eastAsia="仿宋_GB2312"/>
          <w:szCs w:val="28"/>
        </w:rPr>
        <w:t>月 得分：</w:t>
      </w:r>
      <w:r>
        <w:rPr>
          <w:rFonts w:hint="eastAsia"/>
          <w:szCs w:val="28"/>
        </w:rPr>
        <w:t xml:space="preserve">____________       </w:t>
      </w:r>
      <w:r>
        <w:rPr>
          <w:rFonts w:hint="eastAsia" w:ascii="仿宋_GB2312" w:eastAsia="仿宋_GB2312"/>
          <w:szCs w:val="28"/>
        </w:rPr>
        <w:t>考核人员：</w:t>
      </w:r>
      <w:r>
        <w:rPr>
          <w:rFonts w:hint="eastAsia"/>
          <w:szCs w:val="28"/>
        </w:rPr>
        <w:t>_______________</w:t>
      </w:r>
    </w:p>
    <w:tbl>
      <w:tblPr>
        <w:tblStyle w:val="10"/>
        <w:tblW w:w="14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18"/>
        <w:gridCol w:w="3145"/>
        <w:gridCol w:w="5320"/>
        <w:gridCol w:w="2382"/>
        <w:gridCol w:w="1133"/>
        <w:gridCol w:w="65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环节</w:t>
            </w: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序号</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评　定　项　目</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评分细则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评分标准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完成情况</w:t>
            </w:r>
          </w:p>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w:t>
            </w:r>
            <w:r>
              <w:rPr>
                <w:rFonts w:hint="eastAsia" w:ascii="仿宋_GB2312" w:hAnsi="Times New Roman" w:eastAsia="仿宋_GB2312" w:cs="Times New Roman"/>
                <w:b/>
                <w:sz w:val="21"/>
                <w:szCs w:val="21"/>
              </w:rPr>
              <w:t>√</w:t>
            </w:r>
            <w:r>
              <w:rPr>
                <w:rFonts w:hint="eastAsia" w:ascii="仿宋_GB2312" w:eastAsia="仿宋_GB2312" w:cs="Times New Roman"/>
                <w:b/>
                <w:sz w:val="21"/>
                <w:szCs w:val="21"/>
              </w:rPr>
              <w:t>或</w:t>
            </w:r>
            <w:r>
              <w:rPr>
                <w:rFonts w:hint="eastAsia" w:ascii="仿宋_GB2312" w:hAnsi="Times New Roman" w:eastAsia="仿宋_GB2312" w:cs="Times New Roman"/>
                <w:b/>
                <w:sz w:val="21"/>
                <w:szCs w:val="21"/>
              </w:rPr>
              <w:t>×</w:t>
            </w:r>
            <w:r>
              <w:rPr>
                <w:rFonts w:hint="eastAsia" w:ascii="仿宋_GB2312" w:eastAsia="仿宋_GB2312" w:cs="Times New Roman"/>
                <w:b/>
                <w:sz w:val="21"/>
                <w:szCs w:val="21"/>
              </w:rPr>
              <w:t>）</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权重</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b/>
                <w:sz w:val="21"/>
                <w:szCs w:val="21"/>
              </w:rPr>
            </w:pPr>
            <w:r>
              <w:rPr>
                <w:rFonts w:hint="eastAsia" w:ascii="仿宋_GB2312" w:eastAsia="仿宋_GB2312" w:cs="Times New Roman"/>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总则</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学校食堂日常管理实施</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①学校建立食堂日常管理工作领导小组及明确分工</w:t>
            </w:r>
            <w:r>
              <w:rPr>
                <w:rFonts w:hint="eastAsia" w:ascii="仿宋_GB2312" w:hAnsi="Times New Roman" w:eastAsia="仿宋_GB2312"/>
                <w:kern w:val="0"/>
                <w:szCs w:val="21"/>
              </w:rPr>
              <w:t>(</w:t>
            </w:r>
            <w:r>
              <w:rPr>
                <w:rFonts w:hint="eastAsia" w:ascii="仿宋_GB2312" w:hAnsi="宋体" w:eastAsia="仿宋_GB2312"/>
                <w:kern w:val="0"/>
                <w:szCs w:val="21"/>
              </w:rPr>
              <w:t>文件</w:t>
            </w:r>
            <w:r>
              <w:rPr>
                <w:rFonts w:hint="eastAsia" w:ascii="仿宋_GB2312" w:hAnsi="Times New Roman" w:eastAsia="仿宋_GB2312"/>
                <w:kern w:val="0"/>
                <w:szCs w:val="21"/>
              </w:rPr>
              <w:t>)</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全部符合（</w:t>
            </w:r>
            <w:r>
              <w:rPr>
                <w:rFonts w:hint="eastAsia" w:ascii="仿宋_GB2312" w:hAnsi="Times New Roman" w:eastAsia="仿宋_GB2312" w:cs="Times New Roman"/>
                <w:sz w:val="21"/>
                <w:szCs w:val="21"/>
              </w:rPr>
              <w:t>10</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一项不全（</w:t>
            </w:r>
            <w:r>
              <w:rPr>
                <w:rFonts w:hint="eastAsia" w:ascii="仿宋_GB2312" w:hAnsi="Times New Roman" w:eastAsia="仿宋_GB2312" w:cs="Times New Roman"/>
                <w:sz w:val="21"/>
                <w:szCs w:val="21"/>
              </w:rPr>
              <w:t>5</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两项不全（</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10</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kern w:val="0"/>
                <w:szCs w:val="21"/>
              </w:rPr>
              <w:fldChar w:fldCharType="begin"/>
            </w:r>
            <w:r>
              <w:rPr>
                <w:rFonts w:hint="eastAsia" w:ascii="仿宋_GB2312" w:hAnsi="Times New Roman" w:eastAsia="仿宋_GB2312"/>
                <w:kern w:val="0"/>
                <w:szCs w:val="21"/>
              </w:rPr>
              <w:instrText xml:space="preserve"> = 2 \* GB3 </w:instrText>
            </w:r>
            <w:r>
              <w:rPr>
                <w:rFonts w:hint="eastAsia" w:ascii="仿宋_GB2312" w:hAnsi="Times New Roman" w:eastAsia="仿宋_GB2312"/>
                <w:kern w:val="0"/>
                <w:szCs w:val="21"/>
              </w:rPr>
              <w:fldChar w:fldCharType="separate"/>
            </w:r>
            <w:r>
              <w:rPr>
                <w:rFonts w:hint="eastAsia" w:ascii="仿宋_GB2312" w:hAnsi="宋体" w:eastAsia="仿宋_GB2312"/>
                <w:kern w:val="0"/>
                <w:szCs w:val="21"/>
              </w:rPr>
              <w:t>②</w:t>
            </w:r>
            <w:r>
              <w:rPr>
                <w:rFonts w:hint="eastAsia" w:ascii="仿宋_GB2312" w:hAnsi="Times New Roman" w:eastAsia="仿宋_GB2312"/>
                <w:kern w:val="0"/>
                <w:szCs w:val="21"/>
              </w:rPr>
              <w:fldChar w:fldCharType="end"/>
            </w:r>
            <w:r>
              <w:rPr>
                <w:rFonts w:hint="eastAsia" w:ascii="仿宋_GB2312" w:hAnsi="宋体" w:eastAsia="仿宋_GB2312"/>
                <w:kern w:val="0"/>
                <w:szCs w:val="21"/>
              </w:rPr>
              <w:t>建立健全学校食堂日常管理各类工作制度及相关应急预案</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eastAsia="仿宋_GB2312"/>
                <w:szCs w:val="21"/>
              </w:rPr>
              <w:t>③</w:t>
            </w:r>
            <w:r>
              <w:rPr>
                <w:rFonts w:hint="eastAsia" w:ascii="仿宋_GB2312" w:hAnsi="宋体" w:eastAsia="仿宋_GB2312"/>
                <w:kern w:val="0"/>
                <w:szCs w:val="21"/>
              </w:rPr>
              <w:t>成立学校膳食委员会并定期开展活动形成过程性资料</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常分类</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物品分类分区摆放</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有物品标识、区域标识，责任人标识等</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6</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每件物品都有清楚的标签和固定摆放位置</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③分类集中存放</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物品存放位置</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kern w:val="0"/>
                <w:szCs w:val="21"/>
              </w:rPr>
              <w:fldChar w:fldCharType="begin"/>
            </w:r>
            <w:r>
              <w:rPr>
                <w:rFonts w:hint="eastAsia" w:ascii="仿宋_GB2312" w:hAnsi="Times New Roman" w:eastAsia="仿宋_GB2312"/>
                <w:kern w:val="0"/>
                <w:szCs w:val="21"/>
              </w:rPr>
              <w:instrText xml:space="preserve">= 1 \* GB3</w:instrText>
            </w:r>
            <w:r>
              <w:rPr>
                <w:rFonts w:hint="eastAsia" w:ascii="仿宋_GB2312" w:hAnsi="Times New Roman" w:eastAsia="仿宋_GB2312"/>
                <w:kern w:val="0"/>
                <w:szCs w:val="21"/>
              </w:rPr>
              <w:fldChar w:fldCharType="separate"/>
            </w:r>
            <w:r>
              <w:rPr>
                <w:rFonts w:hint="eastAsia" w:ascii="仿宋_GB2312" w:hAnsi="宋体" w:eastAsia="仿宋_GB2312"/>
                <w:kern w:val="0"/>
                <w:szCs w:val="21"/>
              </w:rPr>
              <w:t>①</w:t>
            </w:r>
            <w:r>
              <w:rPr>
                <w:rFonts w:hint="eastAsia" w:ascii="仿宋_GB2312" w:hAnsi="Times New Roman" w:eastAsia="仿宋_GB2312"/>
                <w:kern w:val="0"/>
                <w:szCs w:val="21"/>
              </w:rPr>
              <w:fldChar w:fldCharType="end"/>
            </w:r>
            <w:r>
              <w:rPr>
                <w:rFonts w:hint="eastAsia" w:ascii="仿宋_GB2312" w:hAnsi="宋体" w:eastAsia="仿宋_GB2312"/>
                <w:kern w:val="0"/>
                <w:szCs w:val="21"/>
              </w:rPr>
              <w:t>使用频率高放置于外侧或中间层</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eastAsia="仿宋_GB2312"/>
                <w:szCs w:val="21"/>
              </w:rPr>
              <w:t>②使用频率低放置于低层或高层</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eastAsia="仿宋_GB2312"/>
                <w:szCs w:val="21"/>
              </w:rPr>
              <w:t>③大体积、大重量物品放置于低层</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无用物品处理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kern w:val="0"/>
                <w:szCs w:val="21"/>
              </w:rPr>
              <w:fldChar w:fldCharType="begin"/>
            </w:r>
            <w:r>
              <w:rPr>
                <w:rFonts w:hint="eastAsia" w:ascii="仿宋_GB2312" w:hAnsi="Times New Roman" w:eastAsia="仿宋_GB2312"/>
                <w:kern w:val="0"/>
                <w:szCs w:val="21"/>
              </w:rPr>
              <w:instrText xml:space="preserve">= 1 \* GB3</w:instrText>
            </w:r>
            <w:r>
              <w:rPr>
                <w:rFonts w:hint="eastAsia" w:ascii="仿宋_GB2312" w:hAnsi="Times New Roman" w:eastAsia="仿宋_GB2312"/>
                <w:kern w:val="0"/>
                <w:szCs w:val="21"/>
              </w:rPr>
              <w:fldChar w:fldCharType="separate"/>
            </w:r>
            <w:r>
              <w:rPr>
                <w:rFonts w:hint="eastAsia" w:ascii="仿宋_GB2312" w:hAnsi="宋体" w:eastAsia="仿宋_GB2312"/>
                <w:kern w:val="0"/>
                <w:szCs w:val="21"/>
              </w:rPr>
              <w:t>①</w:t>
            </w:r>
            <w:r>
              <w:rPr>
                <w:rFonts w:hint="eastAsia" w:ascii="仿宋_GB2312" w:hAnsi="Times New Roman" w:eastAsia="仿宋_GB2312"/>
                <w:kern w:val="0"/>
                <w:szCs w:val="21"/>
              </w:rPr>
              <w:fldChar w:fldCharType="end"/>
            </w:r>
            <w:r>
              <w:rPr>
                <w:rFonts w:hint="eastAsia" w:ascii="仿宋_GB2312" w:hAnsi="宋体" w:eastAsia="仿宋_GB2312"/>
                <w:kern w:val="0"/>
                <w:szCs w:val="21"/>
              </w:rPr>
              <w:t>工作现场未发现明显的无用物品</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未发现无用物品（</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②工作现场发现</w:t>
            </w:r>
            <w:r>
              <w:rPr>
                <w:rFonts w:hint="eastAsia" w:ascii="仿宋_GB2312" w:hAnsi="Times New Roman" w:eastAsia="仿宋_GB2312"/>
                <w:kern w:val="0"/>
                <w:szCs w:val="21"/>
              </w:rPr>
              <w:t>5</w:t>
            </w:r>
            <w:r>
              <w:rPr>
                <w:rFonts w:hint="eastAsia" w:ascii="仿宋_GB2312" w:hAnsi="宋体" w:eastAsia="仿宋_GB2312"/>
                <w:kern w:val="0"/>
                <w:szCs w:val="21"/>
              </w:rPr>
              <w:t>件（含）以下</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w:t>
            </w:r>
            <w:r>
              <w:rPr>
                <w:rFonts w:hint="eastAsia" w:ascii="仿宋_GB2312" w:hAnsi="Times New Roman" w:eastAsia="仿宋_GB2312" w:cs="Times New Roman"/>
                <w:sz w:val="21"/>
                <w:szCs w:val="21"/>
              </w:rPr>
              <w:t>5</w:t>
            </w:r>
            <w:r>
              <w:rPr>
                <w:rFonts w:hint="eastAsia" w:ascii="仿宋_GB2312" w:eastAsia="仿宋_GB2312" w:cs="Times New Roman"/>
                <w:sz w:val="21"/>
                <w:szCs w:val="21"/>
              </w:rPr>
              <w:t>件（含）以下无用物品（</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③工作现场发现</w:t>
            </w:r>
            <w:r>
              <w:rPr>
                <w:rFonts w:hint="eastAsia" w:ascii="仿宋_GB2312" w:hAnsi="Times New Roman" w:eastAsia="仿宋_GB2312"/>
                <w:kern w:val="0"/>
                <w:szCs w:val="21"/>
              </w:rPr>
              <w:t>5</w:t>
            </w:r>
            <w:r>
              <w:rPr>
                <w:rFonts w:hint="eastAsia" w:ascii="仿宋_GB2312" w:hAnsi="宋体" w:eastAsia="仿宋_GB2312"/>
                <w:kern w:val="0"/>
                <w:szCs w:val="21"/>
              </w:rPr>
              <w:t>件以上</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w:t>
            </w:r>
            <w:r>
              <w:rPr>
                <w:rFonts w:hint="eastAsia" w:ascii="仿宋_GB2312" w:hAnsi="Times New Roman" w:eastAsia="仿宋_GB2312" w:cs="Times New Roman"/>
                <w:sz w:val="21"/>
                <w:szCs w:val="21"/>
              </w:rPr>
              <w:t>5</w:t>
            </w:r>
            <w:r>
              <w:rPr>
                <w:rFonts w:hint="eastAsia" w:ascii="仿宋_GB2312" w:eastAsia="仿宋_GB2312" w:cs="Times New Roman"/>
                <w:sz w:val="21"/>
                <w:szCs w:val="21"/>
              </w:rPr>
              <w:t>件以上无用物品（</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私人物品摆放</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集中存放的设备、设施齐全（更衣室、存放柜、独立的锁柜、水杯、饭盒等集中存放处等）</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②有序集中摆放</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5</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物品仓储规范</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有存档明细总表</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五项符合（</w:t>
            </w:r>
            <w:r>
              <w:rPr>
                <w:rFonts w:hint="eastAsia" w:ascii="仿宋_GB2312" w:hAnsi="Times New Roman" w:eastAsia="仿宋_GB2312" w:cs="Times New Roman"/>
                <w:sz w:val="21"/>
                <w:szCs w:val="21"/>
              </w:rPr>
              <w:t>5</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四项符合（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5</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②无变质、超过保质期食品</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③</w:t>
            </w:r>
            <w:r>
              <w:rPr>
                <w:rFonts w:hint="eastAsia" w:ascii="仿宋_GB2312" w:eastAsia="仿宋_GB2312"/>
                <w:szCs w:val="21"/>
              </w:rPr>
              <w:t>物品摆放整齐规范，标识明确</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④有统一或合适容器存放</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⑤</w:t>
            </w:r>
            <w:r>
              <w:rPr>
                <w:rFonts w:hint="eastAsia" w:ascii="仿宋_GB2312" w:eastAsia="仿宋_GB2312"/>
                <w:szCs w:val="21"/>
              </w:rPr>
              <w:t>容器上有明显标识</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冰箱、容器内食品摆放</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eastAsia="仿宋_GB2312"/>
                <w:szCs w:val="21"/>
              </w:rPr>
              <w:t>植物性、动物性食品和水产品等分类摆放</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规范摆放（</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发现混放（</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7</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清扫、清洗和消毒设备管理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szCs w:val="21"/>
              </w:rPr>
              <w:fldChar w:fldCharType="begin"/>
            </w:r>
            <w:r>
              <w:rPr>
                <w:rFonts w:hint="eastAsia" w:ascii="仿宋_GB2312" w:hAnsi="Times New Roman" w:eastAsia="仿宋_GB2312"/>
                <w:szCs w:val="21"/>
              </w:rPr>
              <w:instrText xml:space="preserve"> = 1 \* GB3 </w:instrText>
            </w:r>
            <w:r>
              <w:rPr>
                <w:rFonts w:hint="eastAsia" w:ascii="仿宋_GB2312" w:hAnsi="Times New Roman" w:eastAsia="仿宋_GB2312"/>
                <w:szCs w:val="21"/>
              </w:rPr>
              <w:fldChar w:fldCharType="separate"/>
            </w:r>
            <w:r>
              <w:rPr>
                <w:rFonts w:hint="eastAsia" w:ascii="仿宋_GB2312" w:eastAsia="仿宋_GB2312"/>
                <w:szCs w:val="21"/>
              </w:rPr>
              <w:t>①</w:t>
            </w:r>
            <w:r>
              <w:rPr>
                <w:rFonts w:hint="eastAsia" w:ascii="仿宋_GB2312" w:hAnsi="Times New Roman" w:eastAsia="仿宋_GB2312"/>
                <w:szCs w:val="21"/>
              </w:rPr>
              <w:fldChar w:fldCharType="end"/>
            </w:r>
            <w:r>
              <w:rPr>
                <w:rFonts w:hint="eastAsia" w:ascii="仿宋_GB2312" w:eastAsia="仿宋_GB2312"/>
                <w:szCs w:val="21"/>
              </w:rPr>
              <w:t>放置在专用场所</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szCs w:val="21"/>
              </w:rPr>
              <w:fldChar w:fldCharType="begin"/>
            </w:r>
            <w:r>
              <w:rPr>
                <w:rFonts w:hint="eastAsia" w:ascii="仿宋_GB2312" w:hAnsi="Times New Roman" w:eastAsia="仿宋_GB2312"/>
                <w:szCs w:val="21"/>
              </w:rPr>
              <w:instrText xml:space="preserve"> = 2 \* GB3 </w:instrText>
            </w:r>
            <w:r>
              <w:rPr>
                <w:rFonts w:hint="eastAsia" w:ascii="仿宋_GB2312" w:hAnsi="Times New Roman" w:eastAsia="仿宋_GB2312"/>
                <w:szCs w:val="21"/>
              </w:rPr>
              <w:fldChar w:fldCharType="separate"/>
            </w:r>
            <w:r>
              <w:rPr>
                <w:rFonts w:hint="eastAsia" w:ascii="仿宋_GB2312" w:eastAsia="仿宋_GB2312"/>
                <w:szCs w:val="21"/>
              </w:rPr>
              <w:t>②</w:t>
            </w:r>
            <w:r>
              <w:rPr>
                <w:rFonts w:hint="eastAsia" w:ascii="仿宋_GB2312" w:hAnsi="Times New Roman" w:eastAsia="仿宋_GB2312"/>
                <w:szCs w:val="21"/>
              </w:rPr>
              <w:fldChar w:fldCharType="end"/>
            </w:r>
            <w:r>
              <w:rPr>
                <w:rFonts w:hint="eastAsia" w:ascii="仿宋_GB2312" w:eastAsia="仿宋_GB2312"/>
                <w:szCs w:val="21"/>
              </w:rPr>
              <w:t>专人负责保管</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8</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色标管理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szCs w:val="21"/>
              </w:rPr>
            </w:pPr>
            <w:r>
              <w:rPr>
                <w:rFonts w:hint="eastAsia" w:ascii="仿宋_GB2312" w:eastAsia="仿宋_GB2312"/>
                <w:szCs w:val="21"/>
              </w:rPr>
              <w:t>刀具、砧板、盆、筐按用途颜色标识</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常整理</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工作场所通告板设置</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①有通告板，并有相应负责人</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三项合格（</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①②或①③合格（</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其他（</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②通告板内容每星期有更新</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宋体" w:eastAsia="仿宋_GB2312"/>
                <w:kern w:val="0"/>
                <w:szCs w:val="21"/>
              </w:rPr>
              <w:t>③板面清洁，无污渍</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功能区布局</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按需设置功能间和加工场所，布局分区合理，有明显标识</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2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加工场所按原料、半成品、成品的流程布局。物品按先进先出、左进右出的顺序摆放，并有标识</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冰箱存放</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不同功能冰箱有明确标识</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2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冰箱内物品存放有容器、有配套封盖，有标识，分区有序摆放</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3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冰箱无非正常结霜、结冰现象</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台账资料整理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台账资料进行分类整理</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规范整理（</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常清洁</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固体废弃物分类与清运</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固体废弃物分类整理</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②有固定并且符合功能要求的垃圾房</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③做到按有关要求、当日清运至指定场所</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工作现场垃圾桶</w:t>
            </w:r>
          </w:p>
        </w:tc>
        <w:tc>
          <w:tcPr>
            <w:tcW w:w="53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sz w:val="21"/>
                <w:szCs w:val="21"/>
              </w:rPr>
              <w:t>工作现场垃圾桶清洁、加盖</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所有垃圾桶符合要求（</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20%(</w:t>
            </w:r>
            <w:r>
              <w:rPr>
                <w:rFonts w:hint="eastAsia" w:ascii="仿宋_GB2312" w:eastAsia="仿宋_GB2312" w:cs="Times New Roman"/>
                <w:sz w:val="21"/>
                <w:szCs w:val="21"/>
              </w:rPr>
              <w:t>含</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的垃圾桶不合格（</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20%</w:t>
            </w:r>
            <w:r>
              <w:rPr>
                <w:rFonts w:hint="eastAsia" w:ascii="仿宋_GB2312" w:eastAsia="仿宋_GB2312" w:cs="Times New Roman"/>
                <w:sz w:val="21"/>
                <w:szCs w:val="21"/>
              </w:rPr>
              <w:t>以上的垃圾桶不合格（</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工作场所（厨房、初加工区、餐厅）地面无水渍油迹</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①水迹面积不超过该区域</w:t>
            </w:r>
            <w:r>
              <w:rPr>
                <w:rFonts w:hint="eastAsia" w:ascii="仿宋_GB2312" w:hAnsi="Times New Roman" w:eastAsia="仿宋_GB2312" w:cs="Times New Roman"/>
                <w:sz w:val="21"/>
                <w:szCs w:val="21"/>
              </w:rPr>
              <w:t>5%</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全部区域合格（</w:t>
            </w:r>
            <w:r>
              <w:rPr>
                <w:rFonts w:hint="eastAsia" w:ascii="仿宋_GB2312" w:hAnsi="Times New Roman" w:eastAsia="仿宋_GB2312" w:cs="Times New Roman"/>
                <w:sz w:val="21"/>
                <w:szCs w:val="21"/>
              </w:rPr>
              <w:t>6</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一个区域不合格（</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两个或以上不合格（</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②走路不粘脚，不湿鞋　</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手部卫生</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有洗手消毒液配置和洗手标准图解</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5</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餐厅卫生</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餐桌地面、空调扇叶等清洁，餐厅整洁明亮</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全部合格（</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出现一项不合格（</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一项以上（</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厨房卫生</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排水沟、冰箱顶底、炉台底、柜子内侧等干净整洁；地漏有防护罩</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全部合格（</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两项以上合格（</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低于两项合格（</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7</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厨房油烟设备</w:t>
            </w:r>
          </w:p>
        </w:tc>
        <w:tc>
          <w:tcPr>
            <w:tcW w:w="53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目光能涉及的地方，光亮、无油渍、不粘手</w:t>
            </w:r>
          </w:p>
        </w:tc>
        <w:tc>
          <w:tcPr>
            <w:tcW w:w="2382" w:type="dxa"/>
            <w:vMerge w:val="restart"/>
            <w:tcBorders>
              <w:top w:val="single" w:color="auto" w:sz="4" w:space="0"/>
              <w:left w:val="single" w:color="auto" w:sz="4" w:space="0"/>
              <w:right w:val="single" w:color="auto" w:sz="4" w:space="0"/>
            </w:tcBorders>
            <w:noWrap w:val="0"/>
            <w:vAlign w:val="center"/>
          </w:tcPr>
          <w:p>
            <w:pPr>
              <w:spacing w:line="270" w:lineRule="exact"/>
              <w:rPr>
                <w:rFonts w:ascii="仿宋_GB2312" w:hAnsi="Times New Roman" w:eastAsia="仿宋_GB2312" w:cs="Times New Roman"/>
                <w:sz w:val="21"/>
                <w:szCs w:val="21"/>
              </w:rPr>
            </w:pPr>
            <w:r>
              <w:rPr>
                <w:rFonts w:hint="eastAsia" w:ascii="仿宋_GB2312" w:eastAsia="仿宋_GB2312" w:cs="Times New Roman"/>
                <w:sz w:val="21"/>
                <w:szCs w:val="21"/>
              </w:rPr>
              <w:t>设备光亮、无油渍、不沾手（</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ascii="仿宋_GB2312" w:hAnsi="Times New Roman" w:eastAsia="仿宋_GB2312" w:cs="Times New Roman"/>
                <w:sz w:val="21"/>
                <w:szCs w:val="21"/>
              </w:rPr>
            </w:pPr>
            <w:r>
              <w:rPr>
                <w:rFonts w:hint="eastAsia" w:ascii="仿宋_GB2312" w:eastAsia="仿宋_GB2312" w:cs="Times New Roman"/>
                <w:sz w:val="21"/>
                <w:szCs w:val="21"/>
              </w:rPr>
              <w:t>设备无明显油渍，但沾手（</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设备有明显油渍（</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2382" w:type="dxa"/>
            <w:vMerge w:val="continue"/>
            <w:tcBorders>
              <w:left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2382" w:type="dxa"/>
            <w:vMerge w:val="continue"/>
            <w:tcBorders>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8</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厨房台面清洁</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台面清洁</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分），每发现一处不符合扣</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分，扣完为止</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9</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餐具清洗消毒和保洁</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①一刮、二洗、三过、四消毒的设施，过程齐备</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②消毒记录、真实、齐全</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③消毒后餐具有密闭的存放橱柜（保洁橱）</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10</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清洁责任人明确</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①有明确责任人</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②有清洁计划表</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③按计划表落实卫生打扫</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11</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切配工具清洁与消毒</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清洗水池设置与清洗</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①水池分类设置</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全部合格（</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①③或②③符合（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其他（</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p>
            <w:pPr>
              <w:spacing w:line="270" w:lineRule="exact"/>
              <w:rPr>
                <w:rFonts w:hint="eastAsia" w:ascii="仿宋_GB2312" w:hAnsi="Times New Roman" w:eastAsia="仿宋_GB2312" w:cs="Times New Roman"/>
                <w:sz w:val="21"/>
                <w:szCs w:val="21"/>
              </w:rPr>
            </w:pP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②按要求分类分池清洗</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highlight w:val="yellow"/>
              </w:rPr>
            </w:pPr>
            <w:r>
              <w:rPr>
                <w:rFonts w:hint="eastAsia" w:ascii="仿宋_GB2312" w:eastAsia="仿宋_GB2312" w:cs="Times New Roman"/>
                <w:sz w:val="21"/>
                <w:szCs w:val="21"/>
              </w:rPr>
              <w:t>③完工后水池干净无污物</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13</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抹布管理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餐具抹布、烹饪加工工作抹布、餐厅清洁抹布符合卫生要求，有固定位置存放，每天有清洗消毒记录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存放在指定位置，记录完整（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2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餐具抹布、烹饪加工工作抹布专布专用，不可混用，</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任何时候餐具抹布无异味、无油腻、不粘手</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eastAsia="仿宋_GB2312" w:cs="Times New Roman"/>
                <w:spacing w:val="-5"/>
                <w:sz w:val="21"/>
                <w:szCs w:val="21"/>
              </w:rPr>
            </w:pPr>
            <w:r>
              <w:rPr>
                <w:rFonts w:hint="eastAsia" w:ascii="仿宋_GB2312" w:eastAsia="仿宋_GB2312" w:cs="Times New Roman"/>
                <w:spacing w:val="-5"/>
                <w:sz w:val="21"/>
                <w:szCs w:val="21"/>
              </w:rPr>
              <w:t>专布专用（</w:t>
            </w:r>
            <w:r>
              <w:rPr>
                <w:rFonts w:hint="eastAsia" w:ascii="仿宋_GB2312" w:hAnsi="Times New Roman" w:eastAsia="仿宋_GB2312" w:cs="Times New Roman"/>
                <w:spacing w:val="-5"/>
                <w:sz w:val="21"/>
                <w:szCs w:val="21"/>
              </w:rPr>
              <w:t>2</w:t>
            </w:r>
            <w:r>
              <w:rPr>
                <w:rFonts w:hint="eastAsia" w:ascii="仿宋_GB2312" w:eastAsia="仿宋_GB2312" w:cs="Times New Roman"/>
                <w:spacing w:val="-5"/>
                <w:sz w:val="21"/>
                <w:szCs w:val="21"/>
              </w:rPr>
              <w:t>分）抹布混用或有异味、粘手（</w:t>
            </w:r>
            <w:r>
              <w:rPr>
                <w:rFonts w:hint="eastAsia" w:ascii="仿宋_GB2312" w:hAnsi="Times New Roman" w:eastAsia="仿宋_GB2312" w:cs="Times New Roman"/>
                <w:spacing w:val="-5"/>
                <w:sz w:val="21"/>
                <w:szCs w:val="21"/>
              </w:rPr>
              <w:t>0</w:t>
            </w:r>
            <w:r>
              <w:rPr>
                <w:rFonts w:hint="eastAsia" w:ascii="仿宋_GB2312" w:eastAsia="仿宋_GB2312" w:cs="Times New Roman"/>
                <w:spacing w:val="-5"/>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14</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除</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四害</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措施</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1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落实除</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四害</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有效办法，现场无</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四害</w:t>
            </w:r>
            <w:r>
              <w:rPr>
                <w:rFonts w:hint="eastAsia" w:ascii="仿宋_GB2312" w:hAnsi="Times New Roman" w:eastAsia="仿宋_GB2312" w:cs="Times New Roman"/>
                <w:sz w:val="21"/>
                <w:szCs w:val="21"/>
              </w:rPr>
              <w:t>”</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①②或①③符合（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②有合理的灭杀工具，专人负责灭杀（可承包专业单位）</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3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操作过程规范，有记录，符合要求</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15</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厨房禁烟</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有禁烟标志且无吸烟现象</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r>
              <w:rPr>
                <w:rFonts w:hint="eastAsia" w:ascii="仿宋_GB2312" w:hAnsi="Times New Roman" w:eastAsia="仿宋_GB2312" w:cs="Times New Roman"/>
                <w:sz w:val="21"/>
                <w:szCs w:val="21"/>
              </w:rPr>
              <w:t>)</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r>
              <w:rPr>
                <w:rFonts w:hint="eastAsia" w:ascii="仿宋_GB2312" w:hAnsi="Times New Roman" w:eastAsia="仿宋_GB2312" w:cs="Times New Roman"/>
                <w:sz w:val="21"/>
                <w:szCs w:val="21"/>
              </w:rPr>
              <w:t>)</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ind w:firstLine="210" w:firstLineChars="100"/>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常检查</w:t>
            </w: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食堂运行区域、设备等维护</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有设施设备维护及维修记录表</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设施设备正常工作</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kern w:val="0"/>
                <w:szCs w:val="21"/>
              </w:rPr>
              <w:fldChar w:fldCharType="begin"/>
            </w:r>
            <w:r>
              <w:rPr>
                <w:rFonts w:hint="eastAsia" w:ascii="仿宋_GB2312" w:hAnsi="Times New Roman" w:eastAsia="仿宋_GB2312"/>
                <w:kern w:val="0"/>
                <w:szCs w:val="21"/>
              </w:rPr>
              <w:instrText xml:space="preserve">= 1 \* GB3</w:instrText>
            </w:r>
            <w:r>
              <w:rPr>
                <w:rFonts w:hint="eastAsia" w:ascii="仿宋_GB2312" w:hAnsi="Times New Roman" w:eastAsia="仿宋_GB2312"/>
                <w:kern w:val="0"/>
                <w:szCs w:val="21"/>
              </w:rPr>
              <w:fldChar w:fldCharType="separate"/>
            </w:r>
            <w:r>
              <w:rPr>
                <w:rFonts w:hint="eastAsia" w:ascii="仿宋_GB2312" w:hAnsi="宋体" w:eastAsia="仿宋_GB2312"/>
                <w:kern w:val="0"/>
                <w:szCs w:val="21"/>
              </w:rPr>
              <w:t>①</w:t>
            </w:r>
            <w:r>
              <w:rPr>
                <w:rFonts w:hint="eastAsia" w:ascii="仿宋_GB2312" w:hAnsi="Times New Roman" w:eastAsia="仿宋_GB2312"/>
                <w:kern w:val="0"/>
                <w:szCs w:val="21"/>
              </w:rPr>
              <w:fldChar w:fldCharType="end"/>
            </w:r>
            <w:r>
              <w:rPr>
                <w:rFonts w:hint="eastAsia" w:ascii="仿宋_GB2312" w:hAnsi="宋体" w:eastAsia="仿宋_GB2312"/>
                <w:kern w:val="0"/>
                <w:szCs w:val="21"/>
              </w:rPr>
              <w:t>设备、设施内外整洁，符合要求</w:t>
            </w:r>
          </w:p>
        </w:tc>
        <w:tc>
          <w:tcPr>
            <w:tcW w:w="2382" w:type="dxa"/>
            <w:vMerge w:val="restart"/>
            <w:tcBorders>
              <w:top w:val="single" w:color="auto" w:sz="4" w:space="0"/>
              <w:left w:val="single" w:color="auto" w:sz="4" w:space="0"/>
              <w:right w:val="single" w:color="auto" w:sz="4" w:space="0"/>
            </w:tcBorders>
            <w:noWrap w:val="0"/>
            <w:vAlign w:val="center"/>
          </w:tcPr>
          <w:p>
            <w:pPr>
              <w:spacing w:line="270" w:lineRule="exact"/>
              <w:rPr>
                <w:rFonts w:ascii="仿宋_GB2312" w:hAnsi="Times New Roman" w:eastAsia="仿宋_GB2312" w:cs="Times New Roman"/>
                <w:sz w:val="21"/>
                <w:szCs w:val="21"/>
              </w:rPr>
            </w:pPr>
            <w:r>
              <w:rPr>
                <w:rFonts w:hint="eastAsia" w:ascii="仿宋_GB2312" w:eastAsia="仿宋_GB2312" w:cs="Times New Roman"/>
                <w:sz w:val="21"/>
                <w:szCs w:val="21"/>
              </w:rPr>
              <w:t>全部合格（</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符合率在</w:t>
            </w:r>
            <w:r>
              <w:rPr>
                <w:rFonts w:hint="eastAsia" w:ascii="仿宋_GB2312" w:hAnsi="Times New Roman" w:eastAsia="仿宋_GB2312" w:cs="Times New Roman"/>
                <w:sz w:val="21"/>
                <w:szCs w:val="21"/>
              </w:rPr>
              <w:t>80%</w:t>
            </w:r>
            <w:r>
              <w:rPr>
                <w:rFonts w:hint="eastAsia" w:ascii="仿宋_GB2312" w:eastAsia="仿宋_GB2312" w:cs="Times New Roman"/>
                <w:sz w:val="21"/>
                <w:szCs w:val="21"/>
              </w:rPr>
              <w:t>（含）以上</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r>
              <w:rPr>
                <w:rFonts w:hint="eastAsia" w:ascii="仿宋_GB2312" w:hAnsi="Times New Roman" w:eastAsia="仿宋_GB2312" w:cs="Times New Roman"/>
                <w:sz w:val="21"/>
                <w:szCs w:val="21"/>
              </w:rPr>
              <w:t>)</w:t>
            </w:r>
            <w:r>
              <w:rPr>
                <w:rFonts w:hint="eastAsia" w:ascii="仿宋_GB2312" w:eastAsia="仿宋_GB2312" w:cs="Times New Roman"/>
                <w:sz w:val="21"/>
                <w:szCs w:val="21"/>
              </w:rPr>
              <w:t>，以下（</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270" w:lineRule="exact"/>
              <w:ind w:firstLine="0" w:firstLineChars="0"/>
              <w:jc w:val="left"/>
              <w:rPr>
                <w:rFonts w:hint="eastAsia" w:ascii="仿宋_GB2312" w:hAnsi="Times New Roman" w:eastAsia="仿宋_GB2312"/>
                <w:kern w:val="0"/>
                <w:szCs w:val="21"/>
              </w:rPr>
            </w:pPr>
            <w:r>
              <w:rPr>
                <w:rFonts w:hint="eastAsia" w:ascii="仿宋_GB2312" w:hAnsi="Times New Roman" w:eastAsia="仿宋_GB2312"/>
                <w:kern w:val="0"/>
                <w:szCs w:val="21"/>
              </w:rPr>
              <w:fldChar w:fldCharType="begin"/>
            </w:r>
            <w:r>
              <w:rPr>
                <w:rFonts w:hint="eastAsia" w:ascii="仿宋_GB2312" w:hAnsi="Times New Roman" w:eastAsia="仿宋_GB2312"/>
                <w:kern w:val="0"/>
                <w:szCs w:val="21"/>
              </w:rPr>
              <w:instrText xml:space="preserve">= 2 \* GB3</w:instrText>
            </w:r>
            <w:r>
              <w:rPr>
                <w:rFonts w:hint="eastAsia" w:ascii="仿宋_GB2312" w:hAnsi="Times New Roman" w:eastAsia="仿宋_GB2312"/>
                <w:kern w:val="0"/>
                <w:szCs w:val="21"/>
              </w:rPr>
              <w:fldChar w:fldCharType="separate"/>
            </w:r>
            <w:r>
              <w:rPr>
                <w:rFonts w:hint="eastAsia" w:ascii="仿宋_GB2312" w:hAnsi="宋体" w:eastAsia="仿宋_GB2312"/>
                <w:kern w:val="0"/>
                <w:szCs w:val="21"/>
              </w:rPr>
              <w:t>②</w:t>
            </w:r>
            <w:r>
              <w:rPr>
                <w:rFonts w:hint="eastAsia" w:ascii="仿宋_GB2312" w:hAnsi="Times New Roman" w:eastAsia="仿宋_GB2312"/>
                <w:kern w:val="0"/>
                <w:szCs w:val="21"/>
              </w:rPr>
              <w:fldChar w:fldCharType="end"/>
            </w:r>
            <w:r>
              <w:rPr>
                <w:rFonts w:hint="eastAsia" w:ascii="仿宋_GB2312" w:hAnsi="宋体" w:eastAsia="仿宋_GB2312"/>
                <w:kern w:val="0"/>
                <w:szCs w:val="21"/>
              </w:rPr>
              <w:t>设备、设施都能发挥正常功能</w:t>
            </w:r>
          </w:p>
        </w:tc>
        <w:tc>
          <w:tcPr>
            <w:tcW w:w="2382" w:type="dxa"/>
            <w:vMerge w:val="continue"/>
            <w:tcBorders>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废弃油脂处理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废油处理符合规定要求（协议）</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三项符合（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两项符合（</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一项符合（</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②烟尘、污水排放符合要求</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③室内烟尘不明显，有油烟管道清洗记录表</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餐厨垃圾及时清运</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有餐厨垃圾及时清运记录表</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常自律</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员工健康规范要求</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①食品从业人员持有效健康证明</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全部符合（</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①符合</w:t>
            </w: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建立健康申报制度，出现有碍食品安全的要申报，并临时调离。</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员工着装、仪容仪表素养、服务态度</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①员工仪容仪表符合标准（衣着、帽子、头发、指甲等）</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员工服务主动热情，关注细节，为师生排忧解难</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规章制度培训学习</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食堂运行管理相关制度培训学习的过程性资料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岗位业务培训学习</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具体岗位业务能力培训学习及考核记录（定期培训、考试）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培训学习（</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考试考核（</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5</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员工安全培训学习</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开展员工防疫要求、交通安全及心理健康培训的过程性资料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员工礼仪培训学习</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相关过程性资料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7</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日晨会、周例会、月调度会</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①每天晨会开展情况及内容记录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每天有晨会（</w:t>
            </w:r>
            <w:r>
              <w:rPr>
                <w:rFonts w:hint="eastAsia" w:ascii="仿宋_GB2312" w:hAnsi="Times New Roman" w:eastAsia="仿宋_GB2312" w:cs="Times New Roman"/>
                <w:sz w:val="21"/>
                <w:szCs w:val="21"/>
              </w:rPr>
              <w:t>5</w:t>
            </w:r>
            <w:r>
              <w:rPr>
                <w:rFonts w:hint="eastAsia" w:ascii="仿宋_GB2312" w:eastAsia="仿宋_GB2312" w:cs="Times New Roman"/>
                <w:sz w:val="21"/>
                <w:szCs w:val="21"/>
              </w:rPr>
              <w:t>分）缺一次扣</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分，扣完为止</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7</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周例会的开展情况及内容记录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pacing w:val="-10"/>
                <w:sz w:val="21"/>
                <w:szCs w:val="21"/>
              </w:rPr>
            </w:pPr>
            <w:r>
              <w:rPr>
                <w:rFonts w:hint="eastAsia" w:ascii="仿宋_GB2312" w:eastAsia="仿宋_GB2312" w:cs="Times New Roman"/>
                <w:spacing w:val="-10"/>
                <w:sz w:val="21"/>
                <w:szCs w:val="21"/>
              </w:rPr>
              <w:t>正常开展，记录完整（</w:t>
            </w:r>
            <w:r>
              <w:rPr>
                <w:rFonts w:hint="eastAsia" w:ascii="仿宋_GB2312" w:hAnsi="Times New Roman" w:eastAsia="仿宋_GB2312" w:cs="Times New Roman"/>
                <w:spacing w:val="-10"/>
                <w:sz w:val="21"/>
                <w:szCs w:val="21"/>
              </w:rPr>
              <w:t>1</w:t>
            </w:r>
            <w:r>
              <w:rPr>
                <w:rFonts w:hint="eastAsia" w:ascii="仿宋_GB2312" w:eastAsia="仿宋_GB2312" w:cs="Times New Roman"/>
                <w:spacing w:val="-10"/>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3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每月分析总结会的开展情况及内容记录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pacing w:val="-10"/>
                <w:sz w:val="21"/>
                <w:szCs w:val="21"/>
              </w:rPr>
            </w:pPr>
            <w:r>
              <w:rPr>
                <w:rFonts w:hint="eastAsia" w:ascii="仿宋_GB2312" w:eastAsia="仿宋_GB2312" w:cs="Times New Roman"/>
                <w:spacing w:val="-10"/>
                <w:sz w:val="21"/>
                <w:szCs w:val="21"/>
              </w:rPr>
              <w:t>正常开展，记录完整（</w:t>
            </w:r>
            <w:r>
              <w:rPr>
                <w:rFonts w:hint="eastAsia" w:ascii="仿宋_GB2312" w:hAnsi="Times New Roman" w:eastAsia="仿宋_GB2312" w:cs="Times New Roman"/>
                <w:spacing w:val="-10"/>
                <w:sz w:val="21"/>
                <w:szCs w:val="21"/>
              </w:rPr>
              <w:t>1</w:t>
            </w:r>
            <w:r>
              <w:rPr>
                <w:rFonts w:hint="eastAsia" w:ascii="仿宋_GB2312" w:eastAsia="仿宋_GB2312" w:cs="Times New Roman"/>
                <w:spacing w:val="-10"/>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常育人</w:t>
            </w: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开展食育主题活动</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相关过程性资料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创设校内食育实践岗位</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相关过程性资料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有校内外食育教育基地</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相关过程性资料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开展光盘行动</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1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有光盘行动方案等过程性材料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学生剩饭、剩菜率低</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剩饭、剩菜率低（</w:t>
            </w:r>
            <w:r>
              <w:rPr>
                <w:rFonts w:hint="eastAsia" w:ascii="仿宋_GB2312" w:hAnsi="Times New Roman" w:eastAsia="仿宋_GB2312" w:cs="Times New Roman"/>
                <w:sz w:val="21"/>
                <w:szCs w:val="21"/>
              </w:rPr>
              <w:t>4</w:t>
            </w:r>
            <w:r>
              <w:rPr>
                <w:rFonts w:hint="eastAsia" w:ascii="仿宋_GB2312" w:eastAsia="仿宋_GB2312" w:cs="Times New Roman"/>
                <w:sz w:val="21"/>
                <w:szCs w:val="21"/>
              </w:rPr>
              <w:t>分）</w:t>
            </w:r>
            <w:r>
              <w:rPr>
                <w:rFonts w:hint="eastAsia" w:ascii="仿宋_GB2312" w:eastAsia="仿宋_GB2312" w:cs="Times New Roman"/>
                <w:spacing w:val="-5"/>
                <w:sz w:val="21"/>
                <w:szCs w:val="21"/>
              </w:rPr>
              <w:t>剩饭、剩菜率较低（</w:t>
            </w:r>
            <w:r>
              <w:rPr>
                <w:rFonts w:hint="eastAsia" w:ascii="仿宋_GB2312" w:hAnsi="Times New Roman" w:eastAsia="仿宋_GB2312" w:cs="Times New Roman"/>
                <w:spacing w:val="-5"/>
                <w:sz w:val="21"/>
                <w:szCs w:val="21"/>
              </w:rPr>
              <w:t>2</w:t>
            </w:r>
            <w:r>
              <w:rPr>
                <w:rFonts w:hint="eastAsia" w:ascii="仿宋_GB2312" w:eastAsia="仿宋_GB2312" w:cs="Times New Roman"/>
                <w:spacing w:val="-5"/>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存在明显剩饭剩菜现象（</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5</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开展食育知识讲座</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相关过程性资料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食育文化布置</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有食育教育标语、展板、橱窗、板报等宣传资料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布置到位（</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7</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食育宣传报道</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相关新闻宣传报道资料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常安全</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厨房运行安全管理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1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用水、用气、用电等设备定期检修及维护记录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排烟道、油污管道、排水沟等定期清洗记录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3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每天用电或用气安全检查记录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危险性岗位及区域安全教育</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1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有触电、高温等危险性警示标志</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标志明确（</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有安全教育过程性资料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资料齐全（</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食品原料安全管理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1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验货时，规范的索证索票记录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验货记录及食品安全抽检记录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食品生熟分开存放</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厨房、冷库、冷藏箱无生熟混放现象</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规范摆放（</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发现混放（</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5</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食品留样</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按上级部门规定留样</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留样达标（</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不达标（</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冰箱、容器内食品摆放</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盛装食品的容器不得直接置于地上或堆叠摆放，防止食品污染</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规范摆放（</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7</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生熟食品加工</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生熟分开，熟食菜点必须煮熟烧透，成品菜点中无异物</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(6</w:t>
            </w:r>
            <w:r>
              <w:rPr>
                <w:rFonts w:hint="eastAsia" w:ascii="仿宋_GB2312" w:eastAsia="仿宋_GB2312" w:cs="Times New Roman"/>
                <w:sz w:val="21"/>
                <w:szCs w:val="21"/>
              </w:rPr>
              <w:t>分</w:t>
            </w:r>
            <w:r>
              <w:rPr>
                <w:rFonts w:hint="eastAsia" w:ascii="仿宋_GB2312" w:hAnsi="Times New Roman" w:eastAsia="仿宋_GB2312" w:cs="Times New Roman"/>
                <w:sz w:val="21"/>
                <w:szCs w:val="21"/>
              </w:rPr>
              <w:t xml:space="preserve">) </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不符合</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r>
              <w:rPr>
                <w:rFonts w:hint="eastAsia" w:ascii="仿宋_GB2312" w:hAnsi="Times New Roman" w:eastAsia="仿宋_GB2312" w:cs="Times New Roman"/>
                <w:sz w:val="21"/>
                <w:szCs w:val="21"/>
              </w:rPr>
              <w:t>)</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8</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食品添加剂管理与使用</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1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专人管理、有使用记录</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记录完整（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锁柜管理</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柜门有锁（</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9</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消毒餐具</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消毒餐具检测符合国家卫生标准</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合格</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r>
              <w:rPr>
                <w:rFonts w:hint="eastAsia" w:ascii="仿宋_GB2312" w:hAnsi="Times New Roman" w:eastAsia="仿宋_GB2312" w:cs="Times New Roman"/>
                <w:sz w:val="21"/>
                <w:szCs w:val="21"/>
              </w:rPr>
              <w:t>)</w:t>
            </w:r>
          </w:p>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不合格（</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10</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仓库设置防潮、通风及温度计设备</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有通风、温度计等设备，效果好</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备餐及成品安全管理</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成品菜点在备餐间有专用容器和配套加纱窗盖</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6</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2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备餐时间符合上级主管部门要求</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 3 \* GB3 </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备餐操作规范，符合卫生安全要求</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符合要求（</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eastAsia="仿宋_GB2312" w:cs="Times New Roman"/>
                <w:sz w:val="21"/>
                <w:szCs w:val="21"/>
              </w:rPr>
              <w:t>常核算</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成本核算</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每月成本核算的过程性资料</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材料完整（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8</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2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规范使用采购平台</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使用规范（</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3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食材采购量入为出</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采购规范（</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4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④</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每月末仓库盘点</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材料完整（</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3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采用节能措施</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1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①</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用水量考核</w:t>
            </w:r>
          </w:p>
        </w:tc>
        <w:tc>
          <w:tcPr>
            <w:tcW w:w="23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全部达标（</w:t>
            </w:r>
            <w:r>
              <w:rPr>
                <w:rFonts w:hint="eastAsia" w:ascii="仿宋_GB2312" w:hAnsi="Times New Roman" w:eastAsia="仿宋_GB2312" w:cs="Times New Roman"/>
                <w:sz w:val="21"/>
                <w:szCs w:val="21"/>
              </w:rPr>
              <w:t>3</w:t>
            </w:r>
            <w:r>
              <w:rPr>
                <w:rFonts w:hint="eastAsia" w:ascii="仿宋_GB2312" w:eastAsia="仿宋_GB2312" w:cs="Times New Roman"/>
                <w:sz w:val="21"/>
                <w:szCs w:val="21"/>
              </w:rPr>
              <w:t>分）</w:t>
            </w:r>
          </w:p>
          <w:p>
            <w:pPr>
              <w:spacing w:line="270" w:lineRule="exact"/>
              <w:rPr>
                <w:rFonts w:hint="eastAsia" w:ascii="仿宋_GB2312" w:hAnsi="Times New Roman" w:eastAsia="仿宋_GB2312" w:cs="Times New Roman"/>
                <w:sz w:val="21"/>
                <w:szCs w:val="21"/>
                <w:highlight w:val="yellow"/>
              </w:rPr>
            </w:pPr>
            <w:r>
              <w:rPr>
                <w:rFonts w:hint="eastAsia" w:ascii="仿宋_GB2312" w:eastAsia="仿宋_GB2312" w:cs="Times New Roman"/>
                <w:sz w:val="21"/>
                <w:szCs w:val="21"/>
              </w:rPr>
              <w:t>每项（</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2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②</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用电量考核</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highlight w:val="yellow"/>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31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fldChar w:fldCharType="begin"/>
            </w:r>
            <w:r>
              <w:rPr>
                <w:rFonts w:hint="eastAsia" w:ascii="仿宋_GB2312" w:hAnsi="Times New Roman" w:eastAsia="仿宋_GB2312" w:cs="Times New Roman"/>
                <w:sz w:val="21"/>
                <w:szCs w:val="21"/>
              </w:rPr>
              <w:instrText xml:space="preserve">= 3 \* GB3</w:instrText>
            </w:r>
            <w:r>
              <w:rPr>
                <w:rFonts w:hint="eastAsia" w:ascii="仿宋_GB2312" w:hAnsi="Times New Roman" w:eastAsia="仿宋_GB2312" w:cs="Times New Roman"/>
                <w:sz w:val="21"/>
                <w:szCs w:val="21"/>
              </w:rPr>
              <w:fldChar w:fldCharType="separate"/>
            </w:r>
            <w:r>
              <w:rPr>
                <w:rFonts w:hint="eastAsia" w:ascii="仿宋_GB2312" w:eastAsia="仿宋_GB2312" w:cs="Times New Roman"/>
                <w:sz w:val="21"/>
                <w:szCs w:val="21"/>
              </w:rPr>
              <w:t>③</w:t>
            </w:r>
            <w:r>
              <w:rPr>
                <w:rFonts w:hint="eastAsia" w:ascii="仿宋_GB2312" w:hAnsi="Times New Roman" w:eastAsia="仿宋_GB2312" w:cs="Times New Roman"/>
                <w:sz w:val="21"/>
                <w:szCs w:val="21"/>
              </w:rPr>
              <w:fldChar w:fldCharType="end"/>
            </w:r>
            <w:r>
              <w:rPr>
                <w:rFonts w:hint="eastAsia" w:ascii="仿宋_GB2312" w:eastAsia="仿宋_GB2312" w:cs="Times New Roman"/>
                <w:sz w:val="21"/>
                <w:szCs w:val="21"/>
              </w:rPr>
              <w:t>用气量考核</w:t>
            </w:r>
          </w:p>
        </w:tc>
        <w:tc>
          <w:tcPr>
            <w:tcW w:w="238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highlight w:val="yellow"/>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杜绝浪费现象</w:t>
            </w:r>
          </w:p>
        </w:tc>
        <w:tc>
          <w:tcPr>
            <w:tcW w:w="5320"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食材储存、加工过程中损耗率低，无明显浪费现象。</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spacing w:line="270" w:lineRule="exact"/>
              <w:rPr>
                <w:rFonts w:hint="eastAsia" w:ascii="仿宋_GB2312" w:hAnsi="Times New Roman" w:eastAsia="仿宋_GB2312" w:cs="Times New Roman"/>
                <w:sz w:val="21"/>
                <w:szCs w:val="21"/>
              </w:rPr>
            </w:pPr>
            <w:r>
              <w:rPr>
                <w:rFonts w:hint="eastAsia" w:ascii="仿宋_GB2312" w:eastAsia="仿宋_GB2312" w:cs="Times New Roman"/>
                <w:sz w:val="21"/>
                <w:szCs w:val="21"/>
              </w:rPr>
              <w:t>损耗率低（</w:t>
            </w:r>
            <w:r>
              <w:rPr>
                <w:rFonts w:hint="eastAsia" w:ascii="仿宋_GB2312" w:hAnsi="Times New Roman" w:eastAsia="仿宋_GB2312" w:cs="Times New Roman"/>
                <w:sz w:val="21"/>
                <w:szCs w:val="21"/>
              </w:rPr>
              <w:t>2</w:t>
            </w:r>
            <w:r>
              <w:rPr>
                <w:rFonts w:hint="eastAsia" w:ascii="仿宋_GB2312" w:eastAsia="仿宋_GB2312" w:cs="Times New Roman"/>
                <w:sz w:val="21"/>
                <w:szCs w:val="21"/>
              </w:rPr>
              <w:t>分）较低（</w:t>
            </w:r>
            <w:r>
              <w:rPr>
                <w:rFonts w:hint="eastAsia" w:ascii="仿宋_GB2312" w:hAnsi="Times New Roman" w:eastAsia="仿宋_GB2312" w:cs="Times New Roman"/>
                <w:sz w:val="21"/>
                <w:szCs w:val="21"/>
              </w:rPr>
              <w:t>1</w:t>
            </w:r>
            <w:r>
              <w:rPr>
                <w:rFonts w:hint="eastAsia" w:ascii="仿宋_GB2312" w:eastAsia="仿宋_GB2312" w:cs="Times New Roman"/>
                <w:sz w:val="21"/>
                <w:szCs w:val="21"/>
              </w:rPr>
              <w:t>分）存在明显浪费现象（</w:t>
            </w:r>
            <w:r>
              <w:rPr>
                <w:rFonts w:hint="eastAsia" w:ascii="仿宋_GB2312" w:hAnsi="Times New Roman" w:eastAsia="仿宋_GB2312" w:cs="Times New Roman"/>
                <w:sz w:val="21"/>
                <w:szCs w:val="21"/>
              </w:rPr>
              <w:t>0</w:t>
            </w:r>
            <w:r>
              <w:rPr>
                <w:rFonts w:hint="eastAsia" w:ascii="仿宋_GB2312" w:eastAsia="仿宋_GB2312" w:cs="Times New Roman"/>
                <w:sz w:val="21"/>
                <w:szCs w:val="21"/>
              </w:rPr>
              <w:t>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仿宋_GB2312"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510" w:type="dxa"/>
            <w:gridSpan w:val="8"/>
            <w:tcBorders>
              <w:top w:val="single" w:color="auto" w:sz="4" w:space="0"/>
              <w:left w:val="single" w:color="auto" w:sz="4" w:space="0"/>
              <w:bottom w:val="single" w:color="auto" w:sz="4" w:space="0"/>
              <w:right w:val="single" w:color="auto" w:sz="4" w:space="0"/>
            </w:tcBorders>
            <w:noWrap w:val="0"/>
            <w:vAlign w:val="center"/>
          </w:tcPr>
          <w:p>
            <w:pPr>
              <w:spacing w:line="270" w:lineRule="exact"/>
              <w:jc w:val="both"/>
              <w:rPr>
                <w:rFonts w:hint="eastAsia" w:ascii="仿宋_GB2312" w:hAnsi="Times New Roman" w:eastAsia="仿宋_GB2312" w:cs="Times New Roman"/>
                <w:sz w:val="21"/>
                <w:szCs w:val="21"/>
              </w:rPr>
            </w:pPr>
            <w:r>
              <w:rPr>
                <w:rFonts w:hint="eastAsia" w:ascii="仿宋_GB2312" w:eastAsia="仿宋_GB2312" w:cs="Times New Roman"/>
                <w:sz w:val="21"/>
                <w:szCs w:val="21"/>
              </w:rPr>
              <w:t>说明：</w:t>
            </w:r>
          </w:p>
          <w:p>
            <w:pPr>
              <w:spacing w:line="270" w:lineRule="exact"/>
              <w:jc w:val="both"/>
              <w:rPr>
                <w:rFonts w:hint="eastAsia" w:ascii="仿宋_GB2312" w:hAnsi="Times New Roman" w:eastAsia="仿宋_GB2312" w:cs="Times New Roman"/>
                <w:sz w:val="21"/>
                <w:szCs w:val="21"/>
              </w:rPr>
            </w:pPr>
            <w:r>
              <w:rPr>
                <w:rFonts w:hint="eastAsia" w:ascii="仿宋_GB2312" w:eastAsia="仿宋_GB2312" w:cs="Times New Roman"/>
                <w:sz w:val="21"/>
                <w:szCs w:val="21"/>
              </w:rPr>
              <w:t>一、有下列关键项目之一的，不予评定或直接评定为不合格</w:t>
            </w:r>
          </w:p>
          <w:p>
            <w:pPr>
              <w:spacing w:line="270" w:lineRule="exact"/>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 xml:space="preserve">1. </w:t>
            </w:r>
            <w:r>
              <w:rPr>
                <w:rFonts w:hint="eastAsia" w:ascii="仿宋_GB2312" w:eastAsia="仿宋_GB2312" w:cs="Times New Roman"/>
                <w:sz w:val="21"/>
                <w:szCs w:val="21"/>
              </w:rPr>
              <w:t>食品经营许可证超出有效期和许可经营范围的，许可证伪造、涂改、出借的。</w:t>
            </w:r>
          </w:p>
          <w:p>
            <w:pPr>
              <w:spacing w:line="270" w:lineRule="exact"/>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 xml:space="preserve">2. </w:t>
            </w:r>
            <w:r>
              <w:rPr>
                <w:rFonts w:hint="eastAsia" w:ascii="仿宋_GB2312" w:eastAsia="仿宋_GB2312" w:cs="Times New Roman"/>
                <w:sz w:val="21"/>
                <w:szCs w:val="21"/>
              </w:rPr>
              <w:t>从业人员没有达到</w:t>
            </w:r>
            <w:r>
              <w:rPr>
                <w:rFonts w:hint="eastAsia" w:ascii="仿宋_GB2312" w:hAnsi="Times New Roman" w:eastAsia="仿宋_GB2312" w:cs="Times New Roman"/>
                <w:sz w:val="21"/>
                <w:szCs w:val="21"/>
              </w:rPr>
              <w:t>100%</w:t>
            </w:r>
            <w:r>
              <w:rPr>
                <w:rFonts w:hint="eastAsia" w:ascii="仿宋_GB2312" w:eastAsia="仿宋_GB2312" w:cs="Times New Roman"/>
                <w:sz w:val="21"/>
                <w:szCs w:val="21"/>
              </w:rPr>
              <w:t>持有效健康证且没有经过食品安全知识培训的。</w:t>
            </w:r>
          </w:p>
          <w:p>
            <w:pPr>
              <w:spacing w:line="270" w:lineRule="exact"/>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 xml:space="preserve">3. </w:t>
            </w:r>
            <w:r>
              <w:rPr>
                <w:rFonts w:hint="eastAsia" w:ascii="仿宋_GB2312" w:eastAsia="仿宋_GB2312" w:cs="Times New Roman"/>
                <w:sz w:val="21"/>
                <w:szCs w:val="21"/>
              </w:rPr>
              <w:t>发生食品安全事故的。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510" w:type="dxa"/>
            <w:gridSpan w:val="8"/>
            <w:tcBorders>
              <w:top w:val="single" w:color="auto" w:sz="4" w:space="0"/>
              <w:left w:val="single" w:color="auto" w:sz="4" w:space="0"/>
              <w:bottom w:val="single" w:color="auto" w:sz="4" w:space="0"/>
              <w:right w:val="single" w:color="auto" w:sz="4" w:space="0"/>
            </w:tcBorders>
            <w:noWrap w:val="0"/>
            <w:vAlign w:val="center"/>
          </w:tcPr>
          <w:p>
            <w:pPr>
              <w:spacing w:line="270" w:lineRule="exact"/>
              <w:jc w:val="both"/>
              <w:rPr>
                <w:rFonts w:hint="eastAsia" w:ascii="仿宋_GB2312" w:hAnsi="Times New Roman" w:eastAsia="仿宋_GB2312" w:cs="Times New Roman"/>
                <w:sz w:val="21"/>
                <w:szCs w:val="21"/>
              </w:rPr>
            </w:pPr>
            <w:r>
              <w:rPr>
                <w:rFonts w:hint="eastAsia" w:ascii="仿宋_GB2312" w:eastAsia="仿宋_GB2312" w:cs="Times New Roman"/>
                <w:sz w:val="21"/>
                <w:szCs w:val="21"/>
              </w:rPr>
              <w:t>二、分值计算</w:t>
            </w:r>
          </w:p>
          <w:p>
            <w:pPr>
              <w:spacing w:line="270" w:lineRule="exact"/>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w:t>
            </w:r>
            <w:r>
              <w:rPr>
                <w:rFonts w:hint="eastAsia" w:ascii="仿宋_GB2312" w:eastAsia="仿宋_GB2312" w:cs="Times New Roman"/>
                <w:sz w:val="21"/>
                <w:szCs w:val="21"/>
              </w:rPr>
              <w:t>常州市中小学校食堂日常管理评定标准检查考核项目共</w:t>
            </w:r>
            <w:r>
              <w:rPr>
                <w:rFonts w:hint="eastAsia" w:ascii="仿宋_GB2312" w:hAnsi="Times New Roman" w:eastAsia="仿宋_GB2312" w:cs="Times New Roman"/>
                <w:sz w:val="21"/>
                <w:szCs w:val="21"/>
              </w:rPr>
              <w:t>60</w:t>
            </w:r>
            <w:r>
              <w:rPr>
                <w:rFonts w:hint="eastAsia" w:ascii="仿宋_GB2312" w:eastAsia="仿宋_GB2312" w:cs="Times New Roman"/>
                <w:sz w:val="21"/>
                <w:szCs w:val="21"/>
              </w:rPr>
              <w:t>项（分项指标</w:t>
            </w:r>
            <w:r>
              <w:rPr>
                <w:rFonts w:hint="eastAsia" w:ascii="仿宋_GB2312" w:hAnsi="Times New Roman" w:eastAsia="仿宋_GB2312" w:cs="Times New Roman"/>
                <w:sz w:val="21"/>
                <w:szCs w:val="21"/>
              </w:rPr>
              <w:t>115</w:t>
            </w:r>
            <w:r>
              <w:rPr>
                <w:rFonts w:hint="eastAsia" w:ascii="仿宋_GB2312" w:eastAsia="仿宋_GB2312" w:cs="Times New Roman"/>
                <w:sz w:val="21"/>
                <w:szCs w:val="21"/>
              </w:rPr>
              <w:t>项），累计应得满分为</w:t>
            </w:r>
            <w:r>
              <w:rPr>
                <w:rFonts w:hint="eastAsia" w:ascii="仿宋_GB2312" w:hAnsi="Times New Roman" w:eastAsia="仿宋_GB2312" w:cs="Times New Roman"/>
                <w:sz w:val="21"/>
                <w:szCs w:val="21"/>
              </w:rPr>
              <w:t>200</w:t>
            </w:r>
            <w:r>
              <w:rPr>
                <w:rFonts w:hint="eastAsia" w:ascii="仿宋_GB2312" w:eastAsia="仿宋_GB2312" w:cs="Times New Roman"/>
                <w:sz w:val="21"/>
                <w:szCs w:val="21"/>
              </w:rPr>
              <w:t>分。累计得分为</w:t>
            </w:r>
            <w:r>
              <w:rPr>
                <w:rFonts w:hint="eastAsia" w:ascii="仿宋_GB2312" w:hAnsi="Times New Roman" w:eastAsia="仿宋_GB2312" w:cs="Times New Roman"/>
                <w:sz w:val="21"/>
                <w:szCs w:val="21"/>
              </w:rPr>
              <w:t>180</w:t>
            </w:r>
            <w:r>
              <w:rPr>
                <w:rFonts w:hint="eastAsia" w:ascii="仿宋_GB2312" w:eastAsia="仿宋_GB2312" w:cs="Times New Roman"/>
                <w:sz w:val="21"/>
                <w:szCs w:val="21"/>
              </w:rPr>
              <w:t>分（含）以上为优秀，</w:t>
            </w:r>
            <w:r>
              <w:rPr>
                <w:rFonts w:hint="eastAsia" w:ascii="仿宋_GB2312" w:hAnsi="Times New Roman" w:eastAsia="仿宋_GB2312" w:cs="Times New Roman"/>
                <w:sz w:val="21"/>
                <w:szCs w:val="21"/>
              </w:rPr>
              <w:t>170</w:t>
            </w:r>
            <w:r>
              <w:rPr>
                <w:rFonts w:hint="eastAsia" w:ascii="仿宋_GB2312" w:eastAsia="仿宋_GB2312" w:cs="Times New Roman"/>
                <w:sz w:val="21"/>
                <w:szCs w:val="21"/>
              </w:rPr>
              <w:t>分（含）以上为良好，</w:t>
            </w:r>
            <w:r>
              <w:rPr>
                <w:rFonts w:hint="eastAsia" w:ascii="仿宋_GB2312" w:hAnsi="Times New Roman" w:eastAsia="仿宋_GB2312" w:cs="Times New Roman"/>
                <w:sz w:val="21"/>
                <w:szCs w:val="21"/>
              </w:rPr>
              <w:t>160</w:t>
            </w:r>
            <w:r>
              <w:rPr>
                <w:rFonts w:hint="eastAsia" w:ascii="仿宋_GB2312" w:eastAsia="仿宋_GB2312" w:cs="Times New Roman"/>
                <w:sz w:val="21"/>
                <w:szCs w:val="21"/>
              </w:rPr>
              <w:t>分（含）以上为合格，</w:t>
            </w:r>
            <w:r>
              <w:rPr>
                <w:rFonts w:hint="eastAsia" w:ascii="仿宋_GB2312" w:hAnsi="Times New Roman" w:eastAsia="仿宋_GB2312" w:cs="Times New Roman"/>
                <w:sz w:val="21"/>
                <w:szCs w:val="21"/>
              </w:rPr>
              <w:t>160</w:t>
            </w:r>
            <w:r>
              <w:rPr>
                <w:rFonts w:hint="eastAsia" w:ascii="仿宋_GB2312" w:eastAsia="仿宋_GB2312" w:cs="Times New Roman"/>
                <w:sz w:val="21"/>
                <w:szCs w:val="21"/>
              </w:rPr>
              <w:t>分（不含）以下为不合格。</w:t>
            </w:r>
          </w:p>
          <w:p>
            <w:pPr>
              <w:spacing w:line="270" w:lineRule="exact"/>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r>
              <w:rPr>
                <w:rFonts w:hint="eastAsia" w:ascii="仿宋_GB2312" w:eastAsia="仿宋_GB2312" w:cs="Times New Roman"/>
                <w:sz w:val="21"/>
                <w:szCs w:val="21"/>
              </w:rPr>
              <w:t>本标准可作为常州市中小学校食堂日常管理单位每月自评和组织评估时参考。</w:t>
            </w:r>
          </w:p>
        </w:tc>
      </w:tr>
    </w:tbl>
    <w:p>
      <w:pPr>
        <w:rPr>
          <w:rFonts w:hint="eastAsia" w:ascii="仿宋_GB2312" w:eastAsia="仿宋_GB2312"/>
          <w:sz w:val="32"/>
          <w:szCs w:val="32"/>
        </w:rPr>
      </w:pPr>
    </w:p>
    <w:p>
      <w:pPr>
        <w:pStyle w:val="2"/>
        <w:jc w:val="center"/>
        <w:rPr>
          <w:rFonts w:hint="eastAsia"/>
          <w:color w:val="000000"/>
          <w:szCs w:val="22"/>
        </w:rPr>
        <w:sectPr>
          <w:pgSz w:w="16838" w:h="11906" w:orient="landscape"/>
          <w:pgMar w:top="1803" w:right="1440" w:bottom="1803" w:left="1440" w:header="851" w:footer="992" w:gutter="0"/>
          <w:paperSrc/>
          <w:cols w:space="0" w:num="1"/>
          <w:rtlGutter w:val="0"/>
          <w:docGrid w:type="lines" w:linePitch="319" w:charSpace="0"/>
        </w:sectPr>
      </w:pPr>
    </w:p>
    <w:p>
      <w:pPr>
        <w:pStyle w:val="2"/>
        <w:bidi w:val="0"/>
        <w:jc w:val="center"/>
        <w:rPr>
          <w:rFonts w:hint="eastAsia"/>
          <w:lang w:val="en-US" w:eastAsia="zh-CN"/>
        </w:rPr>
      </w:pPr>
      <w:bookmarkStart w:id="43" w:name="_Toc27491"/>
      <w:bookmarkStart w:id="44" w:name="_Toc251"/>
      <w:r>
        <w:rPr>
          <w:rFonts w:hint="eastAsia"/>
          <w:lang w:val="en-US" w:eastAsia="zh-CN"/>
        </w:rPr>
        <w:t>常州市同济中学食堂财务管理制度</w:t>
      </w:r>
      <w:bookmarkEnd w:id="43"/>
      <w:bookmarkEnd w:id="44"/>
    </w:p>
    <w:p>
      <w:pPr>
        <w:spacing w:line="600" w:lineRule="exact"/>
        <w:jc w:val="center"/>
        <w:rPr>
          <w:rFonts w:ascii="仿宋_GB2312" w:hAnsi="Tahoma" w:eastAsia="仿宋_GB2312"/>
          <w:b/>
          <w:bCs/>
          <w:color w:val="FF0000"/>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第一条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为进一步加强</w:t>
      </w:r>
      <w:r>
        <w:rPr>
          <w:rFonts w:hint="eastAsia" w:ascii="仿宋_GB2312" w:hAnsi="宋体" w:eastAsia="仿宋_GB2312" w:cs="仿宋_GB2312"/>
          <w:sz w:val="32"/>
          <w:szCs w:val="32"/>
          <w:lang w:val="en-US" w:eastAsia="zh-CN"/>
        </w:rPr>
        <w:t>我校</w:t>
      </w:r>
      <w:r>
        <w:rPr>
          <w:rFonts w:hint="eastAsia" w:ascii="仿宋_GB2312" w:hAnsi="宋体" w:eastAsia="仿宋_GB2312" w:cs="仿宋_GB2312"/>
          <w:sz w:val="32"/>
          <w:szCs w:val="32"/>
        </w:rPr>
        <w:t>食堂财务管理，规范食堂经营服务行为，切实维护</w:t>
      </w:r>
      <w:r>
        <w:rPr>
          <w:rFonts w:hint="eastAsia" w:ascii="仿宋_GB2312" w:hAnsi="宋体" w:eastAsia="仿宋_GB2312" w:cs="仿宋_GB2312"/>
          <w:sz w:val="32"/>
          <w:szCs w:val="32"/>
          <w:lang w:val="en-US" w:eastAsia="zh-CN"/>
        </w:rPr>
        <w:t>全校</w:t>
      </w:r>
      <w:r>
        <w:rPr>
          <w:rFonts w:hint="eastAsia" w:ascii="仿宋_GB2312" w:hAnsi="宋体" w:eastAsia="仿宋_GB2312" w:cs="仿宋_GB2312"/>
          <w:sz w:val="32"/>
          <w:szCs w:val="32"/>
        </w:rPr>
        <w:t>师生合法权益，</w:t>
      </w:r>
      <w:r>
        <w:rPr>
          <w:rFonts w:hint="eastAsia" w:ascii="仿宋_GB2312" w:hAnsi="宋体" w:eastAsia="仿宋_GB2312" w:cs="仿宋_GB2312"/>
          <w:sz w:val="32"/>
          <w:szCs w:val="32"/>
          <w:lang w:val="en-US" w:eastAsia="zh-CN"/>
        </w:rPr>
        <w:t>根据《常州市中小学食堂财务管理制度》（常教计〔2020〕6号、《常州市教育局直属学校食堂伙食费资金监管暂行办法》（常教计〔2021〕5号）等上级文件精神，</w:t>
      </w:r>
      <w:r>
        <w:rPr>
          <w:rFonts w:hint="eastAsia" w:ascii="仿宋_GB2312" w:hAnsi="宋体" w:eastAsia="仿宋_GB2312" w:cs="仿宋_GB2312"/>
          <w:sz w:val="32"/>
          <w:szCs w:val="32"/>
        </w:rPr>
        <w:t>结合我</w:t>
      </w:r>
      <w:r>
        <w:rPr>
          <w:rFonts w:hint="eastAsia" w:ascii="仿宋_GB2312" w:hAnsi="宋体" w:eastAsia="仿宋_GB2312" w:cs="仿宋_GB2312"/>
          <w:sz w:val="32"/>
          <w:szCs w:val="32"/>
          <w:lang w:val="en-US" w:eastAsia="zh-CN"/>
        </w:rPr>
        <w:t>校</w:t>
      </w:r>
      <w:r>
        <w:rPr>
          <w:rFonts w:hint="eastAsia" w:ascii="仿宋_GB2312" w:hAnsi="宋体" w:eastAsia="仿宋_GB2312" w:cs="仿宋_GB2312"/>
          <w:sz w:val="32"/>
          <w:szCs w:val="32"/>
        </w:rPr>
        <w:t>食堂经营实际，制订本制度。</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第二条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学校食堂（以下简称食堂）以服务师生、服务教学为宗旨，食堂经营应当坚持公益性和非营利性，按照保本经营的要求规范伙食费收支行为。</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第三条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学生在食堂就餐坚持自愿原则，学校要</w:t>
      </w:r>
      <w:r>
        <w:rPr>
          <w:rFonts w:hint="eastAsia" w:ascii="仿宋_GB2312" w:hAnsi="仿宋" w:eastAsia="仿宋_GB2312" w:cs="仿宋_GB2312"/>
          <w:kern w:val="0"/>
          <w:sz w:val="32"/>
          <w:szCs w:val="32"/>
        </w:rPr>
        <w:t>严格控制食堂成本开支范围，</w:t>
      </w:r>
      <w:r>
        <w:rPr>
          <w:rFonts w:hint="eastAsia" w:ascii="仿宋_GB2312" w:hAnsi="宋体" w:eastAsia="仿宋_GB2312" w:cs="仿宋_GB2312"/>
          <w:sz w:val="32"/>
          <w:szCs w:val="32"/>
        </w:rPr>
        <w:t>对食堂进行伙食成本核算</w:t>
      </w:r>
      <w:r>
        <w:rPr>
          <w:rFonts w:hint="eastAsia" w:ascii="仿宋_GB2312" w:hAnsi="仿宋" w:eastAsia="仿宋_GB2312" w:cs="仿宋_GB2312"/>
          <w:kern w:val="0"/>
          <w:sz w:val="32"/>
          <w:szCs w:val="32"/>
        </w:rPr>
        <w:t>，</w:t>
      </w:r>
      <w:r>
        <w:rPr>
          <w:rFonts w:hint="eastAsia" w:ascii="仿宋_GB2312" w:hAnsi="宋体" w:eastAsia="仿宋_GB2312" w:cs="仿宋_GB2312"/>
          <w:sz w:val="32"/>
          <w:szCs w:val="32"/>
        </w:rPr>
        <w:t>确保学生膳食质量和价格稳定。</w:t>
      </w:r>
    </w:p>
    <w:p>
      <w:pPr>
        <w:spacing w:line="600" w:lineRule="exact"/>
        <w:ind w:firstLine="640" w:firstLineChars="200"/>
        <w:rPr>
          <w:rFonts w:ascii="仿宋_GB2312" w:hAnsi="宋体" w:eastAsia="仿宋_GB2312"/>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财务管理体制</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第四条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食堂财务管理实行“统一领导，集中管理”的财务管理体制。食堂财务活动在校长的领导下，由学校财务部门统一管理。</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第五条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按照“统一管理，独立建账，成本核算，收支平衡”的原则，学校对食堂单独设置食堂会计账簿，单独在银行开设食堂专用账户。按照权责发生制的原则，对食堂收支业务进行明细分类核算。</w:t>
      </w:r>
    </w:p>
    <w:p>
      <w:pPr>
        <w:spacing w:line="600" w:lineRule="exact"/>
        <w:ind w:firstLine="640" w:firstLineChars="200"/>
        <w:rPr>
          <w:rFonts w:ascii="仿宋_GB2312" w:hAnsi="宋体" w:eastAsia="仿宋_GB2312"/>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食堂收入</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食堂收入是为学校师生提供伙食服务取得的各项收入，主要包括：伙食收入（学生伙食费收入、教职工伙食费收入、代办伙食收入等）、学校补贴收入、其他收入（食堂废旧料变价回收收入等）。</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学校将现有食堂账户的结余资金缴存至专户下本校对应的子账户中。食堂所有收入都必须缴入食堂专用账户，并开具符合规定的票据。凡属非税收入及学校其他代办服务性项目收入均不得计入食堂收入。任何个人不得擅自挪用、转移食堂收入，不得私设“小金库”、严禁公款私存，严禁设置账外账。收取的款项应及时解交食堂专用账户，严禁坐支现金。</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第八条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学生伙食费实行按实结算。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lang w:val="en-US" w:eastAsia="zh-CN"/>
        </w:rPr>
        <w:t>学校可以采用每餐按实收费方式，或者采用</w:t>
      </w:r>
      <w:r>
        <w:rPr>
          <w:rFonts w:hint="eastAsia" w:ascii="仿宋_GB2312" w:hAnsi="宋体" w:eastAsia="仿宋_GB2312" w:cs="仿宋_GB2312"/>
          <w:sz w:val="32"/>
          <w:szCs w:val="32"/>
        </w:rPr>
        <w:t>月初（或学期初）向学生预收伙食费，月末以当月实际就餐次数、就餐人数、伙食标准为依据，在预收款中结转确认当月伙食收入，学期末多退少补。预收伙食费时，学校须向学生和家长公布伙食费收取标准和计划就餐天（次）数。每学期以学生实际就餐天（次）数向学生结算伙食费。结算清单必须向学生和家长公布，伙食费退费清单必须由家长或学生本人签名确认。</w:t>
      </w:r>
    </w:p>
    <w:p>
      <w:pPr>
        <w:spacing w:line="600" w:lineRule="exact"/>
        <w:ind w:left="162" w:leftChars="77" w:firstLine="482" w:firstLineChars="150"/>
        <w:rPr>
          <w:rFonts w:ascii="仿宋_GB2312" w:hAnsi="宋体" w:eastAsia="仿宋_GB2312"/>
          <w:sz w:val="32"/>
          <w:szCs w:val="32"/>
        </w:rPr>
      </w:pPr>
      <w:r>
        <w:rPr>
          <w:rFonts w:hint="eastAsia" w:ascii="仿宋_GB2312" w:hAnsi="宋体" w:eastAsia="仿宋_GB2312" w:cs="仿宋_GB2312"/>
          <w:b/>
          <w:bCs/>
          <w:sz w:val="32"/>
          <w:szCs w:val="32"/>
        </w:rPr>
        <w:t>第九条</w:t>
      </w:r>
      <w:r>
        <w:rPr>
          <w:rFonts w:ascii="仿宋_GB2312" w:hAnsi="宋体" w:eastAsia="仿宋_GB2312" w:cs="仿宋_GB2312"/>
          <w:b/>
          <w:bCs/>
          <w:sz w:val="32"/>
          <w:szCs w:val="32"/>
        </w:rPr>
        <w:t xml:space="preserve"> </w:t>
      </w:r>
      <w:r>
        <w:rPr>
          <w:rFonts w:hint="eastAsia" w:ascii="仿宋_GB2312" w:hAnsi="仿宋" w:eastAsia="仿宋_GB2312" w:cs="仿宋_GB2312"/>
          <w:kern w:val="0"/>
          <w:sz w:val="32"/>
          <w:szCs w:val="32"/>
        </w:rPr>
        <w:t>教</w:t>
      </w:r>
      <w:r>
        <w:rPr>
          <w:rFonts w:hint="eastAsia" w:ascii="仿宋_GB2312" w:hAnsi="宋体" w:eastAsia="仿宋_GB2312" w:cs="仿宋_GB2312"/>
          <w:sz w:val="32"/>
          <w:szCs w:val="32"/>
        </w:rPr>
        <w:t>职工及食堂工作人员在食堂就餐的，应与学生同菜同质同价，按学校膳食供应结算方式据实结算。</w:t>
      </w:r>
    </w:p>
    <w:p>
      <w:pPr>
        <w:spacing w:line="600" w:lineRule="exact"/>
        <w:jc w:val="center"/>
        <w:rPr>
          <w:rFonts w:ascii="仿宋_GB2312" w:hAnsi="Tahoma" w:eastAsia="仿宋_GB2312"/>
          <w:color w:val="000000"/>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食堂支出</w:t>
      </w:r>
    </w:p>
    <w:p>
      <w:pPr>
        <w:spacing w:line="600" w:lineRule="exact"/>
        <w:ind w:firstLine="643" w:firstLineChars="200"/>
        <w:rPr>
          <w:rFonts w:ascii="仿宋_GB2312" w:eastAsia="仿宋_GB2312"/>
          <w:sz w:val="32"/>
          <w:szCs w:val="32"/>
        </w:rPr>
      </w:pPr>
      <w:r>
        <w:rPr>
          <w:rFonts w:hint="eastAsia" w:ascii="仿宋_GB2312" w:hAnsi="宋体" w:eastAsia="仿宋_GB2312" w:cs="仿宋_GB2312"/>
          <w:b/>
          <w:bCs/>
          <w:sz w:val="32"/>
          <w:szCs w:val="32"/>
        </w:rPr>
        <w:t>第十条</w:t>
      </w:r>
      <w:r>
        <w:rPr>
          <w:rFonts w:ascii="仿宋_GB2312" w:hAnsi="宋体" w:eastAsia="仿宋_GB2312" w:cs="仿宋_GB2312"/>
          <w:b/>
          <w:bCs/>
          <w:sz w:val="32"/>
          <w:szCs w:val="32"/>
        </w:rPr>
        <w:t xml:space="preserve"> </w:t>
      </w:r>
      <w:r>
        <w:rPr>
          <w:rFonts w:hint="eastAsia" w:ascii="仿宋_GB2312" w:eastAsia="仿宋_GB2312" w:cs="仿宋_GB2312"/>
          <w:sz w:val="32"/>
          <w:szCs w:val="32"/>
        </w:rPr>
        <w:t>规范核算食堂成本支出。学校应加强食堂成本核算，落实“量入为出”的原则，降低食堂运行成本。食堂成本应坚持以食堂的日常经营服务活动所必需的各项直接支出为核算依据，不包括房屋建筑物、食堂设备等的购置及其折旧，</w:t>
      </w:r>
      <w:r>
        <w:rPr>
          <w:rFonts w:hint="eastAsia" w:ascii="仿宋_GB2312" w:hAnsi="仿宋" w:eastAsia="仿宋_GB2312" w:cs="仿宋_GB2312"/>
          <w:kern w:val="0"/>
          <w:sz w:val="32"/>
          <w:szCs w:val="32"/>
        </w:rPr>
        <w:t>不得直接或变相用于</w:t>
      </w:r>
      <w:r>
        <w:rPr>
          <w:rFonts w:hint="eastAsia" w:ascii="仿宋_GB2312" w:hAnsi="宋体" w:eastAsia="仿宋_GB2312" w:cs="仿宋_GB2312"/>
          <w:sz w:val="32"/>
          <w:szCs w:val="32"/>
        </w:rPr>
        <w:t>发放教职工奖金、补贴、实物等。</w:t>
      </w:r>
    </w:p>
    <w:p>
      <w:pPr>
        <w:spacing w:line="600" w:lineRule="exact"/>
        <w:ind w:firstLine="643" w:firstLineChars="200"/>
        <w:rPr>
          <w:rFonts w:ascii="仿宋_GB2312" w:eastAsia="仿宋_GB2312"/>
          <w:sz w:val="32"/>
          <w:szCs w:val="32"/>
        </w:rPr>
      </w:pPr>
      <w:r>
        <w:rPr>
          <w:rFonts w:hint="eastAsia" w:ascii="仿宋_GB2312" w:eastAsia="仿宋_GB2312" w:cs="仿宋_GB2312"/>
          <w:b/>
          <w:bCs/>
          <w:sz w:val="32"/>
          <w:szCs w:val="32"/>
        </w:rPr>
        <w:t>第十一条</w:t>
      </w:r>
      <w:r>
        <w:rPr>
          <w:rFonts w:ascii="仿宋_GB2312" w:eastAsia="仿宋_GB2312" w:cs="仿宋_GB2312"/>
          <w:b/>
          <w:bCs/>
          <w:sz w:val="32"/>
          <w:szCs w:val="32"/>
        </w:rPr>
        <w:t xml:space="preserve"> </w:t>
      </w:r>
      <w:r>
        <w:rPr>
          <w:rFonts w:hint="eastAsia" w:ascii="仿宋_GB2312" w:eastAsia="仿宋_GB2312" w:cs="仿宋_GB2312"/>
          <w:sz w:val="32"/>
          <w:szCs w:val="32"/>
        </w:rPr>
        <w:t>食堂成本支出项目包括：</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（一）原材料成本。包括当期实际耗用的粮食、食油、蔬菜、肉（豆）制品、水产品、蛋奶、调料及其他原料成本等，不包括应在学校行政列支的与食堂经营无直接关系的支出。</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二）人工成本。包括食堂工作人员的工资及福利支出、按规定缴纳的各项社会保险等。学校应控制食堂用工人数，降低用工成本。在食堂工作的在编人员的工资福利及按规定缴纳的各项社会保险支出不得计入食堂伙食成本。</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（三）管理费用。包括食堂使用的清洁洗涤用品、劳动防护用品和食堂人员体检经费。食堂锅勺、餐盘、碗碟、筷子等低值易耗品由学校公用经费或专项经费列支。</w:t>
      </w:r>
    </w:p>
    <w:p>
      <w:pPr>
        <w:spacing w:line="600" w:lineRule="exact"/>
        <w:ind w:firstLine="643" w:firstLineChars="200"/>
        <w:rPr>
          <w:rFonts w:hint="default" w:ascii="仿宋_GB2312" w:eastAsia="仿宋_GB2312" w:cs="仿宋_GB2312"/>
          <w:sz w:val="32"/>
          <w:szCs w:val="32"/>
          <w:lang w:val="en-US" w:eastAsia="zh-CN"/>
        </w:rPr>
      </w:pPr>
      <w:r>
        <w:rPr>
          <w:rFonts w:hint="eastAsia" w:ascii="仿宋_GB2312" w:eastAsia="仿宋_GB2312" w:cs="仿宋_GB2312"/>
          <w:b/>
          <w:bCs/>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学校食堂支出规则：</w:t>
      </w:r>
    </w:p>
    <w:p>
      <w:pPr>
        <w:spacing w:line="6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学校食堂的各类食材均在平台上通过招标方式采购，中标供应商按日配送，学校按日签收，每个标段的食材配送全部完成以后，学校10个工作日内在平台中与供应商进行对账，核对无误后由学校在平台发出支付指令，银行根据平台支付指令直接向中标供应商支付食材费用。</w:t>
      </w:r>
    </w:p>
    <w:p>
      <w:pPr>
        <w:spacing w:line="6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学校食堂的人工支出和其他支出，需由学校食堂管理人员在平台中申请，并由学校分管负责人审批，由专户将相应款项回拨至学校食堂的开户银行，由学校完成支付，未支付的结余资金，于学期末（放假日后3个工作日内）返缴至专户下本校对应的子账户中，学期末学校食堂账户余额应为零。</w:t>
      </w:r>
    </w:p>
    <w:p>
      <w:pPr>
        <w:spacing w:line="600" w:lineRule="exact"/>
        <w:ind w:firstLine="640" w:firstLineChars="200"/>
        <w:rPr>
          <w:rFonts w:ascii="仿宋_GB2312" w:hAnsi="宋体" w:eastAsia="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严禁将应由学校行政开支的费用在食堂列支。食堂水、电、气应独立计量，费用由学校公用经费或食堂专项补助经费列支。</w:t>
      </w:r>
      <w:r>
        <w:rPr>
          <w:rFonts w:hint="eastAsia" w:ascii="仿宋_GB2312" w:hAnsi="宋体" w:eastAsia="仿宋_GB2312" w:cs="仿宋_GB2312"/>
          <w:sz w:val="32"/>
          <w:szCs w:val="32"/>
        </w:rPr>
        <w:t>学校行政在食堂安排的接待费用，应单独核算，定期与学校行政结算，不得占用师生伙食费。</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食堂结余和财务报表</w:t>
      </w:r>
    </w:p>
    <w:p>
      <w:pPr>
        <w:spacing w:line="600" w:lineRule="exact"/>
        <w:ind w:firstLine="643" w:firstLineChars="200"/>
        <w:rPr>
          <w:rFonts w:ascii="仿宋_GB2312" w:hAnsi="仿宋" w:eastAsia="仿宋_GB2312"/>
          <w:kern w:val="0"/>
          <w:sz w:val="32"/>
          <w:szCs w:val="32"/>
        </w:rPr>
      </w:pPr>
      <w:r>
        <w:rPr>
          <w:rFonts w:hint="eastAsia" w:ascii="仿宋_GB2312" w:hAnsi="宋体" w:eastAsia="仿宋_GB2312" w:cs="仿宋_GB2312"/>
          <w:b/>
          <w:bCs/>
          <w:sz w:val="32"/>
          <w:szCs w:val="32"/>
        </w:rPr>
        <w:t>第十三条</w:t>
      </w:r>
      <w:r>
        <w:rPr>
          <w:rFonts w:ascii="仿宋_GB2312" w:hAnsi="宋体" w:eastAsia="仿宋_GB2312" w:cs="仿宋_GB2312"/>
          <w:b/>
          <w:bCs/>
          <w:sz w:val="32"/>
          <w:szCs w:val="32"/>
        </w:rPr>
        <w:t xml:space="preserve"> </w:t>
      </w:r>
      <w:r>
        <w:rPr>
          <w:rFonts w:hint="eastAsia" w:ascii="仿宋_GB2312" w:eastAsia="仿宋_GB2312" w:cs="仿宋_GB2312"/>
          <w:sz w:val="32"/>
          <w:szCs w:val="32"/>
        </w:rPr>
        <w:t>食堂每月对伙食收支进行结算，保持收支基本平衡，确保师生伙食学年累计结余或亏损控制在学年师生伙食收入的</w:t>
      </w:r>
      <w:r>
        <w:rPr>
          <w:rFonts w:ascii="仿宋_GB2312" w:eastAsia="仿宋_GB2312" w:cs="仿宋_GB2312"/>
          <w:sz w:val="32"/>
          <w:szCs w:val="32"/>
        </w:rPr>
        <w:t>3%</w:t>
      </w:r>
      <w:r>
        <w:rPr>
          <w:rFonts w:hint="eastAsia" w:ascii="仿宋_GB2312" w:eastAsia="仿宋_GB2312" w:cs="仿宋_GB2312"/>
          <w:sz w:val="32"/>
          <w:szCs w:val="32"/>
        </w:rPr>
        <w:t>以内。确有少量</w:t>
      </w:r>
      <w:r>
        <w:rPr>
          <w:rFonts w:hint="eastAsia" w:ascii="仿宋_GB2312" w:hAnsi="仿宋" w:eastAsia="仿宋_GB2312" w:cs="仿宋_GB2312"/>
          <w:kern w:val="0"/>
          <w:sz w:val="32"/>
          <w:szCs w:val="32"/>
        </w:rPr>
        <w:t>结余的，应专项用于改善学生伙食。</w:t>
      </w:r>
    </w:p>
    <w:p>
      <w:pPr>
        <w:spacing w:line="600" w:lineRule="exact"/>
        <w:ind w:firstLine="646" w:firstLineChars="201"/>
        <w:rPr>
          <w:rFonts w:ascii="仿宋_GB2312" w:hAnsi="仿宋" w:eastAsia="仿宋_GB2312"/>
          <w:kern w:val="0"/>
          <w:sz w:val="32"/>
          <w:szCs w:val="32"/>
        </w:rPr>
      </w:pPr>
      <w:r>
        <w:rPr>
          <w:rFonts w:hint="eastAsia" w:ascii="仿宋_GB2312" w:eastAsia="仿宋_GB2312" w:cs="仿宋_GB2312"/>
          <w:b/>
          <w:bCs/>
          <w:sz w:val="32"/>
          <w:szCs w:val="32"/>
        </w:rPr>
        <w:t>第十四条</w:t>
      </w:r>
      <w:r>
        <w:rPr>
          <w:rFonts w:ascii="仿宋_GB2312" w:eastAsia="仿宋_GB2312" w:cs="仿宋_GB2312"/>
          <w:b/>
          <w:bCs/>
          <w:sz w:val="32"/>
          <w:szCs w:val="32"/>
        </w:rPr>
        <w:t xml:space="preserve"> </w:t>
      </w:r>
      <w:r>
        <w:rPr>
          <w:rFonts w:hint="eastAsia" w:ascii="仿宋_GB2312" w:hAnsi="仿宋" w:eastAsia="仿宋_GB2312" w:cs="仿宋_GB2312"/>
          <w:kern w:val="0"/>
          <w:sz w:val="32"/>
          <w:szCs w:val="32"/>
        </w:rPr>
        <w:t>学校应按月编制食堂会计报表，包括资产负债表、损益表等。</w:t>
      </w:r>
      <w:r>
        <w:rPr>
          <w:rFonts w:hint="eastAsia" w:ascii="仿宋_GB2312" w:eastAsia="仿宋_GB2312" w:cs="仿宋_GB2312"/>
          <w:sz w:val="32"/>
          <w:szCs w:val="32"/>
        </w:rPr>
        <w:t>年末应将食堂的报表信息并入学校相关报表的相应项目，并抵销学校与食堂的内部业务或事项对学校报表的影响。</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食堂内部控制管理</w:t>
      </w:r>
    </w:p>
    <w:p>
      <w:pPr>
        <w:spacing w:line="600" w:lineRule="exact"/>
        <w:ind w:firstLine="643" w:firstLineChars="200"/>
        <w:rPr>
          <w:rFonts w:ascii="仿宋_GB2312" w:hAnsi="宋体" w:eastAsia="仿宋_GB2312"/>
          <w:b/>
          <w:bCs/>
          <w:sz w:val="32"/>
          <w:szCs w:val="32"/>
        </w:rPr>
      </w:pPr>
      <w:r>
        <w:rPr>
          <w:rFonts w:hint="eastAsia" w:ascii="仿宋_GB2312" w:hAnsi="宋体" w:eastAsia="仿宋_GB2312" w:cs="仿宋_GB2312"/>
          <w:b/>
          <w:bCs/>
          <w:sz w:val="32"/>
          <w:szCs w:val="32"/>
        </w:rPr>
        <w:t>第十五条</w:t>
      </w:r>
      <w:r>
        <w:rPr>
          <w:rFonts w:ascii="仿宋_GB2312" w:eastAsia="仿宋_GB2312" w:cs="仿宋_GB2312"/>
          <w:sz w:val="32"/>
          <w:szCs w:val="32"/>
        </w:rPr>
        <w:t xml:space="preserve"> </w:t>
      </w:r>
      <w:r>
        <w:rPr>
          <w:rFonts w:hint="eastAsia" w:ascii="仿宋_GB2312" w:hAnsi="宋体" w:eastAsia="仿宋_GB2312" w:cs="仿宋_GB2312"/>
          <w:sz w:val="32"/>
          <w:szCs w:val="32"/>
        </w:rPr>
        <w:t>食堂应设置食堂总账、出纳和物资</w:t>
      </w:r>
      <w:r>
        <w:rPr>
          <w:rFonts w:hint="eastAsia" w:ascii="仿宋_GB2312" w:hAnsi="宋体" w:eastAsia="仿宋_GB2312" w:cs="仿宋_GB2312"/>
          <w:sz w:val="32"/>
          <w:szCs w:val="32"/>
          <w:lang w:val="en-US" w:eastAsia="zh-CN"/>
        </w:rPr>
        <w:t>管理</w:t>
      </w:r>
      <w:r>
        <w:rPr>
          <w:rFonts w:hint="eastAsia" w:ascii="仿宋_GB2312" w:hAnsi="宋体" w:eastAsia="仿宋_GB2312" w:cs="仿宋_GB2312"/>
          <w:sz w:val="32"/>
          <w:szCs w:val="32"/>
        </w:rPr>
        <w:t>等岗位，</w:t>
      </w:r>
      <w:r>
        <w:rPr>
          <w:rFonts w:hint="eastAsia" w:ascii="仿宋_GB2312" w:hAnsi="宋体" w:eastAsia="仿宋_GB2312" w:cs="仿宋_GB2312"/>
          <w:sz w:val="32"/>
          <w:szCs w:val="32"/>
          <w:lang w:val="en-US" w:eastAsia="zh-CN"/>
        </w:rPr>
        <w:t>相关工作由学校会计、食堂会计、食堂仓库保管员分别担任</w:t>
      </w:r>
      <w:r>
        <w:rPr>
          <w:rFonts w:hint="eastAsia" w:ascii="仿宋_GB2312" w:hAnsi="宋体" w:eastAsia="仿宋_GB2312" w:cs="仿宋_GB2312"/>
          <w:sz w:val="32"/>
          <w:szCs w:val="32"/>
        </w:rPr>
        <w:t>，做到不相容岗位分离。要加强学校食堂财务人员的培训，不断提高会计业务能力和工作水平。食堂财务人员因故调离本岗位，按有关规定办理交接手续。</w:t>
      </w:r>
    </w:p>
    <w:p>
      <w:pPr>
        <w:spacing w:line="600" w:lineRule="exact"/>
        <w:ind w:firstLine="643" w:firstLineChars="200"/>
        <w:rPr>
          <w:rFonts w:ascii="仿宋_GB2312" w:hAnsi="宋体" w:eastAsia="仿宋_GB2312"/>
          <w:sz w:val="32"/>
          <w:szCs w:val="32"/>
        </w:rPr>
      </w:pPr>
      <w:r>
        <w:rPr>
          <w:rFonts w:hint="eastAsia" w:ascii="仿宋_GB2312" w:hAnsi="宋体" w:eastAsia="仿宋_GB2312" w:cs="仿宋_GB2312"/>
          <w:b/>
          <w:bCs/>
          <w:sz w:val="32"/>
          <w:szCs w:val="32"/>
        </w:rPr>
        <w:t>第十六条</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食堂支出实行专人负责的财务审批制度，</w:t>
      </w:r>
      <w:r>
        <w:rPr>
          <w:rFonts w:hint="eastAsia" w:ascii="仿宋_GB2312" w:hAnsi="宋体" w:eastAsia="仿宋_GB2312" w:cs="仿宋_GB2312"/>
          <w:sz w:val="32"/>
          <w:szCs w:val="32"/>
          <w:lang w:val="en-US" w:eastAsia="zh-CN"/>
        </w:rPr>
        <w:t>学校支出必须由校长、分管副校长、分管中层、食堂管理员等人签字</w:t>
      </w:r>
      <w:r>
        <w:rPr>
          <w:rFonts w:hint="eastAsia" w:ascii="仿宋_GB2312" w:hAnsi="宋体" w:eastAsia="仿宋_GB2312" w:cs="仿宋_GB2312"/>
          <w:sz w:val="32"/>
          <w:szCs w:val="32"/>
        </w:rPr>
        <w:t>，重大开支和重要经济事项的决策，应由学校膳食管理委员会提出建议，经学校领导班子集体讨论决定。</w:t>
      </w:r>
    </w:p>
    <w:p>
      <w:pPr>
        <w:spacing w:line="60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第十七条</w:t>
      </w:r>
      <w:r>
        <w:rPr>
          <w:rFonts w:hint="eastAsia" w:ascii="仿宋_GB2312" w:hAnsi="宋体" w:eastAsia="仿宋_GB2312" w:cs="仿宋_GB2312"/>
          <w:sz w:val="32"/>
          <w:szCs w:val="32"/>
          <w:lang w:val="en-US" w:eastAsia="zh-CN"/>
        </w:rPr>
        <w:t>学校</w:t>
      </w:r>
      <w:r>
        <w:rPr>
          <w:rFonts w:hint="eastAsia" w:ascii="仿宋_GB2312" w:hAnsi="宋体" w:eastAsia="仿宋_GB2312" w:cs="仿宋_GB2312"/>
          <w:sz w:val="32"/>
          <w:szCs w:val="32"/>
        </w:rPr>
        <w:t>食堂的伙食费标准要根据</w:t>
      </w:r>
      <w:r>
        <w:rPr>
          <w:rFonts w:hint="eastAsia" w:ascii="仿宋_GB2312" w:hAnsi="宋体" w:eastAsia="仿宋_GB2312" w:cs="仿宋_GB2312"/>
          <w:sz w:val="32"/>
          <w:szCs w:val="32"/>
          <w:lang w:val="en-US" w:eastAsia="zh-CN"/>
        </w:rPr>
        <w:t>物价局、教育局规定执行</w:t>
      </w:r>
      <w:r>
        <w:rPr>
          <w:rFonts w:hint="eastAsia" w:ascii="仿宋_GB2312" w:hAnsi="宋体" w:eastAsia="仿宋_GB2312" w:cs="仿宋_GB2312"/>
          <w:sz w:val="32"/>
          <w:szCs w:val="32"/>
        </w:rPr>
        <w:t>。如需调整伙食费标准，学校应在一定范围内举行有学生家长代表参加的座谈会，广泛征求各方面意见。</w:t>
      </w:r>
      <w:r>
        <w:rPr>
          <w:rFonts w:ascii="仿宋_GB2312" w:hAnsi="宋体" w:eastAsia="仿宋_GB2312" w:cs="仿宋_GB2312"/>
          <w:sz w:val="32"/>
          <w:szCs w:val="32"/>
        </w:rPr>
        <w:t xml:space="preserve"> </w:t>
      </w:r>
    </w:p>
    <w:p>
      <w:pPr>
        <w:spacing w:line="600" w:lineRule="exact"/>
        <w:ind w:firstLine="643" w:firstLineChars="200"/>
        <w:rPr>
          <w:rFonts w:ascii="仿宋_GB2312" w:hAnsi="仿宋" w:eastAsia="仿宋_GB2312"/>
          <w:kern w:val="0"/>
          <w:sz w:val="32"/>
          <w:szCs w:val="32"/>
        </w:rPr>
      </w:pPr>
      <w:r>
        <w:rPr>
          <w:rFonts w:hint="eastAsia" w:ascii="仿宋_GB2312" w:eastAsia="仿宋_GB2312" w:cs="仿宋_GB2312"/>
          <w:b/>
          <w:bCs/>
          <w:sz w:val="32"/>
          <w:szCs w:val="32"/>
        </w:rPr>
        <w:t>第十八条</w:t>
      </w:r>
      <w:r>
        <w:rPr>
          <w:rFonts w:ascii="仿宋_GB2312" w:eastAsia="仿宋_GB2312" w:cs="仿宋_GB2312"/>
          <w:b/>
          <w:bCs/>
          <w:sz w:val="32"/>
          <w:szCs w:val="32"/>
        </w:rPr>
        <w:t xml:space="preserve"> </w:t>
      </w:r>
      <w:r>
        <w:rPr>
          <w:rFonts w:hint="eastAsia" w:ascii="仿宋_GB2312" w:hAnsi="仿宋" w:eastAsia="仿宋_GB2312" w:cs="仿宋_GB2312"/>
          <w:kern w:val="0"/>
          <w:sz w:val="32"/>
          <w:szCs w:val="32"/>
        </w:rPr>
        <w:t>建立食堂财务公开制度。要定期将食堂财务收支情况、物资采购情况、带量食谱、饭菜价格等情况向学校师生和家长公开，同时报送教育主管部门备案，自觉接受学生、家长和社会的监督。学校应设立校长信箱，建立信息反馈渠道，接受就餐师生、食堂工作人员对食堂管理有关问题的投诉或举报，并定期公布处理情况。</w:t>
      </w:r>
    </w:p>
    <w:p>
      <w:pPr>
        <w:pStyle w:val="4"/>
        <w:spacing w:line="600" w:lineRule="exact"/>
        <w:ind w:firstLine="645"/>
        <w:rPr>
          <w:rFonts w:ascii="仿宋_GB2312" w:hAnsi="仿宋" w:eastAsia="仿宋_GB2312"/>
          <w:kern w:val="0"/>
          <w:sz w:val="32"/>
          <w:szCs w:val="32"/>
        </w:rPr>
      </w:pPr>
      <w:r>
        <w:rPr>
          <w:rFonts w:hint="eastAsia" w:ascii="仿宋_GB2312" w:hAnsi="仿宋" w:eastAsia="仿宋_GB2312" w:cs="仿宋_GB2312"/>
          <w:b/>
          <w:bCs/>
          <w:kern w:val="0"/>
          <w:sz w:val="32"/>
          <w:szCs w:val="32"/>
        </w:rPr>
        <w:t>第十九条</w:t>
      </w:r>
      <w:r>
        <w:rPr>
          <w:rFonts w:ascii="仿宋_GB2312" w:hAnsi="仿宋" w:eastAsia="仿宋_GB2312" w:cs="仿宋_GB2312"/>
          <w:b/>
          <w:bCs/>
          <w:kern w:val="0"/>
          <w:sz w:val="32"/>
          <w:szCs w:val="32"/>
        </w:rPr>
        <w:t xml:space="preserve"> </w:t>
      </w:r>
      <w:r>
        <w:rPr>
          <w:rFonts w:hint="eastAsia" w:ascii="仿宋_GB2312" w:hAnsi="仿宋" w:eastAsia="仿宋_GB2312" w:cs="仿宋_GB2312"/>
          <w:kern w:val="0"/>
          <w:sz w:val="32"/>
          <w:szCs w:val="32"/>
          <w:lang w:val="en-US" w:eastAsia="zh-CN"/>
        </w:rPr>
        <w:t>学校要</w:t>
      </w:r>
      <w:r>
        <w:rPr>
          <w:rFonts w:hint="eastAsia" w:ascii="仿宋_GB2312" w:hAnsi="仿宋" w:eastAsia="仿宋_GB2312" w:cs="仿宋_GB2312"/>
          <w:kern w:val="0"/>
          <w:sz w:val="32"/>
          <w:szCs w:val="32"/>
        </w:rPr>
        <w:t>定期对食堂财务管理工作进行专项检查，对于伙食质次价高、食堂账目不清、收支及物资管理不规范的要限期整改；对挪用、转移食堂资金、违规列支乱发钱物或私设“小金库”等违反财经纪律等行为，要严肃查处，并追究当事人责任。</w:t>
      </w:r>
    </w:p>
    <w:p>
      <w:pPr>
        <w:pStyle w:val="2"/>
        <w:jc w:val="center"/>
        <w:rPr>
          <w:rFonts w:hint="eastAsia"/>
          <w:color w:val="000000"/>
        </w:rPr>
      </w:pPr>
      <w:r>
        <w:rPr>
          <w:rFonts w:hint="eastAsia"/>
          <w:color w:val="000000"/>
          <w:szCs w:val="22"/>
        </w:rPr>
        <w:br w:type="page"/>
      </w:r>
      <w:bookmarkStart w:id="45" w:name="_Toc21470"/>
      <w:bookmarkStart w:id="46" w:name="_Toc8953"/>
      <w:r>
        <w:rPr>
          <w:rFonts w:hint="eastAsia"/>
          <w:color w:val="000000"/>
        </w:rPr>
        <w:t>常州市同济中学食品安全管理制度</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5"/>
      <w:bookmarkEnd w:id="46"/>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学校法定代表人（负责人）是食品安全第一责任人，对学校食品安全负全面责任；食品卫生管理员负责食品安全日常管理工作。</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严格组织学校食品安全领导小组和膳食管理委员会。严格制定食品安全管理的各项管理细则，并严格监督执行。</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严格做好食品工作人员健康管理和卫生知识培训工作。</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严格建立食品安全管理员制度，由学校委派一名管理员具体负责食堂安全管理。加强</w:t>
      </w:r>
      <w:r>
        <w:rPr>
          <w:rFonts w:hint="eastAsia" w:ascii="??_GB2312"/>
          <w:color w:val="000000"/>
          <w:sz w:val="32"/>
          <w:szCs w:val="32"/>
        </w:rPr>
        <w:t>委托</w:t>
      </w:r>
      <w:r>
        <w:rPr>
          <w:rFonts w:hint="eastAsia" w:ascii="宋体" w:hAnsi="宋体" w:cs="宋体"/>
          <w:color w:val="000000"/>
          <w:sz w:val="32"/>
          <w:szCs w:val="32"/>
        </w:rPr>
        <w:t>经营各个环节的食品安全检查和人员安全检查。</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建立健全食品采购索证和台帐制度。</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明确内部卫生管理责职，组织开展食品安全自查自纠。</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注重环境卫生管理，保持加工经营场所内外环境清洁。</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做好食品卫生粗加工、烹饪、贮存和供应等食品加工过程的卫生管理，严格按照操作规程和卫生要求进行操作，确保食品不受污染。</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落实餐饮具、工用具和容器等清洗消毒工作，防止交叉污染。</w:t>
      </w:r>
    </w:p>
    <w:p>
      <w:pPr>
        <w:numPr>
          <w:ilvl w:val="0"/>
          <w:numId w:val="9"/>
        </w:numPr>
        <w:spacing w:line="520" w:lineRule="exact"/>
        <w:jc w:val="left"/>
        <w:rPr>
          <w:rFonts w:ascii="??_GB2312" w:hAnsi="??_GB2312" w:cs="??_GB2312"/>
          <w:color w:val="000000"/>
          <w:sz w:val="32"/>
          <w:szCs w:val="32"/>
        </w:rPr>
      </w:pPr>
      <w:r>
        <w:rPr>
          <w:rFonts w:hint="eastAsia" w:ascii="宋体" w:hAnsi="宋体" w:cs="宋体"/>
          <w:color w:val="000000"/>
          <w:sz w:val="32"/>
          <w:szCs w:val="32"/>
        </w:rPr>
        <w:t>学校食堂经营过程中不得使用任何食品添加剂。包括烹饪时使用的所有辅料、作料也不得含有任何食品添加剂。</w:t>
      </w:r>
    </w:p>
    <w:p>
      <w:pPr>
        <w:numPr>
          <w:ilvl w:val="0"/>
          <w:numId w:val="9"/>
        </w:numPr>
        <w:spacing w:line="520" w:lineRule="exact"/>
        <w:jc w:val="left"/>
        <w:rPr>
          <w:rFonts w:ascii="??_GB2312" w:hAnsi="??_GB2312" w:cs="??_GB2312"/>
          <w:color w:val="000000"/>
          <w:sz w:val="32"/>
          <w:szCs w:val="32"/>
        </w:rPr>
      </w:pPr>
      <w:r>
        <w:rPr>
          <w:rFonts w:ascii="??_GB2312" w:hAnsi="??_GB2312" w:eastAsia="Times New Roman"/>
          <w:color w:val="000000"/>
          <w:sz w:val="32"/>
          <w:szCs w:val="32"/>
        </w:rPr>
        <w:t> </w:t>
      </w:r>
      <w:r>
        <w:rPr>
          <w:rFonts w:hint="eastAsia" w:ascii="宋体" w:hAnsi="宋体" w:cs="宋体"/>
          <w:color w:val="000000"/>
          <w:sz w:val="32"/>
          <w:szCs w:val="32"/>
        </w:rPr>
        <w:t>按规定做好食品留样工作。</w:t>
      </w:r>
      <w:r>
        <w:rPr>
          <w:rFonts w:ascii="??_GB2312" w:hAnsi="??_GB2312" w:cs="??_GB2312"/>
          <w:color w:val="000000"/>
          <w:sz w:val="32"/>
          <w:szCs w:val="32"/>
        </w:rPr>
        <w:t xml:space="preserve"> </w:t>
      </w:r>
      <w:r>
        <w:rPr>
          <w:rFonts w:ascii="??_GB2312" w:hAnsi="??_GB2312" w:cs="??_GB2312"/>
          <w:color w:val="000000"/>
          <w:sz w:val="32"/>
          <w:szCs w:val="32"/>
        </w:rPr>
        <w:br w:type="page"/>
      </w:r>
    </w:p>
    <w:p>
      <w:pPr>
        <w:pStyle w:val="2"/>
        <w:jc w:val="center"/>
        <w:rPr>
          <w:color w:val="000000"/>
        </w:rPr>
      </w:pPr>
      <w:bookmarkStart w:id="47" w:name="_Toc14535"/>
      <w:bookmarkStart w:id="48" w:name="_Toc2211"/>
      <w:bookmarkStart w:id="49" w:name="_Toc9141"/>
      <w:bookmarkStart w:id="50" w:name="_Toc923"/>
      <w:bookmarkStart w:id="51" w:name="_Toc13978"/>
      <w:bookmarkStart w:id="52" w:name="_Toc2432"/>
      <w:bookmarkStart w:id="53" w:name="_Toc17391"/>
      <w:bookmarkStart w:id="54" w:name="_Toc32057"/>
      <w:bookmarkStart w:id="55" w:name="_Toc26470"/>
      <w:bookmarkStart w:id="56" w:name="_Toc28588"/>
      <w:bookmarkStart w:id="57" w:name="_Toc32628"/>
      <w:bookmarkStart w:id="58" w:name="_Toc8728"/>
      <w:bookmarkStart w:id="59" w:name="_Toc18081"/>
      <w:bookmarkStart w:id="60" w:name="_Toc278"/>
      <w:bookmarkStart w:id="61" w:name="_Toc32135"/>
      <w:bookmarkStart w:id="62" w:name="_Toc26976"/>
      <w:bookmarkStart w:id="63" w:name="_Toc19866"/>
      <w:bookmarkStart w:id="64" w:name="_Toc20967"/>
      <w:bookmarkStart w:id="65" w:name="_Toc25631"/>
      <w:r>
        <w:rPr>
          <w:rFonts w:hint="eastAsia"/>
          <w:color w:val="000000"/>
        </w:rPr>
        <w:t>常州市同济中学食物中毒应急预案</w:t>
      </w:r>
      <w:bookmarkEnd w:id="3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9"/>
        <w:spacing w:before="0" w:beforeAutospacing="0" w:after="0" w:afterAutospacing="0" w:line="560" w:lineRule="exact"/>
        <w:ind w:firstLine="640" w:firstLineChars="200"/>
        <w:jc w:val="both"/>
        <w:rPr>
          <w:rFonts w:ascii="??_GB2312" w:eastAsia="Times New Roman"/>
          <w:color w:val="000000"/>
          <w:sz w:val="32"/>
          <w:szCs w:val="32"/>
        </w:rPr>
      </w:pPr>
      <w:r>
        <w:rPr>
          <w:rFonts w:ascii="??_GB2312" w:eastAsia="Times New Roman"/>
          <w:color w:val="000000"/>
          <w:sz w:val="32"/>
          <w:szCs w:val="32"/>
        </w:rPr>
        <w:t>为有效预防学校食品卫生安全突发事故的发生，及时控制和消除校园食品卫生安全突发事故的危害，保障广大师生身体健康和生命安全，维护学校正常的教育教学秩序和校园的稳定，促进学校的健康发展，特制订食品卫生安全事故应急预案。</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一、领导机构与职责</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1. 学校成立食品卫生安全工作管理领导小组：</w:t>
      </w:r>
    </w:p>
    <w:p>
      <w:pPr>
        <w:pStyle w:val="9"/>
        <w:spacing w:before="0" w:beforeAutospacing="0" w:after="0" w:afterAutospacing="0" w:line="560" w:lineRule="exact"/>
        <w:ind w:firstLine="560"/>
        <w:jc w:val="both"/>
        <w:rPr>
          <w:rFonts w:hint="eastAsia" w:ascii="??_GB2312" w:eastAsia="宋体"/>
          <w:color w:val="000000"/>
          <w:sz w:val="32"/>
          <w:szCs w:val="32"/>
          <w:lang w:val="en-US" w:eastAsia="zh-CN"/>
        </w:rPr>
      </w:pPr>
      <w:r>
        <w:rPr>
          <w:rFonts w:ascii="??_GB2312" w:eastAsia="Times New Roman"/>
          <w:color w:val="000000"/>
          <w:sz w:val="32"/>
          <w:szCs w:val="32"/>
        </w:rPr>
        <w:t>组  长：</w:t>
      </w:r>
      <w:r>
        <w:rPr>
          <w:rFonts w:hint="eastAsia" w:ascii="??_GB2312"/>
          <w:color w:val="000000"/>
          <w:sz w:val="32"/>
          <w:szCs w:val="32"/>
          <w:lang w:eastAsia="zh-CN"/>
        </w:rPr>
        <w:t>张萍（总协调）</w:t>
      </w:r>
    </w:p>
    <w:p>
      <w:pPr>
        <w:pStyle w:val="9"/>
        <w:spacing w:before="0" w:beforeAutospacing="0" w:after="0" w:afterAutospacing="0" w:line="560" w:lineRule="exact"/>
        <w:ind w:firstLine="560"/>
        <w:jc w:val="both"/>
        <w:rPr>
          <w:rFonts w:hint="eastAsia" w:ascii="??_GB2312" w:eastAsia="宋体"/>
          <w:color w:val="000000"/>
          <w:sz w:val="32"/>
          <w:szCs w:val="32"/>
          <w:lang w:eastAsia="zh-CN"/>
        </w:rPr>
      </w:pPr>
      <w:r>
        <w:rPr>
          <w:rFonts w:ascii="??_GB2312" w:eastAsia="Times New Roman"/>
          <w:color w:val="000000"/>
          <w:sz w:val="32"/>
          <w:szCs w:val="32"/>
        </w:rPr>
        <w:t>副组长：</w:t>
      </w:r>
      <w:r>
        <w:rPr>
          <w:rFonts w:hint="eastAsia" w:ascii="??_GB2312"/>
          <w:color w:val="000000"/>
          <w:sz w:val="32"/>
          <w:szCs w:val="32"/>
          <w:lang w:eastAsia="zh-CN"/>
        </w:rPr>
        <w:t>孔海斌（后勤及安全卫生）</w:t>
      </w:r>
      <w:r>
        <w:rPr>
          <w:rFonts w:ascii="??_GB2312"/>
          <w:color w:val="000000"/>
          <w:sz w:val="32"/>
          <w:szCs w:val="32"/>
        </w:rPr>
        <w:t xml:space="preserve"> </w:t>
      </w:r>
      <w:r>
        <w:rPr>
          <w:rFonts w:hint="eastAsia" w:ascii="??_GB2312"/>
          <w:color w:val="000000"/>
          <w:sz w:val="32"/>
          <w:szCs w:val="32"/>
          <w:lang w:eastAsia="zh-CN"/>
        </w:rPr>
        <w:t>、</w:t>
      </w:r>
      <w:r>
        <w:rPr>
          <w:rFonts w:hint="eastAsia" w:ascii="??_GB2312"/>
          <w:color w:val="000000"/>
          <w:sz w:val="32"/>
          <w:szCs w:val="32"/>
        </w:rPr>
        <w:t>贾秋萍</w:t>
      </w:r>
      <w:r>
        <w:rPr>
          <w:rFonts w:hint="eastAsia" w:ascii="??_GB2312"/>
          <w:color w:val="000000"/>
          <w:sz w:val="32"/>
          <w:szCs w:val="32"/>
          <w:lang w:eastAsia="zh-CN"/>
        </w:rPr>
        <w:t>（学生及教育教学秩序）、袁冬华（德育及宣传）</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组</w:t>
      </w:r>
      <w:r>
        <w:rPr>
          <w:rFonts w:hint="eastAsia" w:ascii="??_GB2312"/>
          <w:color w:val="000000"/>
          <w:sz w:val="32"/>
          <w:szCs w:val="32"/>
          <w:lang w:val="en-US" w:eastAsia="zh-CN"/>
        </w:rPr>
        <w:t xml:space="preserve">  </w:t>
      </w:r>
      <w:r>
        <w:rPr>
          <w:rFonts w:ascii="??_GB2312" w:eastAsia="Times New Roman"/>
          <w:color w:val="000000"/>
          <w:sz w:val="32"/>
          <w:szCs w:val="32"/>
        </w:rPr>
        <w:t>员：</w:t>
      </w:r>
      <w:r>
        <w:rPr>
          <w:rFonts w:hint="eastAsia" w:ascii="??_GB2312"/>
          <w:color w:val="000000"/>
          <w:sz w:val="32"/>
          <w:szCs w:val="32"/>
        </w:rPr>
        <w:t>时健、张克荣</w:t>
      </w:r>
      <w:r>
        <w:rPr>
          <w:rFonts w:hint="eastAsia" w:ascii="??_GB2312"/>
          <w:color w:val="000000"/>
          <w:sz w:val="32"/>
          <w:szCs w:val="32"/>
          <w:lang w:eastAsia="zh-CN"/>
        </w:rPr>
        <w:t>、</w:t>
      </w:r>
      <w:r>
        <w:rPr>
          <w:rFonts w:hint="eastAsia" w:ascii="??_GB2312"/>
          <w:color w:val="000000"/>
          <w:sz w:val="32"/>
          <w:szCs w:val="32"/>
        </w:rPr>
        <w:t>陈钢、</w:t>
      </w:r>
      <w:r>
        <w:rPr>
          <w:rFonts w:hint="eastAsia" w:ascii="??_GB2312"/>
          <w:color w:val="000000"/>
          <w:sz w:val="32"/>
          <w:szCs w:val="32"/>
          <w:lang w:eastAsia="zh-CN"/>
        </w:rPr>
        <w:t>殷轶曌、</w:t>
      </w:r>
      <w:r>
        <w:rPr>
          <w:rFonts w:hint="eastAsia" w:ascii="??_GB2312"/>
          <w:color w:val="000000"/>
          <w:sz w:val="32"/>
          <w:szCs w:val="32"/>
        </w:rPr>
        <w:t>蒋洁、</w:t>
      </w:r>
      <w:r>
        <w:rPr>
          <w:rFonts w:hint="eastAsia" w:ascii="??_GB2312"/>
          <w:color w:val="000000"/>
          <w:sz w:val="32"/>
          <w:szCs w:val="32"/>
          <w:lang w:val="en-US" w:eastAsia="zh-CN"/>
        </w:rPr>
        <w:t>杨丽、</w:t>
      </w:r>
      <w:r>
        <w:rPr>
          <w:rFonts w:hint="eastAsia" w:ascii="??_GB2312"/>
          <w:color w:val="000000"/>
          <w:sz w:val="32"/>
          <w:szCs w:val="32"/>
        </w:rPr>
        <w:t>丁健、</w:t>
      </w:r>
      <w:r>
        <w:rPr>
          <w:rFonts w:ascii="??_GB2312" w:eastAsia="Times New Roman"/>
          <w:color w:val="000000"/>
          <w:sz w:val="32"/>
          <w:szCs w:val="32"/>
        </w:rPr>
        <w:t>各年级组长</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职  责：</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在获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逐级报告上级主管部门，协调有关部门妥善处理事故。</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定期组织学校食品卫生安全工作总结、研讨，形成评估和反馈意见，及时查漏补缺。</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统一组织事故善后处理工作，落实整改措施，尽快恢复学校正常教育、教学秩序。</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（2）领导小组下设办公室</w:t>
      </w:r>
    </w:p>
    <w:p>
      <w:pPr>
        <w:pStyle w:val="9"/>
        <w:spacing w:before="0" w:beforeAutospacing="0" w:after="0" w:afterAutospacing="0" w:line="560" w:lineRule="exact"/>
        <w:ind w:firstLine="560"/>
        <w:jc w:val="both"/>
        <w:rPr>
          <w:rFonts w:hint="eastAsia" w:ascii="??_GB2312" w:eastAsia="宋体"/>
          <w:color w:val="000000"/>
          <w:sz w:val="32"/>
          <w:szCs w:val="32"/>
          <w:lang w:eastAsia="zh-CN"/>
        </w:rPr>
      </w:pPr>
      <w:r>
        <w:rPr>
          <w:rFonts w:ascii="??_GB2312" w:eastAsia="Times New Roman"/>
          <w:color w:val="000000"/>
          <w:sz w:val="32"/>
          <w:szCs w:val="32"/>
        </w:rPr>
        <w:t>主 任：</w:t>
      </w:r>
      <w:r>
        <w:rPr>
          <w:rFonts w:hint="eastAsia" w:ascii="??_GB2312"/>
          <w:color w:val="000000"/>
          <w:sz w:val="32"/>
          <w:szCs w:val="32"/>
          <w:lang w:eastAsia="zh-CN"/>
        </w:rPr>
        <w:t>孔海斌</w:t>
      </w:r>
    </w:p>
    <w:p>
      <w:pPr>
        <w:pStyle w:val="9"/>
        <w:spacing w:before="0" w:beforeAutospacing="0" w:after="0" w:afterAutospacing="0" w:line="560" w:lineRule="exact"/>
        <w:ind w:firstLine="560"/>
        <w:jc w:val="both"/>
        <w:rPr>
          <w:rFonts w:hint="eastAsia" w:ascii="??_GB2312" w:eastAsia="宋体"/>
          <w:color w:val="000000"/>
          <w:sz w:val="32"/>
          <w:szCs w:val="32"/>
          <w:lang w:eastAsia="zh-CN"/>
        </w:rPr>
      </w:pPr>
      <w:r>
        <w:rPr>
          <w:rFonts w:ascii="??_GB2312" w:eastAsia="Times New Roman"/>
          <w:color w:val="000000"/>
          <w:sz w:val="32"/>
          <w:szCs w:val="32"/>
        </w:rPr>
        <w:t>组 员：</w:t>
      </w:r>
      <w:r>
        <w:rPr>
          <w:rFonts w:hint="eastAsia" w:ascii="??_GB2312"/>
          <w:color w:val="000000"/>
          <w:sz w:val="32"/>
          <w:szCs w:val="32"/>
          <w:lang w:eastAsia="zh-CN"/>
        </w:rPr>
        <w:t>时健、</w:t>
      </w:r>
      <w:r>
        <w:rPr>
          <w:rFonts w:hint="eastAsia" w:ascii="??_GB2312"/>
          <w:color w:val="000000"/>
          <w:sz w:val="32"/>
          <w:szCs w:val="32"/>
        </w:rPr>
        <w:t>张克荣、丁健、</w:t>
      </w:r>
      <w:r>
        <w:rPr>
          <w:rFonts w:hint="eastAsia" w:ascii="??_GB2312"/>
          <w:color w:val="000000"/>
          <w:sz w:val="32"/>
          <w:szCs w:val="32"/>
          <w:lang w:eastAsia="zh-CN"/>
        </w:rPr>
        <w:t>食堂经营负责人</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职 责：</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全面负责日常食品安全卫生督查工作及领导小组交办的其它事宜，办公室设在总务处。</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下发及传达上级有关各项文件、通知，指导各相关职能部门或人员实施应急处理预案。根据工作计划和领导小组的指示，在学校有计划有组织地开展食品卫生安全的宣传预防工作，并组织人员对开展工作的情况进行定期和不定期的检查，及时向领导小组反馈检查情况，提出阶段性工作建议。</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如有食堂、食品、消防等安全事件，负责控制食堂</w:t>
      </w:r>
      <w:r>
        <w:rPr>
          <w:rFonts w:hint="eastAsia" w:ascii="??_GB2312"/>
          <w:color w:val="000000"/>
          <w:sz w:val="32"/>
          <w:szCs w:val="32"/>
        </w:rPr>
        <w:t>配送</w:t>
      </w:r>
      <w:r>
        <w:rPr>
          <w:rFonts w:ascii="??_GB2312" w:eastAsia="Times New Roman"/>
          <w:color w:val="000000"/>
          <w:sz w:val="32"/>
          <w:szCs w:val="32"/>
        </w:rPr>
        <w:t>委托经营单位负责人、食堂项目负责人、厨师长等；负责食品留样品的封存和保管；负责120、110、119等紧急救护、救援单位的联系。</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医疗救护组</w:t>
      </w:r>
    </w:p>
    <w:p>
      <w:pPr>
        <w:pStyle w:val="9"/>
        <w:spacing w:before="0" w:beforeAutospacing="0" w:after="0" w:afterAutospacing="0" w:line="560" w:lineRule="exact"/>
        <w:ind w:firstLine="560"/>
        <w:jc w:val="both"/>
        <w:rPr>
          <w:rFonts w:hint="eastAsia" w:ascii="??_GB2312" w:eastAsia="宋体"/>
          <w:color w:val="000000"/>
          <w:sz w:val="32"/>
          <w:szCs w:val="32"/>
          <w:lang w:eastAsia="zh-CN"/>
        </w:rPr>
      </w:pPr>
      <w:r>
        <w:rPr>
          <w:rFonts w:ascii="??_GB2312" w:eastAsia="Times New Roman"/>
          <w:color w:val="000000"/>
          <w:sz w:val="32"/>
          <w:szCs w:val="32"/>
        </w:rPr>
        <w:t>组 长：</w:t>
      </w:r>
      <w:r>
        <w:rPr>
          <w:rFonts w:hint="eastAsia" w:ascii="??_GB2312"/>
          <w:color w:val="000000"/>
          <w:sz w:val="32"/>
          <w:szCs w:val="32"/>
          <w:lang w:eastAsia="zh-CN"/>
        </w:rPr>
        <w:t>孔海斌</w:t>
      </w:r>
    </w:p>
    <w:p>
      <w:pPr>
        <w:pStyle w:val="9"/>
        <w:spacing w:before="0" w:beforeAutospacing="0" w:after="0" w:afterAutospacing="0" w:line="560" w:lineRule="exact"/>
        <w:ind w:firstLine="560"/>
        <w:jc w:val="both"/>
        <w:rPr>
          <w:rFonts w:ascii="??_GB2312"/>
          <w:color w:val="000000"/>
          <w:sz w:val="32"/>
          <w:szCs w:val="32"/>
        </w:rPr>
      </w:pPr>
      <w:r>
        <w:rPr>
          <w:rFonts w:ascii="??_GB2312" w:eastAsia="Times New Roman"/>
          <w:color w:val="000000"/>
          <w:sz w:val="32"/>
          <w:szCs w:val="32"/>
        </w:rPr>
        <w:t>组 员：</w:t>
      </w:r>
      <w:r>
        <w:rPr>
          <w:rFonts w:hint="eastAsia" w:ascii="??_GB2312"/>
          <w:color w:val="000000"/>
          <w:sz w:val="32"/>
          <w:szCs w:val="32"/>
        </w:rPr>
        <w:t>时健、张克荣、丁健</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职 责：面对食品安全事故及时进行现场应急处理，联系就近医疗机构发出医疗救援信号，实施事态控制及医疗解决方案。主动向医疗人员报告发病情况，做好秩序维护等工作。</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家校联络组</w:t>
      </w:r>
    </w:p>
    <w:p>
      <w:pPr>
        <w:pStyle w:val="9"/>
        <w:spacing w:before="0" w:beforeAutospacing="0" w:after="0" w:afterAutospacing="0" w:line="560" w:lineRule="exact"/>
        <w:ind w:firstLine="560"/>
        <w:jc w:val="both"/>
        <w:rPr>
          <w:rFonts w:hint="eastAsia" w:ascii="??_GB2312" w:eastAsia="宋体"/>
          <w:color w:val="000000"/>
          <w:sz w:val="32"/>
          <w:szCs w:val="32"/>
          <w:lang w:eastAsia="zh-CN"/>
        </w:rPr>
      </w:pPr>
      <w:r>
        <w:rPr>
          <w:rFonts w:ascii="??_GB2312" w:eastAsia="Times New Roman"/>
          <w:color w:val="000000"/>
          <w:sz w:val="32"/>
          <w:szCs w:val="32"/>
        </w:rPr>
        <w:t>组 长：</w:t>
      </w:r>
      <w:r>
        <w:rPr>
          <w:rFonts w:hint="eastAsia" w:ascii="??_GB2312"/>
          <w:color w:val="000000"/>
          <w:sz w:val="32"/>
          <w:szCs w:val="32"/>
          <w:lang w:eastAsia="zh-CN"/>
        </w:rPr>
        <w:t>贾秋萍</w:t>
      </w:r>
    </w:p>
    <w:p>
      <w:pPr>
        <w:pStyle w:val="9"/>
        <w:spacing w:before="0" w:beforeAutospacing="0" w:after="0" w:afterAutospacing="0" w:line="560" w:lineRule="exact"/>
        <w:ind w:firstLine="560"/>
        <w:jc w:val="both"/>
        <w:rPr>
          <w:rFonts w:hint="eastAsia" w:ascii="??_GB2312" w:eastAsia="宋体"/>
          <w:color w:val="000000"/>
          <w:sz w:val="32"/>
          <w:szCs w:val="32"/>
          <w:lang w:eastAsia="zh-CN"/>
        </w:rPr>
      </w:pPr>
      <w:r>
        <w:rPr>
          <w:rFonts w:ascii="??_GB2312" w:eastAsia="Times New Roman"/>
          <w:color w:val="000000"/>
          <w:sz w:val="32"/>
          <w:szCs w:val="32"/>
        </w:rPr>
        <w:t>组 员：</w:t>
      </w:r>
      <w:r>
        <w:rPr>
          <w:rFonts w:hint="eastAsia" w:ascii="??_GB2312"/>
          <w:color w:val="000000"/>
          <w:sz w:val="32"/>
          <w:szCs w:val="32"/>
        </w:rPr>
        <w:t>蒋洁、</w:t>
      </w:r>
      <w:r>
        <w:rPr>
          <w:rFonts w:hint="eastAsia" w:ascii="??_GB2312"/>
          <w:color w:val="000000"/>
          <w:sz w:val="32"/>
          <w:szCs w:val="32"/>
          <w:lang w:eastAsia="zh-CN"/>
        </w:rPr>
        <w:t>陈钢</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职 责：在突发食品安全事故中及时联系家长，告知家长学生情况，安抚家长情绪，保障家长安全。</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舆情应急组</w:t>
      </w:r>
    </w:p>
    <w:p>
      <w:pPr>
        <w:pStyle w:val="9"/>
        <w:spacing w:before="0" w:beforeAutospacing="0" w:after="0" w:afterAutospacing="0" w:line="560" w:lineRule="exact"/>
        <w:ind w:firstLine="560"/>
        <w:jc w:val="both"/>
        <w:rPr>
          <w:rFonts w:hint="default" w:ascii="??_GB2312" w:eastAsia="宋体"/>
          <w:color w:val="000000"/>
          <w:sz w:val="32"/>
          <w:szCs w:val="32"/>
          <w:lang w:val="en-US" w:eastAsia="zh-CN"/>
        </w:rPr>
      </w:pPr>
      <w:r>
        <w:rPr>
          <w:rFonts w:ascii="??_GB2312" w:eastAsia="Times New Roman"/>
          <w:color w:val="000000"/>
          <w:sz w:val="32"/>
          <w:szCs w:val="32"/>
        </w:rPr>
        <w:t>组长：</w:t>
      </w:r>
      <w:r>
        <w:rPr>
          <w:rFonts w:hint="eastAsia" w:ascii="??_GB2312"/>
          <w:color w:val="000000"/>
          <w:sz w:val="32"/>
          <w:szCs w:val="32"/>
          <w:lang w:eastAsia="zh-CN"/>
        </w:rPr>
        <w:t>袁冬华</w:t>
      </w:r>
    </w:p>
    <w:p>
      <w:pPr>
        <w:pStyle w:val="9"/>
        <w:spacing w:before="0" w:beforeAutospacing="0" w:after="0" w:afterAutospacing="0" w:line="560" w:lineRule="exact"/>
        <w:ind w:firstLine="560"/>
        <w:jc w:val="both"/>
        <w:rPr>
          <w:rFonts w:hint="eastAsia" w:ascii="??_GB2312" w:eastAsia="宋体"/>
          <w:color w:val="000000"/>
          <w:sz w:val="32"/>
          <w:szCs w:val="32"/>
          <w:lang w:val="en-US" w:eastAsia="zh-CN"/>
        </w:rPr>
      </w:pPr>
      <w:r>
        <w:rPr>
          <w:rFonts w:ascii="??_GB2312" w:eastAsia="Times New Roman"/>
          <w:color w:val="000000"/>
          <w:sz w:val="32"/>
          <w:szCs w:val="32"/>
        </w:rPr>
        <w:t>组员：</w:t>
      </w:r>
      <w:r>
        <w:rPr>
          <w:rFonts w:hint="eastAsia" w:ascii="??_GB2312"/>
          <w:color w:val="000000"/>
          <w:sz w:val="32"/>
          <w:szCs w:val="32"/>
        </w:rPr>
        <w:t>殷轶曌、</w:t>
      </w:r>
      <w:r>
        <w:rPr>
          <w:rFonts w:hint="eastAsia" w:ascii="??_GB2312"/>
          <w:color w:val="000000"/>
          <w:sz w:val="32"/>
          <w:szCs w:val="32"/>
          <w:lang w:val="en-US" w:eastAsia="zh-CN"/>
        </w:rPr>
        <w:t>杨丽</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职 责：及时了解突发事件情况，及时形成上报教育局、卫生局等上级的书面情况报告，及时合理对外公布信息，及时了解并控制网络、微信、QQ等网络舆情。</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二、日常工作开展</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1. 完善制度。在上级各职能部门下发有关制度和工作意见的基础上，要求对本校食品卫生安全制度进行全面修订完善，并及时上报学校。</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2. 强化督查。在领导小组的具体指导下，由总务处牵头，学校工会、办公室、</w:t>
      </w:r>
      <w:r>
        <w:rPr>
          <w:rFonts w:hint="eastAsia" w:ascii="??_GB2312"/>
          <w:color w:val="000000"/>
          <w:sz w:val="32"/>
          <w:szCs w:val="32"/>
        </w:rPr>
        <w:t>教导</w:t>
      </w:r>
      <w:r>
        <w:rPr>
          <w:rFonts w:ascii="??_GB2312" w:eastAsia="Times New Roman"/>
          <w:color w:val="000000"/>
          <w:sz w:val="32"/>
          <w:szCs w:val="32"/>
        </w:rPr>
        <w:t>处以各项食品卫生制度落实为重点，结合学校其它安全工作，进行定期和不定期的督查，督查结果由工会以通报形式反馈到学校食品卫生安全工作管理领导小组。</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3. 落实职责。校长为学校食品安全第一责任人，食堂管理人员为直接责任人。工作人员应分别在自己的岗位职责内负责。校长考核实行学校食品安全事故责任追究制。</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4. 加强教育。加强对广大师生特别是食堂工作人员的食品卫生知识的宣传教育，通过举办专题培训班、知识讲座等形式，（工作人员必须取得培训合格证和体检合格证方可上岗）丰富卫生知识，增强卫生意识，提高自觉性和责任感。</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三、事故应急处理</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1.报告制度</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食品卫生安全事故发生后必须及时报告。具体为：师生发现少量（5人以下）轻度症状（如呕吐、腹泻）及时向学校总务处主任、办公室主任报告，再由总务处主任、办公室主任逐级报告；发现较严重食品卫生事故（指出现严重食物中毒症状者或出现5人以上相同症状的群体发病情况），应立即向食品卫生安全工作管理领导小组组长报告，由领导小组向上级教育部门及当地政府报告，同时立即启动</w:t>
      </w:r>
      <w:bookmarkStart w:id="66" w:name="baidusnap0"/>
      <w:bookmarkEnd w:id="66"/>
      <w:r>
        <w:rPr>
          <w:rFonts w:ascii="??_GB2312" w:eastAsia="Times New Roman"/>
          <w:color w:val="000000"/>
          <w:sz w:val="32"/>
          <w:szCs w:val="32"/>
        </w:rPr>
        <w:t>学校食品卫生安全应急预案。并在事故处理中根据实际情况建立定时报告制度（报告时间不得超过事发后1小时，不得迟报、谎报、瞒报、漏报）。</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2.救援措施</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一旦发生较严重的学校食品卫生或</w:t>
      </w:r>
      <w:r>
        <w:rPr>
          <w:rFonts w:hint="eastAsia" w:ascii="??_GB2312"/>
          <w:color w:val="000000"/>
          <w:sz w:val="32"/>
          <w:szCs w:val="32"/>
        </w:rPr>
        <w:t>用餐</w:t>
      </w:r>
      <w:r>
        <w:rPr>
          <w:rFonts w:ascii="??_GB2312" w:eastAsia="Times New Roman"/>
          <w:color w:val="000000"/>
          <w:sz w:val="32"/>
          <w:szCs w:val="32"/>
        </w:rPr>
        <w:t>火灾等安全事故，由校长负责救援指挥（校长因公不在学校，由副校长逐级负责指挥）。校长应当机立断，并立即启动学校应急预案，按照预备方案，各就各位，组织救援行动。初步摸清症状，群体发病的还应彻查事故原因，排查发病人员，并建立动态性名册，防止遗漏。同时开展食品食物中毒事故调查及善后相关处理工作。</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3.医疗救援</w:t>
      </w:r>
    </w:p>
    <w:p>
      <w:pPr>
        <w:pStyle w:val="9"/>
        <w:spacing w:before="0" w:beforeAutospacing="0" w:after="0" w:afterAutospacing="0" w:line="560" w:lineRule="exact"/>
        <w:ind w:firstLine="640" w:firstLineChars="200"/>
        <w:jc w:val="both"/>
        <w:rPr>
          <w:rFonts w:ascii="??_GB2312" w:eastAsia="Times New Roman"/>
          <w:color w:val="000000"/>
          <w:sz w:val="32"/>
          <w:szCs w:val="32"/>
        </w:rPr>
      </w:pPr>
      <w:r>
        <w:rPr>
          <w:rFonts w:ascii="??_GB2312" w:eastAsia="Times New Roman"/>
          <w:color w:val="000000"/>
          <w:sz w:val="32"/>
          <w:szCs w:val="32"/>
        </w:rPr>
        <w:t>学校发生较严重食品卫生安全事故，应立即向就近医疗机构和卫生防疫部门发出医疗求援，并拨打“120”医疗抢救电话。要及时进行现场紧急处理后果断地将发病人员送到医院抢救。主动向医疗人员报告发病情况，做好秩序维护等工作。</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4.联系家长</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5.病源保护</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学校发生较严重食品卫生安全事故后，食品安全领导“办公室”成员应立即封存食堂菜肴样品、可疑食品，保护好现场和有关资料以便及时查找致病原因。</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6.人员调度</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事故应急处理人员由领导小组组长统一调度，办公室具体安排，必要时可向卫生防疫部门抽调人员支援事故处理。明确分工落实职责，听从指挥，确保到位。</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7.信息公开</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保障广大师生和家长在事故发生和处理过程中的知情权，及时、准确做好信息公开，并如实向上级部门汇报，不瞒报、谎报对一些谣传也要及时澄清，避免不必要的误解。对一些谣传也要及时澄清，避免不必要的误解。</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四、事故责任追究</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1．对导致事故起因的相关责任人根据各级各类食品安全管理制度和办法进行严肃追责。</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2．对事故瞒报、谎报和不及时上报的行为进行严肃追责。</w:t>
      </w:r>
    </w:p>
    <w:p>
      <w:pPr>
        <w:pStyle w:val="9"/>
        <w:spacing w:before="0" w:beforeAutospacing="0" w:after="0" w:afterAutospacing="0" w:line="560" w:lineRule="exact"/>
        <w:ind w:firstLine="560"/>
        <w:jc w:val="both"/>
        <w:rPr>
          <w:rFonts w:ascii="??_GB2312" w:eastAsia="Times New Roman"/>
          <w:color w:val="000000"/>
          <w:sz w:val="32"/>
          <w:szCs w:val="32"/>
        </w:rPr>
      </w:pPr>
      <w:r>
        <w:rPr>
          <w:rFonts w:ascii="??_GB2312" w:eastAsia="Times New Roman"/>
          <w:color w:val="000000"/>
          <w:sz w:val="32"/>
          <w:szCs w:val="32"/>
        </w:rPr>
        <w:t>3．对事故处理中的玩忽职守、推委扯皮等影响应急救援工作顺利实施的行为进行严肃追责。</w:t>
      </w:r>
    </w:p>
    <w:p>
      <w:pPr>
        <w:pStyle w:val="9"/>
        <w:spacing w:before="0" w:beforeAutospacing="0" w:after="0" w:afterAutospacing="0" w:line="400" w:lineRule="exact"/>
        <w:ind w:firstLine="560"/>
        <w:jc w:val="both"/>
        <w:rPr>
          <w:color w:val="000000"/>
        </w:rPr>
      </w:pPr>
      <w:r>
        <w:rPr>
          <w:color w:val="000000"/>
        </w:rPr>
        <w:br w:type="page"/>
      </w:r>
    </w:p>
    <w:p>
      <w:pPr>
        <w:pStyle w:val="2"/>
        <w:jc w:val="center"/>
        <w:rPr>
          <w:rFonts w:hint="eastAsia"/>
          <w:color w:val="000000"/>
        </w:rPr>
      </w:pPr>
      <w:bookmarkStart w:id="67" w:name="_Toc8695"/>
      <w:bookmarkStart w:id="68" w:name="_Toc23956"/>
      <w:bookmarkStart w:id="69" w:name="_Toc6215"/>
      <w:bookmarkStart w:id="70" w:name="_Toc14802"/>
      <w:bookmarkStart w:id="71" w:name="_Toc9146"/>
      <w:bookmarkStart w:id="72" w:name="_Toc31847"/>
      <w:bookmarkStart w:id="73" w:name="_Toc21979"/>
      <w:bookmarkStart w:id="74" w:name="_Toc8170"/>
      <w:bookmarkStart w:id="75" w:name="_Toc26735"/>
      <w:bookmarkStart w:id="76" w:name="_Toc5688"/>
      <w:bookmarkStart w:id="77" w:name="_Toc3482"/>
      <w:bookmarkStart w:id="78" w:name="_Toc24092"/>
      <w:bookmarkStart w:id="79" w:name="_Toc28251"/>
      <w:bookmarkStart w:id="80" w:name="_Toc1458"/>
      <w:bookmarkStart w:id="81" w:name="_Toc1389"/>
      <w:bookmarkStart w:id="82" w:name="_Toc29297"/>
      <w:bookmarkStart w:id="83" w:name="_Toc29424"/>
      <w:bookmarkStart w:id="84" w:name="_Toc25249"/>
      <w:bookmarkStart w:id="85" w:name="_Toc6480"/>
      <w:bookmarkStart w:id="86" w:name="_Toc5754"/>
      <w:r>
        <w:rPr>
          <w:rFonts w:hint="eastAsia"/>
          <w:color w:val="000000"/>
        </w:rPr>
        <w:t>常州市同济中学膳食管理委员会章程</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jc w:val="center"/>
        <w:rPr>
          <w:rFonts w:ascii="??_GB2312" w:hAnsi="宋体" w:eastAsia="Times New Roman" w:cs="宋体"/>
          <w:color w:val="000000"/>
          <w:kern w:val="0"/>
          <w:sz w:val="32"/>
          <w:szCs w:val="32"/>
        </w:rPr>
      </w:pPr>
      <w:r>
        <w:rPr>
          <w:rFonts w:ascii="??_GB2312" w:hAnsi="宋体" w:eastAsia="Times New Roman" w:cs="宋体"/>
          <w:color w:val="000000"/>
          <w:kern w:val="0"/>
          <w:sz w:val="32"/>
          <w:szCs w:val="32"/>
        </w:rPr>
        <w:t xml:space="preserve">总 </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第一条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本章程共分五部分：总纲、组织机构和成员、职能、奖惩制度、附则。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常州市</w:t>
      </w:r>
      <w:r>
        <w:rPr>
          <w:rFonts w:hint="eastAsia" w:ascii="??_GB2312" w:hAnsi="宋体" w:cs="宋体"/>
          <w:color w:val="000000"/>
          <w:kern w:val="0"/>
          <w:sz w:val="32"/>
          <w:szCs w:val="32"/>
        </w:rPr>
        <w:t>同济</w:t>
      </w:r>
      <w:r>
        <w:rPr>
          <w:rFonts w:ascii="??_GB2312" w:hAnsi="宋体" w:eastAsia="Times New Roman" w:cs="宋体"/>
          <w:color w:val="000000"/>
          <w:kern w:val="0"/>
          <w:sz w:val="32"/>
          <w:szCs w:val="32"/>
        </w:rPr>
        <w:t>中学膳食管理委员会（以下简称食监委），是经学校教代会批准成立的由学校工会领导下的监管食堂日常管理工作的群众性组织。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第三条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食监委的宗旨是为广大师生服务，协助分管校长和总务处管理好食堂的卫生及服务质量，参与</w:t>
      </w:r>
      <w:r>
        <w:rPr>
          <w:rFonts w:hint="eastAsia" w:ascii="??_GB2312" w:hAnsi="宋体" w:cs="宋体"/>
          <w:color w:val="000000"/>
          <w:kern w:val="0"/>
          <w:sz w:val="32"/>
          <w:szCs w:val="32"/>
        </w:rPr>
        <w:t>配送加工及用餐</w:t>
      </w:r>
      <w:r>
        <w:rPr>
          <w:rFonts w:ascii="??_GB2312" w:hAnsi="宋体" w:eastAsia="Times New Roman" w:cs="宋体"/>
          <w:color w:val="000000"/>
          <w:kern w:val="0"/>
          <w:sz w:val="32"/>
          <w:szCs w:val="32"/>
        </w:rPr>
        <w:t>工作的过程监督等，同时维护广大师生在就餐中的权益。发挥好学校</w:t>
      </w:r>
      <w:r>
        <w:rPr>
          <w:rFonts w:hint="eastAsia" w:ascii="??_GB2312" w:hAnsi="宋体" w:cs="宋体"/>
          <w:color w:val="000000"/>
          <w:kern w:val="0"/>
          <w:sz w:val="32"/>
          <w:szCs w:val="32"/>
        </w:rPr>
        <w:t>配送加工及用餐</w:t>
      </w:r>
      <w:r>
        <w:rPr>
          <w:rFonts w:ascii="??_GB2312" w:hAnsi="宋体" w:eastAsia="Times New Roman" w:cs="宋体"/>
          <w:color w:val="000000"/>
          <w:kern w:val="0"/>
          <w:sz w:val="32"/>
          <w:szCs w:val="32"/>
        </w:rPr>
        <w:t>与师生之间的“桥梁”和“纽带”作用。</w:t>
      </w:r>
    </w:p>
    <w:p>
      <w:pPr>
        <w:jc w:val="center"/>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第一章</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组织机构和成员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cs="宋体"/>
          <w:color w:val="000000"/>
          <w:kern w:val="0"/>
          <w:sz w:val="32"/>
          <w:szCs w:val="32"/>
        </w:rPr>
      </w:pPr>
      <w:r>
        <w:rPr>
          <w:rFonts w:ascii="??_GB2312" w:hAnsi="宋体" w:eastAsia="Times New Roman" w:cs="宋体"/>
          <w:color w:val="000000"/>
          <w:kern w:val="0"/>
          <w:sz w:val="32"/>
          <w:szCs w:val="32"/>
        </w:rPr>
        <w:t>第四条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食监委由学校办公会议商议决议产生，每届任期一年。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第五条 食监委由学校分管食堂副校长领导，设</w:t>
      </w:r>
      <w:r>
        <w:rPr>
          <w:rFonts w:hint="eastAsia" w:ascii="??_GB2312" w:hAnsi="宋体" w:cs="宋体"/>
          <w:color w:val="000000"/>
          <w:kern w:val="0"/>
          <w:sz w:val="32"/>
          <w:szCs w:val="32"/>
        </w:rPr>
        <w:t>组长</w:t>
      </w:r>
      <w:r>
        <w:rPr>
          <w:rFonts w:ascii="??_GB2312" w:hAnsi="宋体" w:eastAsia="Times New Roman" w:cs="宋体"/>
          <w:color w:val="000000"/>
          <w:kern w:val="0"/>
          <w:sz w:val="32"/>
          <w:szCs w:val="32"/>
        </w:rPr>
        <w:t>一名，成员由教职工、家长、学生代表若干名组成。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第六条 食监委下设办公室，</w:t>
      </w:r>
      <w:r>
        <w:rPr>
          <w:rFonts w:hint="eastAsia" w:ascii="??_GB2312" w:hAnsi="宋体" w:cs="宋体"/>
          <w:color w:val="000000"/>
          <w:kern w:val="0"/>
          <w:sz w:val="32"/>
          <w:szCs w:val="32"/>
        </w:rPr>
        <w:t>由</w:t>
      </w:r>
      <w:r>
        <w:rPr>
          <w:rFonts w:ascii="??_GB2312" w:hAnsi="宋体" w:eastAsia="Times New Roman" w:cs="宋体"/>
          <w:color w:val="000000"/>
          <w:kern w:val="0"/>
          <w:sz w:val="32"/>
          <w:szCs w:val="32"/>
        </w:rPr>
        <w:t>总务处负责。负责食监委各项活动组织、记录和通报等工作。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第七条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食监委下设家长联络员、学生联络员各一名，负责各项工作传达和联络工作。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第八条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凡食监委委员必须承认，遵守，维护本章程。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第九条 食监委委员必须乐于奉献，以身作则。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第十条 食监委成员不享有特权，有义务带头遵守《常州市丽华中学食堂就餐管理制度》和学校的相关规定，并及时收集和反馈师生的意见；积极参加食堂原料采购、原料验收、食品加工、食品储藏和食品的卫生安全等的过程监督，认真做好食堂财务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第十一条 食监委主任工作职责：</w:t>
      </w: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督导食监委办公室主任拟定工作计划，主持食监委的日常事务工作，并及时处理好工作中出现的问题；</w:t>
      </w: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负责收集各委员的集中意见和教职工的意见，及时向食堂提出整改意见；</w:t>
      </w:r>
    </w:p>
    <w:p>
      <w:pPr>
        <w:keepNext w:val="0"/>
        <w:keepLines w:val="0"/>
        <w:pageBreakBefore w:val="0"/>
        <w:widowControl w:val="0"/>
        <w:numPr>
          <w:ilvl w:val="0"/>
          <w:numId w:val="10"/>
        </w:numPr>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定期组织召开食监委组织会议，督导食监委办公室主任作食堂监督工作总结，定期向校行政作工作汇报。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第十二条  食监委委员工作职责：</w:t>
      </w:r>
    </w:p>
    <w:p>
      <w:pPr>
        <w:numPr>
          <w:ilvl w:val="0"/>
          <w:numId w:val="11"/>
        </w:num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卫生安全监督</w:t>
      </w:r>
    </w:p>
    <w:p>
      <w:p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监督食品加工、食品储藏和食品供应的过程；监督食品加工、储藏和供应是否符合《中华人民共和国食品卫生法》的相关规定；对违反食品卫生安全规定的行为提出整改意见。</w:t>
      </w:r>
    </w:p>
    <w:p>
      <w:pPr>
        <w:numPr>
          <w:ilvl w:val="0"/>
          <w:numId w:val="11"/>
        </w:num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食堂</w:t>
      </w:r>
      <w:r>
        <w:rPr>
          <w:rFonts w:hint="eastAsia" w:ascii="??_GB2312" w:hAnsi="宋体" w:cs="宋体"/>
          <w:color w:val="000000"/>
          <w:kern w:val="0"/>
          <w:sz w:val="32"/>
          <w:szCs w:val="32"/>
        </w:rPr>
        <w:t>加工及用餐</w:t>
      </w:r>
      <w:r>
        <w:rPr>
          <w:rFonts w:ascii="??_GB2312" w:hAnsi="宋体" w:eastAsia="Times New Roman" w:cs="宋体"/>
          <w:color w:val="000000"/>
          <w:kern w:val="0"/>
          <w:sz w:val="32"/>
          <w:szCs w:val="32"/>
        </w:rPr>
        <w:t>财务监督</w:t>
      </w:r>
    </w:p>
    <w:p>
      <w:p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认真做好食堂</w:t>
      </w:r>
      <w:r>
        <w:rPr>
          <w:rFonts w:hint="eastAsia" w:ascii="??_GB2312" w:hAnsi="宋体" w:cs="宋体"/>
          <w:color w:val="000000"/>
          <w:kern w:val="0"/>
          <w:sz w:val="32"/>
          <w:szCs w:val="32"/>
        </w:rPr>
        <w:t>加工及用餐</w:t>
      </w:r>
      <w:r>
        <w:rPr>
          <w:rFonts w:ascii="??_GB2312" w:hAnsi="宋体" w:eastAsia="Times New Roman" w:cs="宋体"/>
          <w:color w:val="000000"/>
          <w:kern w:val="0"/>
          <w:sz w:val="32"/>
          <w:szCs w:val="32"/>
        </w:rPr>
        <w:t xml:space="preserve">财务的过程监督工作，协助总务处做好成品的成本核算帐工作，协助对口主管部门做好财务审计工作。 </w:t>
      </w:r>
    </w:p>
    <w:p>
      <w:pPr>
        <w:numPr>
          <w:ilvl w:val="0"/>
          <w:numId w:val="11"/>
        </w:num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物品采购监督</w:t>
      </w:r>
    </w:p>
    <w:p>
      <w:p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参加食堂原料采购、原料验收等的过程监督；对物品采购过程中违反质量、价格等市场规律的非正常的行为及时向校行政汇报并向校行政反馈整改结果。</w:t>
      </w:r>
    </w:p>
    <w:p>
      <w:pPr>
        <w:numPr>
          <w:ilvl w:val="0"/>
          <w:numId w:val="11"/>
        </w:num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服务质量监督</w:t>
      </w:r>
    </w:p>
    <w:p>
      <w:p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通过多种途径不同形式及时听取和反馈师生的就餐意见和需求，协调师生与食堂工作人员的关系。</w:t>
      </w:r>
    </w:p>
    <w:p>
      <w:pPr>
        <w:jc w:val="center"/>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第二章</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职</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第十三条 就日常就餐服务的相关事宜向食堂和相关部门提出意见和建议。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第十四条 听取师生就餐意见，及时反馈师生对就餐服务的改进意见和需求。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第十五条 协调师生与食堂工作人员的关系，真正起到“桥梁”和“纽带”作用。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第十六条 参加食堂原料采购、原料验收、食品加工、食品储藏和食品的卫生安全等的过程监督，认真做好食堂财务监督工作，并配合好学校食堂</w:t>
      </w:r>
      <w:r>
        <w:rPr>
          <w:rFonts w:hint="eastAsia" w:ascii="??_GB2312" w:hAnsi="宋体" w:cs="宋体"/>
          <w:color w:val="000000"/>
          <w:kern w:val="0"/>
          <w:sz w:val="32"/>
          <w:szCs w:val="32"/>
        </w:rPr>
        <w:t>配送加工及用餐</w:t>
      </w:r>
      <w:r>
        <w:rPr>
          <w:rFonts w:ascii="??_GB2312" w:hAnsi="宋体" w:eastAsia="Times New Roman" w:cs="宋体"/>
          <w:color w:val="000000"/>
          <w:kern w:val="0"/>
          <w:sz w:val="32"/>
          <w:szCs w:val="32"/>
        </w:rPr>
        <w:t>搞好相关宣传工作。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第十七条 维护就餐秩序，有权对违反《常州市</w:t>
      </w:r>
      <w:r>
        <w:rPr>
          <w:rFonts w:hint="eastAsia" w:ascii="??_GB2312" w:hAnsi="宋体" w:cs="宋体"/>
          <w:color w:val="000000"/>
          <w:kern w:val="0"/>
          <w:sz w:val="32"/>
          <w:szCs w:val="32"/>
        </w:rPr>
        <w:t>同济</w:t>
      </w:r>
      <w:r>
        <w:rPr>
          <w:rFonts w:ascii="??_GB2312" w:hAnsi="宋体" w:eastAsia="Times New Roman" w:cs="宋体"/>
          <w:color w:val="000000"/>
          <w:kern w:val="0"/>
          <w:sz w:val="32"/>
          <w:szCs w:val="32"/>
        </w:rPr>
        <w:t>中学食堂</w:t>
      </w:r>
      <w:r>
        <w:rPr>
          <w:rFonts w:hint="eastAsia" w:ascii="??_GB2312" w:hAnsi="宋体" w:cs="宋体"/>
          <w:color w:val="000000"/>
          <w:kern w:val="0"/>
          <w:sz w:val="32"/>
          <w:szCs w:val="32"/>
        </w:rPr>
        <w:t>配送加工及用餐</w:t>
      </w:r>
      <w:r>
        <w:rPr>
          <w:rFonts w:ascii="??_GB2312" w:hAnsi="宋体" w:eastAsia="Times New Roman" w:cs="宋体"/>
          <w:color w:val="000000"/>
          <w:kern w:val="0"/>
          <w:sz w:val="32"/>
          <w:szCs w:val="32"/>
        </w:rPr>
        <w:t>管理制度》或无理取闹、扰乱就餐秩序的师生提出批评，情节严重者按相关条款向校长室主管领导反映。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第十八条 对违反食堂卫生管理制度的食堂工作人员，有权按相关制度向</w:t>
      </w:r>
      <w:r>
        <w:rPr>
          <w:rFonts w:hint="eastAsia" w:ascii="??_GB2312" w:hAnsi="宋体" w:cs="宋体"/>
          <w:color w:val="000000"/>
          <w:kern w:val="0"/>
          <w:sz w:val="32"/>
          <w:szCs w:val="32"/>
        </w:rPr>
        <w:t>经营方</w:t>
      </w:r>
      <w:r>
        <w:rPr>
          <w:rFonts w:ascii="??_GB2312" w:hAnsi="宋体" w:eastAsia="Times New Roman" w:cs="宋体"/>
          <w:color w:val="000000"/>
          <w:kern w:val="0"/>
          <w:sz w:val="32"/>
          <w:szCs w:val="32"/>
        </w:rPr>
        <w:t>提出处理意见。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第十九条 通过定期开展民意调查，举办师生和食堂工作人员的座谈、交流会等，多种形式搜集师生中对就餐服务的意见和建议，并及时反馈给校长室。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第二十条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通过开展系列有益活动，丰富师生及食堂职工的文化生活，促进校园文化建设。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第二十一条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提倡勤俭节约、科学就餐，尊重食堂职工的劳动。</w:t>
      </w:r>
    </w:p>
    <w:p>
      <w:pPr>
        <w:jc w:val="center"/>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第三章</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奖惩制度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第二十二条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对违反校规校纪、不称职的食监委成员，给予批评教育，直至撤换。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第二十三条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食监委成员必须严格遵守本章程，凡有违反本章程及损害食监委形象和声誉者，食监委有权对其作出撤换决定。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第二十四条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持有抵触情绪或拉帮结派，讽刺打击他人，对工作不负责任者，视情节轻重给予批评教育甚至开除。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第二十五条</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食监委成员不得滥用职权，不得以权谋私。</w:t>
      </w:r>
    </w:p>
    <w:p>
      <w:pPr>
        <w:jc w:val="center"/>
        <w:rPr>
          <w:rFonts w:ascii="??_GB2312" w:hAnsi="宋体" w:eastAsia="Times New Roman" w:cs="宋体"/>
          <w:color w:val="000000"/>
          <w:kern w:val="0"/>
          <w:sz w:val="32"/>
          <w:szCs w:val="32"/>
        </w:rPr>
      </w:pPr>
      <w:r>
        <w:rPr>
          <w:rFonts w:ascii="??_GB2312" w:hAnsi="宋体" w:eastAsia="Times New Roman" w:cs="宋体"/>
          <w:color w:val="000000"/>
          <w:kern w:val="0"/>
          <w:sz w:val="32"/>
          <w:szCs w:val="32"/>
        </w:rPr>
        <w:t>第四章</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附</w:t>
      </w:r>
      <w:r>
        <w:rPr>
          <w:rFonts w:ascii="??_GB2312" w:hAnsi="宋体" w:cs="宋体"/>
          <w:color w:val="000000"/>
          <w:kern w:val="0"/>
          <w:sz w:val="32"/>
          <w:szCs w:val="32"/>
        </w:rPr>
        <w:t xml:space="preserve">  </w:t>
      </w:r>
      <w:r>
        <w:rPr>
          <w:rFonts w:ascii="??_GB2312" w:hAnsi="宋体" w:eastAsia="Times New Roman" w:cs="宋体"/>
          <w:color w:val="000000"/>
          <w:kern w:val="0"/>
          <w:sz w:val="32"/>
          <w:szCs w:val="32"/>
        </w:rPr>
        <w:t>则</w:t>
      </w:r>
    </w:p>
    <w:p>
      <w:pPr>
        <w:rPr>
          <w:rFonts w:ascii="??_GB2312" w:hAnsi="宋体" w:eastAsia="Times New Roman" w:cs="宋体"/>
          <w:color w:val="000000"/>
          <w:kern w:val="0"/>
          <w:sz w:val="32"/>
          <w:szCs w:val="32"/>
        </w:rPr>
      </w:pPr>
      <w:r>
        <w:rPr>
          <w:rFonts w:ascii="??_GB2312" w:hAnsi="宋体" w:eastAsia="Times New Roman" w:cs="宋体"/>
          <w:color w:val="000000"/>
          <w:kern w:val="0"/>
          <w:sz w:val="32"/>
          <w:szCs w:val="32"/>
        </w:rPr>
        <w:t>本章程的最终解释权属常州市</w:t>
      </w:r>
      <w:r>
        <w:rPr>
          <w:rFonts w:hint="eastAsia" w:ascii="??_GB2312" w:hAnsi="宋体" w:cs="宋体"/>
          <w:color w:val="000000"/>
          <w:kern w:val="0"/>
          <w:sz w:val="32"/>
          <w:szCs w:val="32"/>
        </w:rPr>
        <w:t>同济</w:t>
      </w:r>
      <w:r>
        <w:rPr>
          <w:rFonts w:ascii="??_GB2312" w:hAnsi="宋体" w:eastAsia="Times New Roman" w:cs="宋体"/>
          <w:color w:val="000000"/>
          <w:kern w:val="0"/>
          <w:sz w:val="32"/>
          <w:szCs w:val="32"/>
        </w:rPr>
        <w:t>中学食监委。</w:t>
      </w:r>
    </w:p>
    <w:p>
      <w:pPr>
        <w:rPr>
          <w:rFonts w:ascii="??_GB2312" w:hAnsi="宋体" w:eastAsia="Times New Roman" w:cs="宋体"/>
          <w:color w:val="000000"/>
          <w:kern w:val="0"/>
          <w:sz w:val="32"/>
          <w:szCs w:val="32"/>
        </w:rPr>
      </w:pPr>
      <w:r>
        <w:rPr>
          <w:rFonts w:hint="eastAsia" w:ascii="??_GB2312" w:hAnsi="宋体" w:cs="宋体"/>
          <w:color w:val="000000"/>
          <w:kern w:val="0"/>
          <w:sz w:val="32"/>
          <w:szCs w:val="32"/>
        </w:rPr>
        <w:t>监</w:t>
      </w:r>
      <w:r>
        <w:rPr>
          <w:rFonts w:ascii="??_GB2312" w:hAnsi="宋体" w:eastAsia="Times New Roman" w:cs="宋体"/>
          <w:color w:val="000000"/>
          <w:kern w:val="0"/>
          <w:sz w:val="32"/>
          <w:szCs w:val="32"/>
        </w:rPr>
        <w:t>督电话：0519—8</w:t>
      </w:r>
      <w:r>
        <w:rPr>
          <w:rFonts w:ascii="??_GB2312" w:hAnsi="宋体" w:cs="宋体"/>
          <w:color w:val="000000"/>
          <w:kern w:val="0"/>
          <w:sz w:val="32"/>
          <w:szCs w:val="32"/>
        </w:rPr>
        <w:t>6646401</w:t>
      </w:r>
      <w:r>
        <w:rPr>
          <w:rFonts w:hint="eastAsia" w:ascii="??_GB2312" w:hAnsi="宋体" w:cs="宋体"/>
          <w:color w:val="000000"/>
          <w:kern w:val="0"/>
          <w:sz w:val="32"/>
          <w:szCs w:val="32"/>
        </w:rPr>
        <w:t>、</w:t>
      </w:r>
      <w:r>
        <w:rPr>
          <w:rFonts w:ascii="??_GB2312" w:hAnsi="宋体" w:cs="宋体"/>
          <w:color w:val="000000"/>
          <w:kern w:val="0"/>
          <w:sz w:val="32"/>
          <w:szCs w:val="32"/>
        </w:rPr>
        <w:t>0519---86905807</w:t>
      </w:r>
    </w:p>
    <w:p>
      <w:pPr>
        <w:rPr>
          <w:rFonts w:ascii="??_GB2312" w:hAnsi="宋体" w:eastAsia="Times New Roman" w:cs="宋体"/>
          <w:color w:val="000000"/>
          <w:kern w:val="0"/>
          <w:sz w:val="32"/>
          <w:szCs w:val="32"/>
        </w:rPr>
      </w:pPr>
    </w:p>
    <w:p>
      <w:pPr>
        <w:rPr>
          <w:rFonts w:ascii="??_GB2312" w:hAnsi="宋体" w:eastAsia="Times New Roman" w:cs="宋体"/>
          <w:color w:val="000000"/>
          <w:kern w:val="0"/>
          <w:sz w:val="32"/>
          <w:szCs w:val="32"/>
        </w:rPr>
      </w:pPr>
    </w:p>
    <w:p>
      <w:pPr>
        <w:rPr>
          <w:rFonts w:ascii="??_GB2312" w:hAnsi="宋体" w:eastAsia="Times New Roman" w:cs="宋体"/>
          <w:color w:val="000000"/>
          <w:kern w:val="0"/>
          <w:sz w:val="32"/>
          <w:szCs w:val="32"/>
        </w:rPr>
      </w:pPr>
    </w:p>
    <w:p>
      <w:pPr>
        <w:rPr>
          <w:rFonts w:ascii="??_GB2312" w:hAnsi="宋体" w:eastAsia="Times New Roman" w:cs="宋体"/>
          <w:color w:val="000000"/>
          <w:kern w:val="0"/>
          <w:sz w:val="32"/>
          <w:szCs w:val="32"/>
        </w:rPr>
      </w:pPr>
    </w:p>
    <w:p>
      <w:pPr>
        <w:jc w:val="center"/>
        <w:rPr>
          <w:color w:val="000000"/>
          <w:sz w:val="32"/>
          <w:szCs w:val="32"/>
        </w:rPr>
      </w:pPr>
    </w:p>
    <w:p>
      <w:pPr>
        <w:pStyle w:val="3"/>
        <w:jc w:val="center"/>
        <w:rPr>
          <w:color w:val="000000"/>
          <w:sz w:val="36"/>
          <w:szCs w:val="36"/>
        </w:rPr>
      </w:pPr>
      <w:bookmarkStart w:id="87" w:name="_Toc23620"/>
      <w:r>
        <w:rPr>
          <w:color w:val="000000"/>
          <w:sz w:val="36"/>
          <w:szCs w:val="36"/>
        </w:rPr>
        <w:br w:type="page"/>
      </w:r>
    </w:p>
    <w:p>
      <w:pPr>
        <w:pStyle w:val="3"/>
        <w:bidi w:val="0"/>
        <w:rPr>
          <w:rFonts w:hint="eastAsia"/>
          <w:sz w:val="36"/>
          <w:szCs w:val="36"/>
        </w:rPr>
      </w:pPr>
      <w:bookmarkStart w:id="88" w:name="_Toc8410"/>
      <w:bookmarkStart w:id="89" w:name="_Toc20067"/>
      <w:bookmarkStart w:id="90" w:name="_Toc25505"/>
      <w:bookmarkStart w:id="91" w:name="_Toc20300"/>
      <w:bookmarkStart w:id="92" w:name="_Toc12703"/>
      <w:bookmarkStart w:id="93" w:name="_Toc5181"/>
      <w:bookmarkStart w:id="94" w:name="_Toc1720"/>
      <w:bookmarkStart w:id="95" w:name="_Toc7283"/>
      <w:r>
        <w:rPr>
          <w:rFonts w:hint="eastAsia"/>
          <w:sz w:val="36"/>
          <w:szCs w:val="36"/>
          <w:lang w:val="en-US" w:eastAsia="zh-CN"/>
        </w:rPr>
        <w:t>附件：</w:t>
      </w:r>
      <w:r>
        <w:rPr>
          <w:rFonts w:hint="eastAsia"/>
          <w:sz w:val="36"/>
          <w:szCs w:val="36"/>
        </w:rPr>
        <w:t>常州市同济中学膳食管理委员会组织机构</w:t>
      </w:r>
      <w:bookmarkEnd w:id="87"/>
      <w:bookmarkEnd w:id="88"/>
      <w:bookmarkEnd w:id="89"/>
      <w:bookmarkEnd w:id="90"/>
      <w:bookmarkEnd w:id="91"/>
      <w:bookmarkEnd w:id="92"/>
      <w:bookmarkEnd w:id="93"/>
      <w:bookmarkEnd w:id="94"/>
      <w:bookmarkEnd w:id="95"/>
    </w:p>
    <w:p>
      <w:pPr>
        <w:jc w:val="left"/>
        <w:rPr>
          <w:rFonts w:hint="eastAsia" w:ascii="宋体" w:hAnsi="宋体"/>
          <w:sz w:val="30"/>
          <w:szCs w:val="30"/>
        </w:rPr>
      </w:pPr>
    </w:p>
    <w:p>
      <w:pPr>
        <w:jc w:val="left"/>
        <w:rPr>
          <w:rFonts w:hint="eastAsia" w:ascii="宋体" w:hAnsi="宋体"/>
          <w:sz w:val="30"/>
          <w:szCs w:val="30"/>
        </w:rPr>
      </w:pPr>
    </w:p>
    <w:p>
      <w:pPr>
        <w:jc w:val="left"/>
        <w:rPr>
          <w:rFonts w:hint="eastAsia" w:ascii="宋体" w:hAnsi="宋体" w:eastAsia="宋体"/>
          <w:sz w:val="32"/>
          <w:szCs w:val="32"/>
          <w:lang w:eastAsia="zh-CN"/>
        </w:rPr>
      </w:pPr>
      <w:r>
        <w:rPr>
          <w:rFonts w:hint="eastAsia" w:ascii="宋体" w:hAnsi="宋体"/>
          <w:sz w:val="32"/>
          <w:szCs w:val="32"/>
        </w:rPr>
        <w:t>组</w:t>
      </w:r>
      <w:r>
        <w:rPr>
          <w:rFonts w:hint="eastAsia" w:ascii="宋体" w:hAnsi="宋体"/>
          <w:sz w:val="32"/>
          <w:szCs w:val="32"/>
          <w:lang w:val="en-US" w:eastAsia="zh-CN"/>
        </w:rPr>
        <w:t xml:space="preserve">  </w:t>
      </w:r>
      <w:r>
        <w:rPr>
          <w:rFonts w:hint="eastAsia" w:ascii="宋体" w:hAnsi="宋体"/>
          <w:sz w:val="32"/>
          <w:szCs w:val="32"/>
        </w:rPr>
        <w:t>长：</w:t>
      </w:r>
      <w:r>
        <w:rPr>
          <w:rFonts w:hint="eastAsia" w:ascii="宋体" w:hAnsi="宋体"/>
          <w:sz w:val="32"/>
          <w:szCs w:val="32"/>
          <w:lang w:eastAsia="zh-CN"/>
        </w:rPr>
        <w:t>孔海斌</w:t>
      </w:r>
    </w:p>
    <w:p>
      <w:pPr>
        <w:jc w:val="left"/>
        <w:rPr>
          <w:rFonts w:hint="default" w:ascii="宋体" w:hAnsi="宋体" w:eastAsia="宋体"/>
          <w:sz w:val="32"/>
          <w:szCs w:val="32"/>
          <w:lang w:val="en-US" w:eastAsia="zh-CN"/>
        </w:rPr>
      </w:pPr>
      <w:r>
        <w:rPr>
          <w:rFonts w:hint="eastAsia" w:ascii="宋体" w:hAnsi="宋体"/>
          <w:sz w:val="32"/>
          <w:szCs w:val="32"/>
          <w:lang w:val="en-US" w:eastAsia="zh-CN"/>
        </w:rPr>
        <w:t>副组长：时  健   张克荣</w:t>
      </w:r>
    </w:p>
    <w:p>
      <w:pPr>
        <w:jc w:val="left"/>
        <w:rPr>
          <w:rFonts w:hint="default" w:ascii="宋体" w:hAnsi="宋体" w:eastAsia="宋体"/>
          <w:sz w:val="32"/>
          <w:szCs w:val="32"/>
          <w:lang w:val="en-US" w:eastAsia="zh-CN"/>
        </w:rPr>
      </w:pPr>
      <w:r>
        <w:rPr>
          <w:rFonts w:hint="eastAsia" w:ascii="宋体" w:hAnsi="宋体"/>
          <w:sz w:val="32"/>
          <w:szCs w:val="32"/>
        </w:rPr>
        <w:t>组</w:t>
      </w:r>
      <w:r>
        <w:rPr>
          <w:rFonts w:hint="eastAsia" w:ascii="宋体" w:hAnsi="宋体"/>
          <w:sz w:val="32"/>
          <w:szCs w:val="32"/>
          <w:lang w:val="en-US" w:eastAsia="zh-CN"/>
        </w:rPr>
        <w:t xml:space="preserve">  </w:t>
      </w:r>
      <w:r>
        <w:rPr>
          <w:rFonts w:hint="eastAsia" w:ascii="宋体" w:hAnsi="宋体"/>
          <w:sz w:val="32"/>
          <w:szCs w:val="32"/>
        </w:rPr>
        <w:t>员</w:t>
      </w:r>
      <w:r>
        <w:rPr>
          <w:rFonts w:hint="eastAsia" w:ascii="宋体" w:hAnsi="宋体"/>
          <w:sz w:val="32"/>
          <w:szCs w:val="32"/>
          <w:lang w:val="en-US" w:eastAsia="zh-CN"/>
        </w:rPr>
        <w:t xml:space="preserve">: </w:t>
      </w:r>
      <w:r>
        <w:rPr>
          <w:rFonts w:hint="eastAsia" w:ascii="宋体" w:hAnsi="宋体"/>
          <w:sz w:val="32"/>
          <w:szCs w:val="32"/>
        </w:rPr>
        <w:t>蒋</w:t>
      </w:r>
      <w:r>
        <w:rPr>
          <w:rFonts w:hint="eastAsia" w:ascii="宋体" w:hAnsi="宋体"/>
          <w:sz w:val="32"/>
          <w:szCs w:val="32"/>
          <w:lang w:val="en-US" w:eastAsia="zh-CN"/>
        </w:rPr>
        <w:t xml:space="preserve">  </w:t>
      </w:r>
      <w:r>
        <w:rPr>
          <w:rFonts w:hint="eastAsia" w:ascii="宋体" w:hAnsi="宋体"/>
          <w:sz w:val="32"/>
          <w:szCs w:val="32"/>
        </w:rPr>
        <w:t>洁</w:t>
      </w:r>
      <w:r>
        <w:rPr>
          <w:rFonts w:hint="eastAsia" w:ascii="宋体" w:hAnsi="宋体"/>
          <w:sz w:val="32"/>
          <w:szCs w:val="32"/>
          <w:lang w:val="en-US" w:eastAsia="zh-CN"/>
        </w:rPr>
        <w:t xml:space="preserve">   </w:t>
      </w:r>
      <w:r>
        <w:rPr>
          <w:rFonts w:hint="eastAsia" w:ascii="宋体" w:hAnsi="宋体"/>
          <w:sz w:val="32"/>
          <w:szCs w:val="32"/>
        </w:rPr>
        <w:t>丁</w:t>
      </w:r>
      <w:r>
        <w:rPr>
          <w:rFonts w:hint="eastAsia" w:ascii="宋体" w:hAnsi="宋体"/>
          <w:sz w:val="32"/>
          <w:szCs w:val="32"/>
          <w:lang w:val="en-US" w:eastAsia="zh-CN"/>
        </w:rPr>
        <w:t xml:space="preserve">  </w:t>
      </w:r>
      <w:r>
        <w:rPr>
          <w:rFonts w:hint="eastAsia" w:ascii="宋体" w:hAnsi="宋体"/>
          <w:sz w:val="32"/>
          <w:szCs w:val="32"/>
        </w:rPr>
        <w:t>健</w:t>
      </w:r>
      <w:r>
        <w:rPr>
          <w:rFonts w:hint="eastAsia" w:ascii="宋体" w:hAnsi="宋体"/>
          <w:sz w:val="32"/>
          <w:szCs w:val="32"/>
          <w:lang w:val="en-US" w:eastAsia="zh-CN"/>
        </w:rPr>
        <w:t xml:space="preserve">   </w:t>
      </w:r>
    </w:p>
    <w:p>
      <w:pPr>
        <w:ind w:firstLine="1280" w:firstLineChars="400"/>
        <w:jc w:val="left"/>
        <w:rPr>
          <w:rFonts w:hint="eastAsia" w:ascii="宋体" w:hAnsi="宋体"/>
          <w:sz w:val="32"/>
          <w:szCs w:val="32"/>
        </w:rPr>
      </w:pPr>
      <w:r>
        <w:rPr>
          <w:rFonts w:hint="eastAsia" w:ascii="宋体" w:hAnsi="宋体"/>
          <w:sz w:val="32"/>
          <w:szCs w:val="32"/>
        </w:rPr>
        <w:t>学生代表</w:t>
      </w:r>
      <w:r>
        <w:rPr>
          <w:rFonts w:hint="eastAsia" w:ascii="宋体" w:hAnsi="宋体"/>
          <w:sz w:val="32"/>
          <w:szCs w:val="32"/>
          <w:lang w:val="en-US" w:eastAsia="zh-CN"/>
        </w:rPr>
        <w:t>6名</w:t>
      </w:r>
      <w:r>
        <w:rPr>
          <w:rFonts w:hint="eastAsia" w:ascii="宋体" w:hAnsi="宋体"/>
          <w:sz w:val="32"/>
          <w:szCs w:val="32"/>
        </w:rPr>
        <w:t xml:space="preserve"> </w:t>
      </w:r>
    </w:p>
    <w:p>
      <w:pPr>
        <w:ind w:firstLine="1280" w:firstLineChars="400"/>
        <w:jc w:val="left"/>
        <w:rPr>
          <w:rFonts w:hint="default" w:ascii="宋体" w:hAnsi="宋体" w:eastAsia="宋体"/>
          <w:sz w:val="32"/>
          <w:szCs w:val="32"/>
          <w:lang w:val="en-US" w:eastAsia="zh-CN"/>
        </w:rPr>
      </w:pPr>
      <w:r>
        <w:rPr>
          <w:rFonts w:hint="eastAsia" w:ascii="宋体" w:hAnsi="宋体"/>
          <w:sz w:val="32"/>
          <w:szCs w:val="32"/>
        </w:rPr>
        <w:t>家长代表</w:t>
      </w:r>
      <w:r>
        <w:rPr>
          <w:rFonts w:hint="eastAsia" w:ascii="宋体" w:hAnsi="宋体"/>
          <w:sz w:val="32"/>
          <w:szCs w:val="32"/>
          <w:lang w:val="en-US" w:eastAsia="zh-CN"/>
        </w:rPr>
        <w:t>3名</w:t>
      </w:r>
    </w:p>
    <w:p>
      <w:pPr>
        <w:ind w:firstLine="1500" w:firstLineChars="500"/>
        <w:jc w:val="left"/>
        <w:rPr>
          <w:rFonts w:hint="eastAsia" w:ascii="宋体" w:hAnsi="宋体" w:cs="宋体"/>
          <w:kern w:val="0"/>
          <w:sz w:val="30"/>
          <w:szCs w:val="30"/>
        </w:rPr>
      </w:pPr>
    </w:p>
    <w:p>
      <w:pPr>
        <w:ind w:firstLine="1500" w:firstLineChars="500"/>
        <w:jc w:val="left"/>
        <w:rPr>
          <w:rFonts w:hint="eastAsia" w:ascii="宋体" w:hAnsi="宋体" w:cs="宋体"/>
          <w:kern w:val="0"/>
          <w:sz w:val="30"/>
          <w:szCs w:val="30"/>
        </w:rPr>
      </w:pPr>
    </w:p>
    <w:p>
      <w:pPr>
        <w:ind w:firstLine="1500" w:firstLineChars="500"/>
        <w:jc w:val="left"/>
        <w:rPr>
          <w:rFonts w:hint="eastAsia" w:ascii="宋体" w:hAnsi="宋体" w:cs="宋体"/>
          <w:kern w:val="0"/>
          <w:sz w:val="30"/>
          <w:szCs w:val="30"/>
        </w:rPr>
      </w:pPr>
    </w:p>
    <w:p>
      <w:pPr>
        <w:ind w:left="1280" w:hanging="1280" w:hangingChars="400"/>
        <w:jc w:val="right"/>
        <w:rPr>
          <w:rFonts w:ascii="??_GB2312" w:hAnsi="宋体" w:eastAsia="Times New Roman" w:cs="宋体"/>
          <w:color w:val="000000"/>
          <w:kern w:val="0"/>
          <w:sz w:val="32"/>
          <w:szCs w:val="32"/>
        </w:rPr>
      </w:pPr>
      <w:r>
        <w:rPr>
          <w:rFonts w:ascii="??_GB2312" w:hAnsi="宋体" w:eastAsia="Times New Roman" w:cs="宋体"/>
          <w:color w:val="000000"/>
          <w:kern w:val="0"/>
          <w:sz w:val="32"/>
          <w:szCs w:val="32"/>
        </w:rPr>
        <w:t>常州市</w:t>
      </w:r>
      <w:r>
        <w:rPr>
          <w:rFonts w:hint="eastAsia" w:ascii="??_GB2312" w:hAnsi="宋体" w:cs="宋体"/>
          <w:color w:val="000000"/>
          <w:kern w:val="0"/>
          <w:sz w:val="32"/>
          <w:szCs w:val="32"/>
        </w:rPr>
        <w:t>同济</w:t>
      </w:r>
      <w:r>
        <w:rPr>
          <w:rFonts w:ascii="??_GB2312" w:hAnsi="宋体" w:eastAsia="Times New Roman" w:cs="宋体"/>
          <w:color w:val="000000"/>
          <w:kern w:val="0"/>
          <w:sz w:val="32"/>
          <w:szCs w:val="32"/>
        </w:rPr>
        <w:t>中学膳食管理委员会　</w:t>
      </w:r>
    </w:p>
    <w:p>
      <w:pPr>
        <w:ind w:left="1280" w:hanging="1280" w:hangingChars="400"/>
        <w:jc w:val="right"/>
        <w:rPr>
          <w:rFonts w:ascii="??_GB2312" w:hAnsi="宋体" w:eastAsia="Times New Roman" w:cs="宋体"/>
          <w:color w:val="000000"/>
          <w:kern w:val="0"/>
          <w:sz w:val="32"/>
          <w:szCs w:val="32"/>
        </w:rPr>
      </w:pPr>
    </w:p>
    <w:p>
      <w:pPr>
        <w:pStyle w:val="9"/>
        <w:spacing w:before="0" w:beforeAutospacing="0" w:after="0" w:afterAutospacing="0" w:line="400" w:lineRule="exact"/>
        <w:ind w:firstLine="560"/>
        <w:jc w:val="both"/>
        <w:rPr>
          <w:color w:val="000000"/>
        </w:rPr>
      </w:pPr>
    </w:p>
    <w:p>
      <w:pPr>
        <w:pStyle w:val="9"/>
        <w:spacing w:before="0" w:beforeAutospacing="0" w:after="0" w:afterAutospacing="0" w:line="400" w:lineRule="exact"/>
        <w:ind w:firstLine="560"/>
        <w:jc w:val="both"/>
        <w:rPr>
          <w:color w:val="000000"/>
        </w:rPr>
      </w:pPr>
    </w:p>
    <w:p>
      <w:pPr>
        <w:pStyle w:val="2"/>
        <w:jc w:val="center"/>
        <w:rPr>
          <w:rFonts w:hint="eastAsia"/>
          <w:color w:val="000000"/>
        </w:rPr>
      </w:pPr>
      <w:r>
        <w:rPr>
          <w:color w:val="000000"/>
        </w:rPr>
        <w:br w:type="page"/>
      </w:r>
      <w:bookmarkStart w:id="96" w:name="_Toc20323"/>
      <w:bookmarkStart w:id="97" w:name="_Toc12264"/>
      <w:bookmarkStart w:id="98" w:name="_Toc2457"/>
      <w:bookmarkStart w:id="99" w:name="_Toc23267"/>
      <w:bookmarkStart w:id="100" w:name="_Toc5595"/>
      <w:bookmarkStart w:id="101" w:name="_Toc27298"/>
      <w:bookmarkStart w:id="102" w:name="_Toc969"/>
      <w:bookmarkStart w:id="103" w:name="_Toc11529"/>
      <w:bookmarkStart w:id="104" w:name="_Toc25903"/>
      <w:bookmarkStart w:id="105" w:name="_Toc4752"/>
      <w:bookmarkStart w:id="106" w:name="_Toc25274"/>
      <w:bookmarkStart w:id="107" w:name="_Toc2281"/>
      <w:bookmarkStart w:id="108" w:name="_Toc32235"/>
      <w:bookmarkStart w:id="109" w:name="_Toc3849"/>
      <w:bookmarkStart w:id="110" w:name="_Toc6659"/>
      <w:bookmarkStart w:id="111" w:name="_Toc10676"/>
      <w:bookmarkStart w:id="112" w:name="_Toc27696"/>
      <w:bookmarkStart w:id="113" w:name="_Toc31946"/>
      <w:bookmarkStart w:id="114" w:name="_Toc6918"/>
      <w:bookmarkStart w:id="115" w:name="_Toc30749"/>
      <w:r>
        <w:rPr>
          <w:rFonts w:hint="eastAsia"/>
          <w:color w:val="000000"/>
        </w:rPr>
        <w:t>常州市同济中学领导干部陪餐制度</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ind w:firstLine="640" w:firstLineChars="200"/>
        <w:rPr>
          <w:rFonts w:ascii="??_GB2312" w:hAnsi="宋体" w:eastAsia="Times New Roman" w:cs="宋体"/>
          <w:color w:val="000000"/>
          <w:kern w:val="0"/>
          <w:sz w:val="32"/>
          <w:szCs w:val="32"/>
        </w:rPr>
      </w:pPr>
      <w:r>
        <w:rPr>
          <w:rFonts w:ascii="??_GB2312" w:hAnsi="宋体" w:eastAsia="Times New Roman" w:cs="宋体"/>
          <w:color w:val="000000"/>
          <w:kern w:val="0"/>
          <w:sz w:val="32"/>
          <w:szCs w:val="32"/>
        </w:rPr>
        <w:t>为进一步加强学校食堂食品安全工作，体现以人为本的办学宗旨，切实加强学校食品卫生安全，确保学生的就餐安全，现结合我校实际，特制定学校领导干部陪餐制度。</w:t>
      </w:r>
    </w:p>
    <w:p>
      <w:pPr>
        <w:numPr>
          <w:ilvl w:val="0"/>
          <w:numId w:val="12"/>
        </w:num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陪餐人员由校级领导、中层、工会负责人、校医担任，午餐按时轮流在学校各个班级陪餐，用餐费用按照学生餐费标准自行支付。</w:t>
      </w:r>
    </w:p>
    <w:p>
      <w:pPr>
        <w:numPr>
          <w:ilvl w:val="0"/>
          <w:numId w:val="12"/>
        </w:num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陪餐领导干部要及时主动了解学生情况并及时反馈学生意见，收集对用餐工作、生活的意见和建议，并及时反馈给食堂用餐经营方以便及时改进。</w:t>
      </w:r>
    </w:p>
    <w:p>
      <w:pPr>
        <w:numPr>
          <w:ilvl w:val="0"/>
          <w:numId w:val="12"/>
        </w:num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每次陪餐人员必须</w:t>
      </w:r>
      <w:r>
        <w:rPr>
          <w:rFonts w:hint="eastAsia" w:ascii="宋体" w:hAnsi="宋体" w:cs="宋体"/>
          <w:color w:val="000000"/>
          <w:sz w:val="32"/>
          <w:szCs w:val="32"/>
          <w:lang w:val="en-US" w:eastAsia="zh-CN"/>
        </w:rPr>
        <w:t>进入班级就餐区域</w:t>
      </w:r>
      <w:r>
        <w:rPr>
          <w:rFonts w:hint="eastAsia" w:ascii="宋体" w:hAnsi="宋体" w:cs="宋体"/>
          <w:color w:val="000000"/>
          <w:sz w:val="32"/>
          <w:szCs w:val="32"/>
        </w:rPr>
        <w:t>，首先检查食品卫生，然后检查饭菜质量，检查时采取一看，二闻，三尝的工作流程，所尝饭菜必须与学生饭菜完全一样，确定无任何问题才能向学生出售，并在陪餐记录表中作好记录。如有任何意见或建议，也要在陪餐记录表中记录下来。</w:t>
      </w:r>
    </w:p>
    <w:p>
      <w:pPr>
        <w:numPr>
          <w:ilvl w:val="0"/>
          <w:numId w:val="12"/>
        </w:num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学校食堂用工服务</w:t>
      </w:r>
      <w:r>
        <w:rPr>
          <w:rFonts w:hint="eastAsia" w:ascii="宋体" w:hAnsi="宋体" w:cs="宋体"/>
          <w:color w:val="000000"/>
          <w:sz w:val="32"/>
          <w:szCs w:val="32"/>
          <w:lang w:val="en-US" w:eastAsia="zh-CN"/>
        </w:rPr>
        <w:t>单位</w:t>
      </w:r>
      <w:r>
        <w:rPr>
          <w:rFonts w:hint="eastAsia" w:ascii="宋体" w:hAnsi="宋体" w:cs="宋体"/>
          <w:color w:val="000000"/>
          <w:sz w:val="32"/>
          <w:szCs w:val="32"/>
        </w:rPr>
        <w:t>管理人员必须每天餐后查看陪餐记录表，对照表中的意见或建议，督促、检查食堂完成整改的情况。</w:t>
      </w:r>
    </w:p>
    <w:p>
      <w:pPr>
        <w:numPr>
          <w:ilvl w:val="0"/>
          <w:numId w:val="12"/>
        </w:num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陪餐人员要检查食堂用餐经营方所有餐具是否消毒、是否严格执行饭菜留样管理规定。</w:t>
      </w:r>
    </w:p>
    <w:p>
      <w:pPr>
        <w:numPr>
          <w:ilvl w:val="0"/>
          <w:numId w:val="12"/>
        </w:num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陪餐人员要高度负责，以确保学生的就餐安全。</w:t>
      </w:r>
    </w:p>
    <w:p>
      <w:pPr>
        <w:numPr>
          <w:numId w:val="0"/>
        </w:numPr>
        <w:spacing w:line="560" w:lineRule="exact"/>
        <w:jc w:val="left"/>
        <w:rPr>
          <w:rFonts w:hint="eastAsia" w:ascii="宋体" w:hAnsi="宋体" w:cs="宋体"/>
          <w:color w:val="000000"/>
          <w:sz w:val="32"/>
          <w:szCs w:val="32"/>
        </w:rPr>
      </w:pPr>
    </w:p>
    <w:p>
      <w:pPr>
        <w:pStyle w:val="2"/>
        <w:jc w:val="center"/>
        <w:rPr>
          <w:rFonts w:hint="eastAsia"/>
          <w:color w:val="000000"/>
          <w:sz w:val="36"/>
          <w:szCs w:val="36"/>
          <w:lang w:val="en-US" w:eastAsia="zh-CN"/>
        </w:rPr>
      </w:pPr>
      <w:bookmarkStart w:id="116" w:name="_Toc18876"/>
      <w:bookmarkStart w:id="117" w:name="_Toc11643"/>
      <w:bookmarkStart w:id="118" w:name="_Toc30045"/>
      <w:bookmarkStart w:id="119" w:name="_Toc32526"/>
      <w:bookmarkStart w:id="120" w:name="_Toc27127"/>
      <w:bookmarkStart w:id="121" w:name="_Toc7978"/>
      <w:bookmarkStart w:id="122" w:name="_Toc7604"/>
      <w:bookmarkStart w:id="123" w:name="_Toc20880"/>
      <w:bookmarkStart w:id="124" w:name="_Toc1945"/>
      <w:bookmarkStart w:id="125" w:name="_Toc29123"/>
      <w:bookmarkStart w:id="126" w:name="_Toc27337"/>
      <w:bookmarkStart w:id="127" w:name="_Toc1700"/>
      <w:bookmarkStart w:id="128" w:name="_Toc22849"/>
      <w:bookmarkStart w:id="129" w:name="_Toc6067"/>
      <w:bookmarkStart w:id="130" w:name="_Toc27637"/>
      <w:bookmarkStart w:id="131" w:name="_Toc23924"/>
      <w:bookmarkStart w:id="132" w:name="_Toc4664"/>
      <w:bookmarkStart w:id="133" w:name="_Toc3667"/>
      <w:bookmarkStart w:id="134" w:name="_Toc536"/>
      <w:bookmarkStart w:id="135" w:name="_Toc19755"/>
      <w:bookmarkStart w:id="136" w:name="_Toc30350"/>
      <w:bookmarkStart w:id="137" w:name="_Toc28499"/>
      <w:bookmarkStart w:id="138" w:name="_Toc3621"/>
      <w:r>
        <w:rPr>
          <w:rFonts w:hint="eastAsia"/>
          <w:color w:val="000000"/>
          <w:sz w:val="36"/>
          <w:szCs w:val="36"/>
          <w:lang w:val="en-US" w:eastAsia="zh-CN"/>
        </w:rPr>
        <w:t>常州市同济中学食堂工作人员岗位责任制度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为加强食堂</w:t>
      </w:r>
      <w:r>
        <w:rPr>
          <w:rFonts w:hint="eastAsia" w:ascii="??_GB2312" w:hAnsi="宋体" w:cs="宋体"/>
          <w:color w:val="000000"/>
          <w:kern w:val="0"/>
          <w:sz w:val="32"/>
          <w:szCs w:val="32"/>
        </w:rPr>
        <w:t>用餐</w:t>
      </w:r>
      <w:r>
        <w:rPr>
          <w:rFonts w:hint="eastAsia" w:ascii="??_GB2312"/>
          <w:color w:val="000000"/>
          <w:sz w:val="32"/>
          <w:szCs w:val="32"/>
        </w:rPr>
        <w:t>经营方</w:t>
      </w:r>
      <w:r>
        <w:rPr>
          <w:rFonts w:hint="eastAsia" w:ascii="宋体" w:hAnsi="宋体" w:cs="宋体"/>
          <w:color w:val="000000"/>
          <w:sz w:val="32"/>
          <w:szCs w:val="32"/>
        </w:rPr>
        <w:t>经营的规范化管理，完善各项工作制度，促进食堂</w:t>
      </w:r>
      <w:r>
        <w:rPr>
          <w:rFonts w:hint="eastAsia" w:ascii="??_GB2312" w:hAnsi="宋体" w:cs="宋体"/>
          <w:color w:val="000000"/>
          <w:kern w:val="0"/>
          <w:sz w:val="32"/>
          <w:szCs w:val="32"/>
        </w:rPr>
        <w:t>用餐</w:t>
      </w:r>
      <w:r>
        <w:rPr>
          <w:rFonts w:hint="eastAsia" w:ascii="宋体" w:hAnsi="宋体" w:cs="宋体"/>
          <w:color w:val="000000"/>
          <w:sz w:val="32"/>
          <w:szCs w:val="32"/>
        </w:rPr>
        <w:t>经营稳定和安全，根据国家有关法律、法规的规定，特制订本管理制度。</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食堂全体员工必须遵守本章程，遵守各项规章制度和决定。</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提高全体食堂工作人员的技术、管理、经营水平，不断完善经营、管理体系，实行多种形式的责任制。</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提倡全体食堂工作人员刻苦学习科学技术和文化知识，造就一支思想新、作风硬、业务强、技术精的食堂工作人员队伍。</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鼓励全体食堂工作人员积极参与食堂运营的决策和管理，鼓励全体食堂工作人员发挥才智，提出合理化建议。</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实行</w:t>
      </w:r>
      <w:r>
        <w:rPr>
          <w:rFonts w:ascii="??_GB2312" w:hAnsi="??_GB2312"/>
          <w:color w:val="000000"/>
          <w:sz w:val="32"/>
          <w:szCs w:val="32"/>
        </w:rPr>
        <w:t>“</w:t>
      </w:r>
      <w:r>
        <w:rPr>
          <w:rFonts w:hint="eastAsia" w:ascii="宋体" w:hAnsi="宋体" w:cs="宋体"/>
          <w:color w:val="000000"/>
          <w:sz w:val="32"/>
          <w:szCs w:val="32"/>
        </w:rPr>
        <w:t>岗薪制</w:t>
      </w:r>
      <w:r>
        <w:rPr>
          <w:rFonts w:ascii="??_GB2312" w:hAnsi="??_GB2312"/>
          <w:color w:val="000000"/>
          <w:sz w:val="32"/>
          <w:szCs w:val="32"/>
        </w:rPr>
        <w:t>”</w:t>
      </w:r>
      <w:r>
        <w:rPr>
          <w:rFonts w:hint="eastAsia" w:ascii="宋体" w:hAnsi="宋体" w:cs="宋体"/>
          <w:color w:val="000000"/>
          <w:sz w:val="32"/>
          <w:szCs w:val="32"/>
        </w:rPr>
        <w:t>的分配制度，为食堂工作人员提供收入和福利保证，并随着经济效益的提高逐步提高食堂工作人员各方面待遇；为食堂工作人员提供平等的竞争环境和晋升机会；推行岗位责任制，实行考勤、考核制度，评先树优，对做出贡献者予以表彰、奖励。</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提倡求真务实的工作作风，提高工作效率；提倡厉行节约，反对铺张浪费；倡导员工团结互助，同舟共济，发扬集体合作和集体创造精神，增强团体的凝聚力和向心力。</w:t>
      </w:r>
    </w:p>
    <w:p>
      <w:pPr>
        <w:numPr>
          <w:ilvl w:val="0"/>
          <w:numId w:val="13"/>
        </w:numPr>
        <w:spacing w:line="560" w:lineRule="exact"/>
        <w:ind w:firstLine="640" w:firstLineChars="200"/>
        <w:jc w:val="left"/>
        <w:rPr>
          <w:rFonts w:ascii="??_GB2312" w:hAnsi="??_GB2312" w:cs="??_GB2312"/>
          <w:color w:val="000000"/>
          <w:sz w:val="32"/>
          <w:szCs w:val="32"/>
        </w:rPr>
      </w:pPr>
      <w:r>
        <w:rPr>
          <w:rFonts w:hint="eastAsia" w:ascii="宋体" w:hAnsi="宋体" w:cs="宋体"/>
          <w:color w:val="000000"/>
          <w:sz w:val="32"/>
          <w:szCs w:val="32"/>
        </w:rPr>
        <w:t>食堂工作人员必须维护食堂经营纪律，对任何违反食堂管理规章制度的行为，都要予以追究。</w:t>
      </w:r>
    </w:p>
    <w:p>
      <w:pPr>
        <w:spacing w:line="560" w:lineRule="exact"/>
        <w:ind w:firstLine="643" w:firstLineChars="200"/>
        <w:rPr>
          <w:rFonts w:ascii="??_GB2312" w:hAnsi="??_GB2312" w:cs="??_GB2312"/>
          <w:b/>
          <w:bCs/>
          <w:color w:val="000000"/>
          <w:sz w:val="32"/>
          <w:szCs w:val="32"/>
        </w:rPr>
      </w:pPr>
      <w:bookmarkStart w:id="139" w:name="_Toc167"/>
      <w:bookmarkStart w:id="140" w:name="_Toc31824"/>
      <w:bookmarkStart w:id="141" w:name="_Toc4736"/>
      <w:r>
        <w:rPr>
          <w:rFonts w:hint="eastAsia" w:ascii="宋体" w:hAnsi="宋体" w:cs="宋体"/>
          <w:b/>
          <w:bCs/>
          <w:color w:val="000000"/>
          <w:sz w:val="32"/>
          <w:szCs w:val="32"/>
        </w:rPr>
        <w:t>经理岗位</w:t>
      </w:r>
      <w:bookmarkEnd w:id="139"/>
      <w:bookmarkEnd w:id="140"/>
      <w:bookmarkEnd w:id="141"/>
      <w:r>
        <w:rPr>
          <w:rFonts w:hint="eastAsia" w:ascii="宋体" w:hAnsi="宋体" w:cs="宋体"/>
          <w:b/>
          <w:bCs/>
          <w:color w:val="000000"/>
          <w:sz w:val="32"/>
          <w:szCs w:val="32"/>
          <w:lang w:val="en-US" w:eastAsia="zh-CN"/>
        </w:rPr>
        <w:t>职责</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经理在</w:t>
      </w:r>
      <w:r>
        <w:rPr>
          <w:rFonts w:hint="eastAsia" w:ascii="宋体" w:hAnsi="宋体" w:cs="宋体"/>
          <w:color w:val="000000"/>
          <w:sz w:val="32"/>
          <w:szCs w:val="32"/>
          <w:lang w:val="en-US" w:eastAsia="zh-CN"/>
        </w:rPr>
        <w:t>学校经营管理领导小组</w:t>
      </w:r>
      <w:r>
        <w:rPr>
          <w:rFonts w:hint="eastAsia" w:ascii="宋体" w:hAnsi="宋体" w:cs="宋体"/>
          <w:color w:val="000000"/>
          <w:sz w:val="32"/>
          <w:szCs w:val="32"/>
        </w:rPr>
        <w:t>领导下，负责食堂的行政管理和业务技术工作</w:t>
      </w:r>
      <w:r>
        <w:rPr>
          <w:rFonts w:hint="eastAsia" w:ascii="??_GB2312" w:hAnsi="??_GB2312" w:cs="??_GB2312"/>
          <w:color w:val="000000"/>
          <w:sz w:val="32"/>
          <w:szCs w:val="32"/>
          <w:lang w:eastAsia="zh-CN"/>
        </w:rPr>
        <w:t>，</w:t>
      </w:r>
      <w:r>
        <w:rPr>
          <w:rFonts w:hint="eastAsia" w:ascii="宋体" w:hAnsi="宋体" w:cs="宋体"/>
          <w:color w:val="000000"/>
          <w:sz w:val="32"/>
          <w:szCs w:val="32"/>
        </w:rPr>
        <w:t>组织食堂职工按照岗位责任制要求</w:t>
      </w:r>
      <w:r>
        <w:rPr>
          <w:rFonts w:hint="eastAsia" w:ascii="??_GB2312" w:hAnsi="??_GB2312" w:cs="??_GB2312"/>
          <w:color w:val="000000"/>
          <w:sz w:val="32"/>
          <w:szCs w:val="32"/>
          <w:lang w:eastAsia="zh-CN"/>
        </w:rPr>
        <w:t>，</w:t>
      </w:r>
      <w:r>
        <w:rPr>
          <w:rFonts w:hint="eastAsia" w:ascii="宋体" w:hAnsi="宋体" w:cs="宋体"/>
          <w:color w:val="000000"/>
          <w:sz w:val="32"/>
          <w:szCs w:val="32"/>
        </w:rPr>
        <w:t>全面完成食堂各项工作任务。其主要职责和工作要求规定如下：</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w:t>
      </w:r>
      <w:r>
        <w:rPr>
          <w:rFonts w:hint="eastAsia" w:ascii="宋体" w:hAnsi="宋体" w:cs="宋体"/>
          <w:color w:val="000000"/>
          <w:sz w:val="32"/>
          <w:szCs w:val="32"/>
        </w:rPr>
        <w:t>、合理安排和适当调配各食堂炊事人员和技术业</w:t>
      </w:r>
      <w:bookmarkStart w:id="368" w:name="_GoBack"/>
      <w:bookmarkEnd w:id="368"/>
      <w:r>
        <w:rPr>
          <w:rFonts w:hint="eastAsia" w:ascii="宋体" w:hAnsi="宋体" w:cs="宋体"/>
          <w:color w:val="000000"/>
          <w:sz w:val="32"/>
          <w:szCs w:val="32"/>
        </w:rPr>
        <w:t>务骨干</w:t>
      </w:r>
      <w:r>
        <w:rPr>
          <w:rFonts w:hint="eastAsia" w:ascii="??_GB2312" w:hAnsi="??_GB2312" w:cs="??_GB2312"/>
          <w:color w:val="000000"/>
          <w:sz w:val="32"/>
          <w:szCs w:val="32"/>
          <w:lang w:eastAsia="zh-CN"/>
        </w:rPr>
        <w:t>，</w:t>
      </w:r>
      <w:r>
        <w:rPr>
          <w:rFonts w:hint="eastAsia" w:ascii="宋体" w:hAnsi="宋体" w:cs="宋体"/>
          <w:color w:val="000000"/>
          <w:sz w:val="32"/>
          <w:szCs w:val="32"/>
        </w:rPr>
        <w:t>确保食堂日常伙食供应和膳食服务。</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2</w:t>
      </w:r>
      <w:r>
        <w:rPr>
          <w:rFonts w:hint="eastAsia" w:ascii="宋体" w:hAnsi="宋体" w:cs="宋体"/>
          <w:color w:val="000000"/>
          <w:sz w:val="32"/>
          <w:szCs w:val="32"/>
        </w:rPr>
        <w:t>、对全体职工经常进行优质服务和社会主义劳动态度教育</w:t>
      </w:r>
      <w:r>
        <w:rPr>
          <w:rFonts w:hint="eastAsia" w:ascii="??_GB2312" w:hAnsi="??_GB2312" w:cs="??_GB2312"/>
          <w:color w:val="000000"/>
          <w:sz w:val="32"/>
          <w:szCs w:val="32"/>
          <w:lang w:eastAsia="zh-CN"/>
        </w:rPr>
        <w:t>，</w:t>
      </w:r>
      <w:r>
        <w:rPr>
          <w:rFonts w:hint="eastAsia" w:ascii="宋体" w:hAnsi="宋体" w:cs="宋体"/>
          <w:color w:val="000000"/>
          <w:sz w:val="32"/>
          <w:szCs w:val="32"/>
        </w:rPr>
        <w:t>使全体职工做到热爱本职</w:t>
      </w:r>
      <w:r>
        <w:rPr>
          <w:rFonts w:hint="eastAsia" w:ascii="??_GB2312" w:hAnsi="??_GB2312" w:cs="??_GB2312"/>
          <w:color w:val="000000"/>
          <w:sz w:val="32"/>
          <w:szCs w:val="32"/>
          <w:lang w:eastAsia="zh-CN"/>
        </w:rPr>
        <w:t>，</w:t>
      </w:r>
      <w:r>
        <w:rPr>
          <w:rFonts w:hint="eastAsia" w:ascii="宋体" w:hAnsi="宋体" w:cs="宋体"/>
          <w:color w:val="000000"/>
          <w:sz w:val="32"/>
          <w:szCs w:val="32"/>
        </w:rPr>
        <w:t>积极工作</w:t>
      </w:r>
      <w:r>
        <w:rPr>
          <w:rFonts w:hint="eastAsia" w:ascii="??_GB2312" w:hAnsi="??_GB2312" w:cs="??_GB2312"/>
          <w:color w:val="000000"/>
          <w:sz w:val="32"/>
          <w:szCs w:val="32"/>
          <w:lang w:eastAsia="zh-CN"/>
        </w:rPr>
        <w:t>，</w:t>
      </w:r>
      <w:r>
        <w:rPr>
          <w:rFonts w:hint="eastAsia" w:ascii="宋体" w:hAnsi="宋体" w:cs="宋体"/>
          <w:color w:val="000000"/>
          <w:sz w:val="32"/>
          <w:szCs w:val="32"/>
        </w:rPr>
        <w:t>忠于职守</w:t>
      </w:r>
      <w:r>
        <w:rPr>
          <w:rFonts w:hint="eastAsia" w:ascii="??_GB2312" w:hAnsi="??_GB2312" w:cs="??_GB2312"/>
          <w:color w:val="000000"/>
          <w:sz w:val="32"/>
          <w:szCs w:val="32"/>
          <w:lang w:eastAsia="zh-CN"/>
        </w:rPr>
        <w:t>，</w:t>
      </w:r>
      <w:r>
        <w:rPr>
          <w:rFonts w:hint="eastAsia" w:ascii="宋体" w:hAnsi="宋体" w:cs="宋体"/>
          <w:color w:val="000000"/>
          <w:sz w:val="32"/>
          <w:szCs w:val="32"/>
        </w:rPr>
        <w:t>牢固树立全心全意为教学、科研和全校师生员工生活服务的思想。</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3</w:t>
      </w:r>
      <w:r>
        <w:rPr>
          <w:rFonts w:hint="eastAsia" w:ascii="宋体" w:hAnsi="宋体" w:cs="宋体"/>
          <w:color w:val="000000"/>
          <w:sz w:val="32"/>
          <w:szCs w:val="32"/>
        </w:rPr>
        <w:t>、经常督促检查班长任对本职工作完成和岗位责任执行情况</w:t>
      </w:r>
      <w:r>
        <w:rPr>
          <w:rFonts w:hint="eastAsia" w:ascii="??_GB2312" w:hAnsi="??_GB2312" w:cs="??_GB2312"/>
          <w:color w:val="000000"/>
          <w:sz w:val="32"/>
          <w:szCs w:val="32"/>
          <w:lang w:eastAsia="zh-CN"/>
        </w:rPr>
        <w:t>，</w:t>
      </w:r>
      <w:r>
        <w:rPr>
          <w:rFonts w:hint="eastAsia" w:ascii="宋体" w:hAnsi="宋体" w:cs="宋体"/>
          <w:color w:val="000000"/>
          <w:sz w:val="32"/>
          <w:szCs w:val="32"/>
        </w:rPr>
        <w:t>适时进行工作总结和组织评比。</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4</w:t>
      </w:r>
      <w:r>
        <w:rPr>
          <w:rFonts w:hint="eastAsia" w:ascii="宋体" w:hAnsi="宋体" w:cs="宋体"/>
          <w:color w:val="000000"/>
          <w:sz w:val="32"/>
          <w:szCs w:val="32"/>
        </w:rPr>
        <w:t>、对全体职工经常进行遵纪守法的教育</w:t>
      </w:r>
      <w:r>
        <w:rPr>
          <w:rFonts w:hint="eastAsia" w:ascii="??_GB2312" w:hAnsi="??_GB2312" w:cs="??_GB2312"/>
          <w:color w:val="000000"/>
          <w:sz w:val="32"/>
          <w:szCs w:val="32"/>
          <w:lang w:eastAsia="zh-CN"/>
        </w:rPr>
        <w:t>，</w:t>
      </w:r>
      <w:r>
        <w:rPr>
          <w:rFonts w:hint="eastAsia" w:ascii="宋体" w:hAnsi="宋体" w:cs="宋体"/>
          <w:color w:val="000000"/>
          <w:sz w:val="32"/>
          <w:szCs w:val="32"/>
        </w:rPr>
        <w:t>重视思想政治工作</w:t>
      </w:r>
      <w:r>
        <w:rPr>
          <w:rFonts w:hint="eastAsia" w:ascii="??_GB2312" w:hAnsi="??_GB2312" w:cs="??_GB2312"/>
          <w:color w:val="000000"/>
          <w:sz w:val="32"/>
          <w:szCs w:val="32"/>
          <w:lang w:eastAsia="zh-CN"/>
        </w:rPr>
        <w:t>，</w:t>
      </w:r>
      <w:r>
        <w:rPr>
          <w:rFonts w:hint="eastAsia" w:ascii="宋体" w:hAnsi="宋体" w:cs="宋体"/>
          <w:color w:val="000000"/>
          <w:sz w:val="32"/>
          <w:szCs w:val="32"/>
        </w:rPr>
        <w:t>带领全体职工认真贯彻执行党的各项方针政策。</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5</w:t>
      </w:r>
      <w:r>
        <w:rPr>
          <w:rFonts w:hint="eastAsia" w:ascii="宋体" w:hAnsi="宋体" w:cs="宋体"/>
          <w:color w:val="000000"/>
          <w:sz w:val="32"/>
          <w:szCs w:val="32"/>
        </w:rPr>
        <w:t>、积极组织实施完善食堂管理办法。建立和健全各项考核制度</w:t>
      </w:r>
      <w:r>
        <w:rPr>
          <w:rFonts w:hint="eastAsia" w:ascii="??_GB2312" w:hAnsi="??_GB2312" w:cs="??_GB2312"/>
          <w:color w:val="000000"/>
          <w:sz w:val="32"/>
          <w:szCs w:val="32"/>
          <w:lang w:eastAsia="zh-CN"/>
        </w:rPr>
        <w:t>，</w:t>
      </w:r>
      <w:r>
        <w:rPr>
          <w:rFonts w:hint="eastAsia" w:ascii="宋体" w:hAnsi="宋体" w:cs="宋体"/>
          <w:color w:val="000000"/>
          <w:sz w:val="32"/>
          <w:szCs w:val="32"/>
        </w:rPr>
        <w:t>不断提高食堂工作和科学管理水平。</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6</w:t>
      </w:r>
      <w:r>
        <w:rPr>
          <w:rFonts w:hint="eastAsia" w:ascii="宋体" w:hAnsi="宋体" w:cs="宋体"/>
          <w:color w:val="000000"/>
          <w:sz w:val="32"/>
          <w:szCs w:val="32"/>
        </w:rPr>
        <w:t>、对全体职工经常进行安全生产教育</w:t>
      </w:r>
      <w:r>
        <w:rPr>
          <w:rFonts w:hint="eastAsia" w:ascii="??_GB2312" w:hAnsi="??_GB2312" w:cs="??_GB2312"/>
          <w:color w:val="000000"/>
          <w:sz w:val="32"/>
          <w:szCs w:val="32"/>
          <w:lang w:eastAsia="zh-CN"/>
        </w:rPr>
        <w:t>，</w:t>
      </w:r>
      <w:r>
        <w:rPr>
          <w:rFonts w:hint="eastAsia" w:ascii="宋体" w:hAnsi="宋体" w:cs="宋体"/>
          <w:color w:val="000000"/>
          <w:sz w:val="32"/>
          <w:szCs w:val="32"/>
        </w:rPr>
        <w:t>检查督促建立和健全安全生产管理制度</w:t>
      </w:r>
      <w:r>
        <w:rPr>
          <w:rFonts w:hint="eastAsia" w:ascii="??_GB2312" w:hAnsi="??_GB2312" w:cs="??_GB2312"/>
          <w:color w:val="000000"/>
          <w:sz w:val="32"/>
          <w:szCs w:val="32"/>
          <w:lang w:eastAsia="zh-CN"/>
        </w:rPr>
        <w:t>，</w:t>
      </w:r>
      <w:r>
        <w:rPr>
          <w:rFonts w:hint="eastAsia" w:ascii="宋体" w:hAnsi="宋体" w:cs="宋体"/>
          <w:color w:val="000000"/>
          <w:sz w:val="32"/>
          <w:szCs w:val="32"/>
        </w:rPr>
        <w:t>设置安全生产防范措施</w:t>
      </w:r>
      <w:r>
        <w:rPr>
          <w:rFonts w:hint="eastAsia" w:ascii="??_GB2312" w:hAnsi="??_GB2312" w:cs="??_GB2312"/>
          <w:color w:val="000000"/>
          <w:sz w:val="32"/>
          <w:szCs w:val="32"/>
          <w:lang w:eastAsia="zh-CN"/>
        </w:rPr>
        <w:t>，</w:t>
      </w:r>
      <w:r>
        <w:rPr>
          <w:rFonts w:hint="eastAsia" w:ascii="宋体" w:hAnsi="宋体" w:cs="宋体"/>
          <w:color w:val="000000"/>
          <w:sz w:val="32"/>
          <w:szCs w:val="32"/>
        </w:rPr>
        <w:t>制订安全生产操作规程</w:t>
      </w:r>
      <w:r>
        <w:rPr>
          <w:rFonts w:hint="eastAsia" w:ascii="??_GB2312" w:hAnsi="??_GB2312" w:cs="??_GB2312"/>
          <w:color w:val="000000"/>
          <w:sz w:val="32"/>
          <w:szCs w:val="32"/>
          <w:lang w:eastAsia="zh-CN"/>
        </w:rPr>
        <w:t>，</w:t>
      </w:r>
      <w:r>
        <w:rPr>
          <w:rFonts w:hint="eastAsia" w:ascii="宋体" w:hAnsi="宋体" w:cs="宋体"/>
          <w:color w:val="000000"/>
          <w:sz w:val="32"/>
          <w:szCs w:val="32"/>
        </w:rPr>
        <w:t>杜绝重大人身事故和设备事故。</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7</w:t>
      </w:r>
      <w:r>
        <w:rPr>
          <w:rFonts w:hint="eastAsia" w:ascii="宋体" w:hAnsi="宋体" w:cs="宋体"/>
          <w:color w:val="000000"/>
          <w:sz w:val="32"/>
          <w:szCs w:val="32"/>
        </w:rPr>
        <w:t>、采取各种措施</w:t>
      </w:r>
      <w:r>
        <w:rPr>
          <w:rFonts w:hint="eastAsia" w:ascii="??_GB2312" w:hAnsi="??_GB2312" w:cs="??_GB2312"/>
          <w:color w:val="000000"/>
          <w:sz w:val="32"/>
          <w:szCs w:val="32"/>
          <w:lang w:eastAsia="zh-CN"/>
        </w:rPr>
        <w:t>，</w:t>
      </w:r>
      <w:r>
        <w:rPr>
          <w:rFonts w:hint="eastAsia" w:ascii="宋体" w:hAnsi="宋体" w:cs="宋体"/>
          <w:color w:val="000000"/>
          <w:sz w:val="32"/>
          <w:szCs w:val="32"/>
        </w:rPr>
        <w:t>贯彻执行</w:t>
      </w:r>
      <w:r>
        <w:rPr>
          <w:rFonts w:ascii="??_GB2312" w:hAnsi="??_GB2312" w:cs="??_GB2312"/>
          <w:color w:val="000000"/>
          <w:sz w:val="32"/>
          <w:szCs w:val="32"/>
        </w:rPr>
        <w:t>“</w:t>
      </w:r>
      <w:r>
        <w:rPr>
          <w:rFonts w:hint="eastAsia" w:ascii="宋体" w:hAnsi="宋体" w:cs="宋体"/>
          <w:color w:val="000000"/>
          <w:sz w:val="32"/>
          <w:szCs w:val="32"/>
        </w:rPr>
        <w:t>食品卫生法</w:t>
      </w:r>
      <w:r>
        <w:rPr>
          <w:rFonts w:ascii="??_GB2312" w:hAnsi="??_GB2312" w:cs="??_GB2312"/>
          <w:color w:val="000000"/>
          <w:sz w:val="32"/>
          <w:szCs w:val="32"/>
        </w:rPr>
        <w:t>”</w:t>
      </w:r>
      <w:r>
        <w:rPr>
          <w:rFonts w:hint="eastAsia" w:ascii="宋体" w:hAnsi="宋体" w:cs="宋体"/>
          <w:color w:val="000000"/>
          <w:sz w:val="32"/>
          <w:szCs w:val="32"/>
        </w:rPr>
        <w:t>切实抓好饮食卫生工作</w:t>
      </w:r>
      <w:r>
        <w:rPr>
          <w:rFonts w:hint="eastAsia" w:ascii="??_GB2312" w:hAnsi="??_GB2312" w:cs="??_GB2312"/>
          <w:color w:val="000000"/>
          <w:sz w:val="32"/>
          <w:szCs w:val="32"/>
          <w:lang w:eastAsia="zh-CN"/>
        </w:rPr>
        <w:t>，</w:t>
      </w:r>
      <w:r>
        <w:rPr>
          <w:rFonts w:hint="eastAsia" w:ascii="宋体" w:hAnsi="宋体" w:cs="宋体"/>
          <w:color w:val="000000"/>
          <w:sz w:val="32"/>
          <w:szCs w:val="32"/>
        </w:rPr>
        <w:t>防止食物中毒事件的发生。</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8</w:t>
      </w:r>
      <w:r>
        <w:rPr>
          <w:rFonts w:hint="eastAsia" w:ascii="宋体" w:hAnsi="宋体" w:cs="宋体"/>
          <w:color w:val="000000"/>
          <w:sz w:val="32"/>
          <w:szCs w:val="32"/>
        </w:rPr>
        <w:t>、组织和鼓励全体炊管人员</w:t>
      </w:r>
      <w:r>
        <w:rPr>
          <w:rFonts w:hint="eastAsia" w:ascii="??_GB2312" w:hAnsi="??_GB2312" w:cs="??_GB2312"/>
          <w:color w:val="000000"/>
          <w:sz w:val="32"/>
          <w:szCs w:val="32"/>
          <w:lang w:eastAsia="zh-CN"/>
        </w:rPr>
        <w:t>，</w:t>
      </w:r>
      <w:r>
        <w:rPr>
          <w:rFonts w:hint="eastAsia" w:ascii="宋体" w:hAnsi="宋体" w:cs="宋体"/>
          <w:color w:val="000000"/>
          <w:sz w:val="32"/>
          <w:szCs w:val="32"/>
        </w:rPr>
        <w:t>积极参加技术业务文化学习</w:t>
      </w:r>
      <w:r>
        <w:rPr>
          <w:rFonts w:hint="eastAsia" w:ascii="??_GB2312" w:hAnsi="??_GB2312" w:cs="??_GB2312"/>
          <w:color w:val="000000"/>
          <w:sz w:val="32"/>
          <w:szCs w:val="32"/>
          <w:lang w:eastAsia="zh-CN"/>
        </w:rPr>
        <w:t>，</w:t>
      </w:r>
      <w:r>
        <w:rPr>
          <w:rFonts w:hint="eastAsia" w:ascii="宋体" w:hAnsi="宋体" w:cs="宋体"/>
          <w:color w:val="000000"/>
          <w:sz w:val="32"/>
          <w:szCs w:val="32"/>
        </w:rPr>
        <w:t>积极组织和安排业务培训</w:t>
      </w:r>
      <w:r>
        <w:rPr>
          <w:rFonts w:hint="eastAsia" w:ascii="??_GB2312" w:hAnsi="??_GB2312" w:cs="??_GB2312"/>
          <w:color w:val="000000"/>
          <w:sz w:val="32"/>
          <w:szCs w:val="32"/>
          <w:lang w:eastAsia="zh-CN"/>
        </w:rPr>
        <w:t>，</w:t>
      </w:r>
      <w:r>
        <w:rPr>
          <w:rFonts w:hint="eastAsia" w:ascii="宋体" w:hAnsi="宋体" w:cs="宋体"/>
          <w:color w:val="000000"/>
          <w:sz w:val="32"/>
          <w:szCs w:val="32"/>
        </w:rPr>
        <w:t>技术考核</w:t>
      </w:r>
      <w:r>
        <w:rPr>
          <w:rFonts w:hint="eastAsia" w:ascii="??_GB2312" w:hAnsi="??_GB2312" w:cs="??_GB2312"/>
          <w:color w:val="000000"/>
          <w:sz w:val="32"/>
          <w:szCs w:val="32"/>
          <w:lang w:eastAsia="zh-CN"/>
        </w:rPr>
        <w:t>，</w:t>
      </w:r>
      <w:r>
        <w:rPr>
          <w:rFonts w:hint="eastAsia" w:ascii="宋体" w:hAnsi="宋体" w:cs="宋体"/>
          <w:color w:val="000000"/>
          <w:sz w:val="32"/>
          <w:szCs w:val="32"/>
        </w:rPr>
        <w:t>不断提高炊管人员的技术业务素质。</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9</w:t>
      </w:r>
      <w:r>
        <w:rPr>
          <w:rFonts w:hint="eastAsia" w:ascii="宋体" w:hAnsi="宋体" w:cs="宋体"/>
          <w:color w:val="000000"/>
          <w:sz w:val="32"/>
          <w:szCs w:val="32"/>
        </w:rPr>
        <w:t>、教育和鼓励食堂工作人员严格财务、保管制度、加强采购、加工、销售计划和经济管理</w:t>
      </w:r>
      <w:r>
        <w:rPr>
          <w:rFonts w:hint="eastAsia" w:ascii="??_GB2312" w:hAnsi="??_GB2312" w:cs="??_GB2312"/>
          <w:color w:val="000000"/>
          <w:sz w:val="32"/>
          <w:szCs w:val="32"/>
          <w:lang w:eastAsia="zh-CN"/>
        </w:rPr>
        <w:t>，</w:t>
      </w:r>
      <w:r>
        <w:rPr>
          <w:rFonts w:hint="eastAsia" w:ascii="宋体" w:hAnsi="宋体" w:cs="宋体"/>
          <w:color w:val="000000"/>
          <w:sz w:val="32"/>
          <w:szCs w:val="32"/>
        </w:rPr>
        <w:t>精打细算</w:t>
      </w:r>
      <w:r>
        <w:rPr>
          <w:rFonts w:hint="eastAsia" w:ascii="??_GB2312" w:hAnsi="??_GB2312" w:cs="??_GB2312"/>
          <w:color w:val="000000"/>
          <w:sz w:val="32"/>
          <w:szCs w:val="32"/>
          <w:lang w:eastAsia="zh-CN"/>
        </w:rPr>
        <w:t>，</w:t>
      </w:r>
      <w:r>
        <w:rPr>
          <w:rFonts w:hint="eastAsia" w:ascii="宋体" w:hAnsi="宋体" w:cs="宋体"/>
          <w:color w:val="000000"/>
          <w:sz w:val="32"/>
          <w:szCs w:val="32"/>
        </w:rPr>
        <w:t>减少浪费</w:t>
      </w:r>
      <w:r>
        <w:rPr>
          <w:rFonts w:hint="eastAsia" w:ascii="??_GB2312" w:hAnsi="??_GB2312" w:cs="??_GB2312"/>
          <w:color w:val="000000"/>
          <w:sz w:val="32"/>
          <w:szCs w:val="32"/>
          <w:lang w:eastAsia="zh-CN"/>
        </w:rPr>
        <w:t>，</w:t>
      </w:r>
      <w:r>
        <w:rPr>
          <w:rFonts w:hint="eastAsia" w:ascii="宋体" w:hAnsi="宋体" w:cs="宋体"/>
          <w:color w:val="000000"/>
          <w:sz w:val="32"/>
          <w:szCs w:val="32"/>
        </w:rPr>
        <w:t>做好节能节粮工作。</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10</w:t>
      </w:r>
      <w:r>
        <w:rPr>
          <w:rFonts w:hint="eastAsia" w:ascii="宋体" w:hAnsi="宋体" w:cs="宋体"/>
          <w:color w:val="000000"/>
          <w:sz w:val="32"/>
          <w:szCs w:val="32"/>
        </w:rPr>
        <w:t>、积极倡导民主管理伙食</w:t>
      </w:r>
      <w:r>
        <w:rPr>
          <w:rFonts w:hint="eastAsia" w:ascii="??_GB2312" w:hAnsi="??_GB2312" w:cs="??_GB2312"/>
          <w:color w:val="000000"/>
          <w:sz w:val="32"/>
          <w:szCs w:val="32"/>
          <w:lang w:eastAsia="zh-CN"/>
        </w:rPr>
        <w:t>，</w:t>
      </w:r>
      <w:r>
        <w:rPr>
          <w:rFonts w:hint="eastAsia" w:ascii="宋体" w:hAnsi="宋体" w:cs="宋体"/>
          <w:color w:val="000000"/>
          <w:sz w:val="32"/>
          <w:szCs w:val="32"/>
        </w:rPr>
        <w:t>经常听取就餐者对食堂工作的意见和要求</w:t>
      </w:r>
      <w:r>
        <w:rPr>
          <w:rFonts w:hint="eastAsia" w:ascii="??_GB2312" w:hAnsi="??_GB2312" w:cs="??_GB2312"/>
          <w:color w:val="000000"/>
          <w:sz w:val="32"/>
          <w:szCs w:val="32"/>
          <w:lang w:eastAsia="zh-CN"/>
        </w:rPr>
        <w:t>，</w:t>
      </w:r>
      <w:r>
        <w:rPr>
          <w:rFonts w:hint="eastAsia" w:ascii="宋体" w:hAnsi="宋体" w:cs="宋体"/>
          <w:color w:val="000000"/>
          <w:sz w:val="32"/>
          <w:szCs w:val="32"/>
        </w:rPr>
        <w:t>及时沟通就餐人员同炊管人员之间的联系</w:t>
      </w:r>
      <w:r>
        <w:rPr>
          <w:rFonts w:hint="eastAsia" w:ascii="??_GB2312" w:hAnsi="??_GB2312" w:cs="??_GB2312"/>
          <w:color w:val="000000"/>
          <w:sz w:val="32"/>
          <w:szCs w:val="32"/>
          <w:lang w:eastAsia="zh-CN"/>
        </w:rPr>
        <w:t>，</w:t>
      </w:r>
      <w:r>
        <w:rPr>
          <w:rFonts w:hint="eastAsia" w:ascii="宋体" w:hAnsi="宋体" w:cs="宋体"/>
          <w:color w:val="000000"/>
          <w:sz w:val="32"/>
          <w:szCs w:val="32"/>
        </w:rPr>
        <w:t>取得就餐者对食堂工作的支持与理解。</w:t>
      </w:r>
    </w:p>
    <w:p>
      <w:pPr>
        <w:spacing w:line="560" w:lineRule="exact"/>
        <w:ind w:firstLine="643" w:firstLineChars="200"/>
        <w:rPr>
          <w:rFonts w:ascii="??_GB2312" w:hAnsi="??_GB2312" w:cs="??_GB2312"/>
          <w:b/>
          <w:bCs/>
          <w:color w:val="000000"/>
          <w:sz w:val="32"/>
          <w:szCs w:val="32"/>
        </w:rPr>
      </w:pPr>
      <w:bookmarkStart w:id="142" w:name="_Toc16544"/>
      <w:bookmarkStart w:id="143" w:name="_Toc23646"/>
      <w:bookmarkStart w:id="144" w:name="_Toc31167"/>
      <w:r>
        <w:rPr>
          <w:rFonts w:hint="eastAsia" w:ascii="宋体" w:hAnsi="宋体" w:cs="宋体"/>
          <w:b/>
          <w:bCs/>
          <w:color w:val="000000"/>
          <w:sz w:val="32"/>
          <w:szCs w:val="32"/>
        </w:rPr>
        <w:t>食堂厨师长岗位</w:t>
      </w:r>
      <w:bookmarkEnd w:id="142"/>
      <w:bookmarkEnd w:id="143"/>
      <w:bookmarkEnd w:id="144"/>
      <w:r>
        <w:rPr>
          <w:rFonts w:hint="eastAsia" w:ascii="宋体" w:hAnsi="宋体" w:cs="宋体"/>
          <w:b/>
          <w:bCs/>
          <w:color w:val="000000"/>
          <w:sz w:val="32"/>
          <w:szCs w:val="32"/>
          <w:lang w:val="en-US" w:eastAsia="zh-CN"/>
        </w:rPr>
        <w:t>职责</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w:t>
      </w:r>
      <w:r>
        <w:rPr>
          <w:rFonts w:hint="eastAsia" w:ascii="宋体" w:hAnsi="宋体" w:cs="宋体"/>
          <w:color w:val="000000"/>
          <w:sz w:val="32"/>
          <w:szCs w:val="32"/>
        </w:rPr>
        <w:t>、协助食堂经理抓好职工的学习和考勤</w:t>
      </w:r>
      <w:r>
        <w:rPr>
          <w:rFonts w:hint="eastAsia" w:ascii="??_GB2312" w:hAnsi="??_GB2312" w:cs="??_GB2312"/>
          <w:color w:val="000000"/>
          <w:sz w:val="32"/>
          <w:szCs w:val="32"/>
          <w:lang w:eastAsia="zh-CN"/>
        </w:rPr>
        <w:t>，</w:t>
      </w:r>
      <w:r>
        <w:rPr>
          <w:rFonts w:hint="eastAsia" w:ascii="宋体" w:hAnsi="宋体" w:cs="宋体"/>
          <w:color w:val="000000"/>
          <w:sz w:val="32"/>
          <w:szCs w:val="32"/>
        </w:rPr>
        <w:t>开好民主生活会</w:t>
      </w:r>
      <w:r>
        <w:rPr>
          <w:rFonts w:hint="eastAsia" w:ascii="??_GB2312" w:hAnsi="??_GB2312" w:cs="??_GB2312"/>
          <w:color w:val="000000"/>
          <w:sz w:val="32"/>
          <w:szCs w:val="32"/>
          <w:lang w:eastAsia="zh-CN"/>
        </w:rPr>
        <w:t>，</w:t>
      </w:r>
      <w:r>
        <w:rPr>
          <w:rFonts w:hint="eastAsia" w:ascii="宋体" w:hAnsi="宋体" w:cs="宋体"/>
          <w:color w:val="000000"/>
          <w:sz w:val="32"/>
          <w:szCs w:val="32"/>
        </w:rPr>
        <w:t>了解职工的思想和工作情况</w:t>
      </w:r>
      <w:r>
        <w:rPr>
          <w:rFonts w:hint="eastAsia" w:ascii="??_GB2312" w:hAnsi="??_GB2312" w:cs="??_GB2312"/>
          <w:color w:val="000000"/>
          <w:sz w:val="32"/>
          <w:szCs w:val="32"/>
          <w:lang w:eastAsia="zh-CN"/>
        </w:rPr>
        <w:t>，</w:t>
      </w:r>
      <w:r>
        <w:rPr>
          <w:rFonts w:hint="eastAsia" w:ascii="宋体" w:hAnsi="宋体" w:cs="宋体"/>
          <w:color w:val="000000"/>
          <w:sz w:val="32"/>
          <w:szCs w:val="32"/>
        </w:rPr>
        <w:t>及时进行表扬和批评。经常征求就餐人员意见</w:t>
      </w:r>
      <w:r>
        <w:rPr>
          <w:rFonts w:hint="eastAsia" w:ascii="??_GB2312" w:hAnsi="??_GB2312" w:cs="??_GB2312"/>
          <w:color w:val="000000"/>
          <w:sz w:val="32"/>
          <w:szCs w:val="32"/>
          <w:lang w:eastAsia="zh-CN"/>
        </w:rPr>
        <w:t>，</w:t>
      </w:r>
      <w:r>
        <w:rPr>
          <w:rFonts w:hint="eastAsia" w:ascii="宋体" w:hAnsi="宋体" w:cs="宋体"/>
          <w:color w:val="000000"/>
          <w:sz w:val="32"/>
          <w:szCs w:val="32"/>
        </w:rPr>
        <w:t>不断改进服务。</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2</w:t>
      </w:r>
      <w:r>
        <w:rPr>
          <w:rFonts w:hint="eastAsia" w:ascii="宋体" w:hAnsi="宋体" w:cs="宋体"/>
          <w:color w:val="000000"/>
          <w:sz w:val="32"/>
          <w:szCs w:val="32"/>
        </w:rPr>
        <w:t>、负责主、副食安排、调剂，加强伙食成本核算的管理、督促、检查各班组执行成本核算程序</w:t>
      </w:r>
      <w:r>
        <w:rPr>
          <w:rFonts w:hint="eastAsia" w:ascii="??_GB2312" w:hAnsi="??_GB2312" w:cs="??_GB2312"/>
          <w:color w:val="000000"/>
          <w:sz w:val="32"/>
          <w:szCs w:val="32"/>
          <w:lang w:eastAsia="zh-CN"/>
        </w:rPr>
        <w:t>，</w:t>
      </w:r>
      <w:r>
        <w:rPr>
          <w:rFonts w:hint="eastAsia" w:ascii="宋体" w:hAnsi="宋体" w:cs="宋体"/>
          <w:color w:val="000000"/>
          <w:sz w:val="32"/>
          <w:szCs w:val="32"/>
        </w:rPr>
        <w:t>达到规范化、标准化要求。</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3</w:t>
      </w:r>
      <w:r>
        <w:rPr>
          <w:rFonts w:hint="eastAsia" w:ascii="宋体" w:hAnsi="宋体" w:cs="宋体"/>
          <w:color w:val="000000"/>
          <w:sz w:val="32"/>
          <w:szCs w:val="32"/>
        </w:rPr>
        <w:t>、负责组织、检查各班组进行主、副食的加工、烹调，对质量和色、香、味、形提出标准要求</w:t>
      </w:r>
      <w:r>
        <w:rPr>
          <w:rFonts w:hint="eastAsia" w:ascii="??_GB2312" w:hAnsi="??_GB2312" w:cs="??_GB2312"/>
          <w:color w:val="000000"/>
          <w:sz w:val="32"/>
          <w:szCs w:val="32"/>
          <w:lang w:eastAsia="zh-CN"/>
        </w:rPr>
        <w:t>，</w:t>
      </w:r>
      <w:r>
        <w:rPr>
          <w:rFonts w:hint="eastAsia" w:ascii="宋体" w:hAnsi="宋体" w:cs="宋体"/>
          <w:color w:val="000000"/>
          <w:sz w:val="32"/>
          <w:szCs w:val="32"/>
        </w:rPr>
        <w:t>对不符合要求的应及时指出</w:t>
      </w:r>
      <w:r>
        <w:rPr>
          <w:rFonts w:hint="eastAsia" w:ascii="??_GB2312" w:hAnsi="??_GB2312" w:cs="??_GB2312"/>
          <w:color w:val="000000"/>
          <w:sz w:val="32"/>
          <w:szCs w:val="32"/>
          <w:lang w:eastAsia="zh-CN"/>
        </w:rPr>
        <w:t>，</w:t>
      </w:r>
      <w:r>
        <w:rPr>
          <w:rFonts w:hint="eastAsia" w:ascii="宋体" w:hAnsi="宋体" w:cs="宋体"/>
          <w:color w:val="000000"/>
          <w:sz w:val="32"/>
          <w:szCs w:val="32"/>
        </w:rPr>
        <w:t>立即纠正。</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4</w:t>
      </w:r>
      <w:r>
        <w:rPr>
          <w:rFonts w:hint="eastAsia" w:ascii="宋体" w:hAnsi="宋体" w:cs="宋体"/>
          <w:color w:val="000000"/>
          <w:sz w:val="32"/>
          <w:szCs w:val="32"/>
        </w:rPr>
        <w:t>、协助经理组织好食堂劳动技术力量的使用和调配</w:t>
      </w:r>
      <w:r>
        <w:rPr>
          <w:rFonts w:hint="eastAsia" w:ascii="??_GB2312" w:hAnsi="??_GB2312" w:cs="??_GB2312"/>
          <w:color w:val="000000"/>
          <w:sz w:val="32"/>
          <w:szCs w:val="32"/>
          <w:lang w:eastAsia="zh-CN"/>
        </w:rPr>
        <w:t>，</w:t>
      </w:r>
      <w:r>
        <w:rPr>
          <w:rFonts w:hint="eastAsia" w:ascii="宋体" w:hAnsi="宋体" w:cs="宋体"/>
          <w:color w:val="000000"/>
          <w:sz w:val="32"/>
          <w:szCs w:val="32"/>
        </w:rPr>
        <w:t>不断提高食堂烹调技术水平；组织指挥开饭前后的准备和收尾工作。制定主、副食的食谱</w:t>
      </w:r>
      <w:r>
        <w:rPr>
          <w:rFonts w:hint="eastAsia" w:ascii="??_GB2312" w:hAnsi="??_GB2312" w:cs="??_GB2312"/>
          <w:color w:val="000000"/>
          <w:sz w:val="32"/>
          <w:szCs w:val="32"/>
          <w:lang w:eastAsia="zh-CN"/>
        </w:rPr>
        <w:t>，</w:t>
      </w:r>
      <w:r>
        <w:rPr>
          <w:rFonts w:hint="eastAsia" w:ascii="宋体" w:hAnsi="宋体" w:cs="宋体"/>
          <w:color w:val="000000"/>
          <w:sz w:val="32"/>
          <w:szCs w:val="32"/>
        </w:rPr>
        <w:t>做到日由安排</w:t>
      </w:r>
      <w:r>
        <w:rPr>
          <w:rFonts w:hint="eastAsia" w:ascii="??_GB2312" w:hAnsi="??_GB2312" w:cs="??_GB2312"/>
          <w:color w:val="000000"/>
          <w:sz w:val="32"/>
          <w:szCs w:val="32"/>
          <w:lang w:eastAsia="zh-CN"/>
        </w:rPr>
        <w:t>，</w:t>
      </w:r>
      <w:r>
        <w:rPr>
          <w:rFonts w:hint="eastAsia" w:ascii="宋体" w:hAnsi="宋体" w:cs="宋体"/>
          <w:color w:val="000000"/>
          <w:sz w:val="32"/>
          <w:szCs w:val="32"/>
        </w:rPr>
        <w:t>周由食谱；负责内部就餐人员打菜和职工亲友客饭</w:t>
      </w:r>
      <w:r>
        <w:rPr>
          <w:rFonts w:hint="eastAsia" w:ascii="??_GB2312" w:hAnsi="??_GB2312" w:cs="??_GB2312"/>
          <w:color w:val="000000"/>
          <w:sz w:val="32"/>
          <w:szCs w:val="32"/>
          <w:lang w:eastAsia="zh-CN"/>
        </w:rPr>
        <w:t>，</w:t>
      </w:r>
      <w:r>
        <w:rPr>
          <w:rFonts w:hint="eastAsia" w:ascii="宋体" w:hAnsi="宋体" w:cs="宋体"/>
          <w:color w:val="000000"/>
          <w:sz w:val="32"/>
          <w:szCs w:val="32"/>
        </w:rPr>
        <w:t>并向保管员报帐、记帐。</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5</w:t>
      </w:r>
      <w:r>
        <w:rPr>
          <w:rFonts w:hint="eastAsia" w:ascii="宋体" w:hAnsi="宋体" w:cs="宋体"/>
          <w:color w:val="000000"/>
          <w:sz w:val="32"/>
          <w:szCs w:val="32"/>
        </w:rPr>
        <w:t>、认真贯彻各项有关规定。执行规章制度要以身作则</w:t>
      </w:r>
      <w:r>
        <w:rPr>
          <w:rFonts w:hint="eastAsia" w:ascii="??_GB2312" w:hAnsi="??_GB2312" w:cs="??_GB2312"/>
          <w:color w:val="000000"/>
          <w:sz w:val="32"/>
          <w:szCs w:val="32"/>
          <w:lang w:eastAsia="zh-CN"/>
        </w:rPr>
        <w:t>，</w:t>
      </w:r>
      <w:r>
        <w:rPr>
          <w:rFonts w:hint="eastAsia" w:ascii="宋体" w:hAnsi="宋体" w:cs="宋体"/>
          <w:color w:val="000000"/>
          <w:sz w:val="32"/>
          <w:szCs w:val="32"/>
        </w:rPr>
        <w:t>工作上吃苦在前</w:t>
      </w:r>
      <w:r>
        <w:rPr>
          <w:rFonts w:hint="eastAsia" w:ascii="??_GB2312" w:hAnsi="??_GB2312" w:cs="??_GB2312"/>
          <w:color w:val="000000"/>
          <w:sz w:val="32"/>
          <w:szCs w:val="32"/>
          <w:lang w:eastAsia="zh-CN"/>
        </w:rPr>
        <w:t>，</w:t>
      </w:r>
      <w:r>
        <w:rPr>
          <w:rFonts w:hint="eastAsia" w:ascii="宋体" w:hAnsi="宋体" w:cs="宋体"/>
          <w:color w:val="000000"/>
          <w:sz w:val="32"/>
          <w:szCs w:val="32"/>
        </w:rPr>
        <w:t>享受在后</w:t>
      </w:r>
      <w:r>
        <w:rPr>
          <w:rFonts w:hint="eastAsia" w:ascii="??_GB2312" w:hAnsi="??_GB2312" w:cs="??_GB2312"/>
          <w:color w:val="000000"/>
          <w:sz w:val="32"/>
          <w:szCs w:val="32"/>
          <w:lang w:eastAsia="zh-CN"/>
        </w:rPr>
        <w:t>，</w:t>
      </w:r>
      <w:r>
        <w:rPr>
          <w:rFonts w:hint="eastAsia" w:ascii="宋体" w:hAnsi="宋体" w:cs="宋体"/>
          <w:color w:val="000000"/>
          <w:sz w:val="32"/>
          <w:szCs w:val="32"/>
        </w:rPr>
        <w:t>带领职工完成食堂各项工作任务</w:t>
      </w:r>
      <w:r>
        <w:rPr>
          <w:rFonts w:hint="eastAsia" w:ascii="??_GB2312" w:hAnsi="??_GB2312" w:cs="??_GB2312"/>
          <w:color w:val="000000"/>
          <w:sz w:val="32"/>
          <w:szCs w:val="32"/>
          <w:lang w:eastAsia="zh-CN"/>
        </w:rPr>
        <w:t>，</w:t>
      </w:r>
      <w:r>
        <w:rPr>
          <w:rFonts w:hint="eastAsia" w:ascii="宋体" w:hAnsi="宋体" w:cs="宋体"/>
          <w:color w:val="000000"/>
          <w:sz w:val="32"/>
          <w:szCs w:val="32"/>
        </w:rPr>
        <w:t>搞好优质服务。</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6</w:t>
      </w:r>
      <w:r>
        <w:rPr>
          <w:rFonts w:hint="eastAsia" w:ascii="宋体" w:hAnsi="宋体" w:cs="宋体"/>
          <w:color w:val="000000"/>
          <w:sz w:val="32"/>
          <w:szCs w:val="32"/>
        </w:rPr>
        <w:t>、认真组织落实卫生</w:t>
      </w:r>
      <w:r>
        <w:rPr>
          <w:rFonts w:ascii="??_GB2312" w:hAnsi="??_GB2312" w:cs="??_GB2312"/>
          <w:color w:val="000000"/>
          <w:sz w:val="32"/>
          <w:szCs w:val="32"/>
        </w:rPr>
        <w:t>“</w:t>
      </w:r>
      <w:r>
        <w:rPr>
          <w:rFonts w:hint="eastAsia" w:ascii="宋体" w:hAnsi="宋体" w:cs="宋体"/>
          <w:color w:val="000000"/>
          <w:sz w:val="32"/>
          <w:szCs w:val="32"/>
        </w:rPr>
        <w:t>五四</w:t>
      </w:r>
      <w:r>
        <w:rPr>
          <w:rFonts w:ascii="??_GB2312" w:hAnsi="??_GB2312" w:cs="??_GB2312"/>
          <w:color w:val="000000"/>
          <w:sz w:val="32"/>
          <w:szCs w:val="32"/>
        </w:rPr>
        <w:t>”</w:t>
      </w:r>
      <w:r>
        <w:rPr>
          <w:rFonts w:hint="eastAsia" w:ascii="宋体" w:hAnsi="宋体" w:cs="宋体"/>
          <w:color w:val="000000"/>
          <w:sz w:val="32"/>
          <w:szCs w:val="32"/>
        </w:rPr>
        <w:t>制</w:t>
      </w:r>
      <w:r>
        <w:rPr>
          <w:rFonts w:hint="eastAsia" w:ascii="??_GB2312" w:hAnsi="??_GB2312" w:cs="??_GB2312"/>
          <w:color w:val="000000"/>
          <w:sz w:val="32"/>
          <w:szCs w:val="32"/>
          <w:lang w:eastAsia="zh-CN"/>
        </w:rPr>
        <w:t>，</w:t>
      </w:r>
      <w:r>
        <w:rPr>
          <w:rFonts w:hint="eastAsia" w:ascii="宋体" w:hAnsi="宋体" w:cs="宋体"/>
          <w:color w:val="000000"/>
          <w:sz w:val="32"/>
          <w:szCs w:val="32"/>
        </w:rPr>
        <w:t>督促检查班组落实卫生岗位责任制</w:t>
      </w:r>
      <w:r>
        <w:rPr>
          <w:rFonts w:hint="eastAsia" w:ascii="??_GB2312" w:hAnsi="??_GB2312" w:cs="??_GB2312"/>
          <w:color w:val="000000"/>
          <w:sz w:val="32"/>
          <w:szCs w:val="32"/>
          <w:lang w:eastAsia="zh-CN"/>
        </w:rPr>
        <w:t>，</w:t>
      </w:r>
      <w:r>
        <w:rPr>
          <w:rFonts w:hint="eastAsia" w:ascii="宋体" w:hAnsi="宋体" w:cs="宋体"/>
          <w:color w:val="000000"/>
          <w:sz w:val="32"/>
          <w:szCs w:val="32"/>
        </w:rPr>
        <w:t>搞好食堂饮食卫生和环境卫生</w:t>
      </w:r>
      <w:r>
        <w:rPr>
          <w:rFonts w:hint="eastAsia" w:ascii="??_GB2312" w:hAnsi="??_GB2312" w:cs="??_GB2312"/>
          <w:color w:val="000000"/>
          <w:sz w:val="32"/>
          <w:szCs w:val="32"/>
          <w:lang w:eastAsia="zh-CN"/>
        </w:rPr>
        <w:t>，</w:t>
      </w:r>
      <w:r>
        <w:rPr>
          <w:rFonts w:hint="eastAsia" w:ascii="宋体" w:hAnsi="宋体" w:cs="宋体"/>
          <w:color w:val="000000"/>
          <w:sz w:val="32"/>
          <w:szCs w:val="32"/>
        </w:rPr>
        <w:t>防止食物中毒事故发生。</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7</w:t>
      </w:r>
      <w:r>
        <w:rPr>
          <w:rFonts w:hint="eastAsia" w:ascii="宋体" w:hAnsi="宋体" w:cs="宋体"/>
          <w:color w:val="000000"/>
          <w:sz w:val="32"/>
          <w:szCs w:val="32"/>
        </w:rPr>
        <w:t>、负责食堂炊事机械电器设备技安管理。要求职工必须遵守操作规程</w:t>
      </w:r>
      <w:r>
        <w:rPr>
          <w:rFonts w:hint="eastAsia" w:ascii="??_GB2312" w:hAnsi="??_GB2312" w:cs="??_GB2312"/>
          <w:color w:val="000000"/>
          <w:sz w:val="32"/>
          <w:szCs w:val="32"/>
          <w:lang w:eastAsia="zh-CN"/>
        </w:rPr>
        <w:t>，</w:t>
      </w:r>
      <w:r>
        <w:rPr>
          <w:rFonts w:hint="eastAsia" w:ascii="宋体" w:hAnsi="宋体" w:cs="宋体"/>
          <w:color w:val="000000"/>
          <w:sz w:val="32"/>
          <w:szCs w:val="32"/>
        </w:rPr>
        <w:t>做到安全生产防止事故。</w:t>
      </w:r>
    </w:p>
    <w:p>
      <w:pPr>
        <w:spacing w:line="560" w:lineRule="exact"/>
        <w:ind w:firstLine="643" w:firstLineChars="200"/>
        <w:rPr>
          <w:rFonts w:ascii="??_GB2312" w:hAnsi="??_GB2312" w:cs="??_GB2312"/>
          <w:b/>
          <w:bCs/>
          <w:color w:val="000000"/>
          <w:sz w:val="32"/>
          <w:szCs w:val="32"/>
        </w:rPr>
      </w:pPr>
      <w:bookmarkStart w:id="145" w:name="_Toc23175"/>
      <w:bookmarkStart w:id="146" w:name="_Toc24150"/>
      <w:bookmarkStart w:id="147" w:name="_Toc18689"/>
      <w:r>
        <w:rPr>
          <w:rFonts w:hint="eastAsia" w:ascii="宋体" w:hAnsi="宋体" w:cs="宋体"/>
          <w:b/>
          <w:bCs/>
          <w:color w:val="000000"/>
          <w:sz w:val="32"/>
          <w:szCs w:val="32"/>
        </w:rPr>
        <w:t>工作人员岗位</w:t>
      </w:r>
      <w:bookmarkEnd w:id="145"/>
      <w:bookmarkEnd w:id="146"/>
      <w:bookmarkEnd w:id="147"/>
      <w:r>
        <w:rPr>
          <w:rFonts w:hint="eastAsia" w:ascii="宋体" w:hAnsi="宋体" w:cs="宋体"/>
          <w:b/>
          <w:bCs/>
          <w:color w:val="000000"/>
          <w:sz w:val="32"/>
          <w:szCs w:val="32"/>
          <w:lang w:val="en-US" w:eastAsia="zh-CN"/>
        </w:rPr>
        <w:t>职责</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w:t>
      </w:r>
      <w:r>
        <w:rPr>
          <w:rFonts w:hint="eastAsia" w:ascii="宋体" w:hAnsi="宋体" w:cs="宋体"/>
          <w:color w:val="000000"/>
          <w:sz w:val="32"/>
          <w:szCs w:val="32"/>
        </w:rPr>
        <w:t>、在食堂经理、厨师长和班组长的领导下</w:t>
      </w:r>
      <w:r>
        <w:rPr>
          <w:rFonts w:hint="eastAsia" w:ascii="??_GB2312" w:hAnsi="??_GB2312" w:cs="??_GB2312"/>
          <w:color w:val="000000"/>
          <w:sz w:val="32"/>
          <w:szCs w:val="32"/>
          <w:lang w:eastAsia="zh-CN"/>
        </w:rPr>
        <w:t>，</w:t>
      </w:r>
      <w:r>
        <w:rPr>
          <w:rFonts w:hint="eastAsia" w:ascii="宋体" w:hAnsi="宋体" w:cs="宋体"/>
          <w:color w:val="000000"/>
          <w:sz w:val="32"/>
          <w:szCs w:val="32"/>
        </w:rPr>
        <w:t>积极工作</w:t>
      </w:r>
      <w:r>
        <w:rPr>
          <w:rFonts w:hint="eastAsia" w:ascii="??_GB2312" w:hAnsi="??_GB2312" w:cs="??_GB2312"/>
          <w:color w:val="000000"/>
          <w:sz w:val="32"/>
          <w:szCs w:val="32"/>
          <w:lang w:eastAsia="zh-CN"/>
        </w:rPr>
        <w:t>，</w:t>
      </w:r>
      <w:r>
        <w:rPr>
          <w:rFonts w:hint="eastAsia" w:ascii="宋体" w:hAnsi="宋体" w:cs="宋体"/>
          <w:color w:val="000000"/>
          <w:sz w:val="32"/>
          <w:szCs w:val="32"/>
        </w:rPr>
        <w:t>对本职工作认真负责</w:t>
      </w:r>
      <w:r>
        <w:rPr>
          <w:rFonts w:hint="eastAsia" w:ascii="??_GB2312" w:hAnsi="??_GB2312" w:cs="??_GB2312"/>
          <w:color w:val="000000"/>
          <w:sz w:val="32"/>
          <w:szCs w:val="32"/>
          <w:lang w:eastAsia="zh-CN"/>
        </w:rPr>
        <w:t>，</w:t>
      </w:r>
      <w:r>
        <w:rPr>
          <w:rFonts w:hint="eastAsia" w:ascii="宋体" w:hAnsi="宋体" w:cs="宋体"/>
          <w:color w:val="000000"/>
          <w:sz w:val="32"/>
          <w:szCs w:val="32"/>
        </w:rPr>
        <w:t>加工烹调食品菜肴精心操作</w:t>
      </w:r>
      <w:r>
        <w:rPr>
          <w:rFonts w:hint="eastAsia" w:ascii="??_GB2312" w:hAnsi="??_GB2312" w:cs="??_GB2312"/>
          <w:color w:val="000000"/>
          <w:sz w:val="32"/>
          <w:szCs w:val="32"/>
          <w:lang w:eastAsia="zh-CN"/>
        </w:rPr>
        <w:t>，</w:t>
      </w:r>
      <w:r>
        <w:rPr>
          <w:rFonts w:hint="eastAsia" w:ascii="宋体" w:hAnsi="宋体" w:cs="宋体"/>
          <w:color w:val="000000"/>
          <w:sz w:val="32"/>
          <w:szCs w:val="32"/>
        </w:rPr>
        <w:t>保证口味和质量。</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2</w:t>
      </w:r>
      <w:r>
        <w:rPr>
          <w:rFonts w:hint="eastAsia" w:ascii="宋体" w:hAnsi="宋体" w:cs="宋体"/>
          <w:color w:val="000000"/>
          <w:sz w:val="32"/>
          <w:szCs w:val="32"/>
        </w:rPr>
        <w:t>、遵守纪律</w:t>
      </w:r>
      <w:r>
        <w:rPr>
          <w:rFonts w:hint="eastAsia" w:ascii="??_GB2312" w:hAnsi="??_GB2312" w:cs="??_GB2312"/>
          <w:color w:val="000000"/>
          <w:sz w:val="32"/>
          <w:szCs w:val="32"/>
          <w:lang w:eastAsia="zh-CN"/>
        </w:rPr>
        <w:t>，</w:t>
      </w:r>
      <w:r>
        <w:rPr>
          <w:rFonts w:hint="eastAsia" w:ascii="宋体" w:hAnsi="宋体" w:cs="宋体"/>
          <w:color w:val="000000"/>
          <w:sz w:val="32"/>
          <w:szCs w:val="32"/>
        </w:rPr>
        <w:t>服从班组长的领导</w:t>
      </w:r>
      <w:r>
        <w:rPr>
          <w:rFonts w:hint="eastAsia" w:ascii="??_GB2312" w:hAnsi="??_GB2312" w:cs="??_GB2312"/>
          <w:color w:val="000000"/>
          <w:sz w:val="32"/>
          <w:szCs w:val="32"/>
          <w:lang w:eastAsia="zh-CN"/>
        </w:rPr>
        <w:t>，</w:t>
      </w:r>
      <w:r>
        <w:rPr>
          <w:rFonts w:hint="eastAsia" w:ascii="宋体" w:hAnsi="宋体" w:cs="宋体"/>
          <w:color w:val="000000"/>
          <w:sz w:val="32"/>
          <w:szCs w:val="32"/>
        </w:rPr>
        <w:t>听从工作分配</w:t>
      </w:r>
      <w:r>
        <w:rPr>
          <w:rFonts w:ascii="??_GB2312" w:hAnsi="??_GB2312" w:cs="??_GB2312"/>
          <w:color w:val="000000"/>
          <w:sz w:val="32"/>
          <w:szCs w:val="32"/>
        </w:rPr>
        <w:t>;</w:t>
      </w:r>
      <w:r>
        <w:rPr>
          <w:rFonts w:hint="eastAsia" w:ascii="宋体" w:hAnsi="宋体" w:cs="宋体"/>
          <w:color w:val="000000"/>
          <w:sz w:val="32"/>
          <w:szCs w:val="32"/>
        </w:rPr>
        <w:t>遵守操作规程</w:t>
      </w:r>
      <w:r>
        <w:rPr>
          <w:rFonts w:hint="eastAsia" w:ascii="??_GB2312" w:hAnsi="??_GB2312" w:cs="??_GB2312"/>
          <w:color w:val="000000"/>
          <w:sz w:val="32"/>
          <w:szCs w:val="32"/>
          <w:lang w:eastAsia="zh-CN"/>
        </w:rPr>
        <w:t>，</w:t>
      </w:r>
      <w:r>
        <w:rPr>
          <w:rFonts w:hint="eastAsia" w:ascii="宋体" w:hAnsi="宋体" w:cs="宋体"/>
          <w:color w:val="000000"/>
          <w:sz w:val="32"/>
          <w:szCs w:val="32"/>
        </w:rPr>
        <w:t>努力学习烹调技术</w:t>
      </w:r>
      <w:r>
        <w:rPr>
          <w:rFonts w:hint="eastAsia" w:ascii="??_GB2312" w:hAnsi="??_GB2312" w:cs="??_GB2312"/>
          <w:color w:val="000000"/>
          <w:sz w:val="32"/>
          <w:szCs w:val="32"/>
          <w:lang w:eastAsia="zh-CN"/>
        </w:rPr>
        <w:t>，</w:t>
      </w:r>
      <w:r>
        <w:rPr>
          <w:rFonts w:hint="eastAsia" w:ascii="宋体" w:hAnsi="宋体" w:cs="宋体"/>
          <w:color w:val="000000"/>
          <w:sz w:val="32"/>
          <w:szCs w:val="32"/>
        </w:rPr>
        <w:t>做到色香味形符合要求；处处为就餐人员着想</w:t>
      </w:r>
      <w:r>
        <w:rPr>
          <w:rFonts w:hint="eastAsia" w:ascii="??_GB2312" w:hAnsi="??_GB2312" w:cs="??_GB2312"/>
          <w:color w:val="000000"/>
          <w:sz w:val="32"/>
          <w:szCs w:val="32"/>
          <w:lang w:eastAsia="zh-CN"/>
        </w:rPr>
        <w:t>，</w:t>
      </w:r>
      <w:r>
        <w:rPr>
          <w:rFonts w:hint="eastAsia" w:ascii="宋体" w:hAnsi="宋体" w:cs="宋体"/>
          <w:color w:val="000000"/>
          <w:sz w:val="32"/>
          <w:szCs w:val="32"/>
        </w:rPr>
        <w:t>做好服务育人的工作；按规定时间要求出售饭菜</w:t>
      </w:r>
      <w:r>
        <w:rPr>
          <w:rFonts w:hint="eastAsia" w:ascii="??_GB2312" w:hAnsi="??_GB2312" w:cs="??_GB2312"/>
          <w:color w:val="000000"/>
          <w:sz w:val="32"/>
          <w:szCs w:val="32"/>
          <w:lang w:eastAsia="zh-CN"/>
        </w:rPr>
        <w:t>，</w:t>
      </w:r>
      <w:r>
        <w:rPr>
          <w:rFonts w:hint="eastAsia" w:ascii="宋体" w:hAnsi="宋体" w:cs="宋体"/>
          <w:color w:val="000000"/>
          <w:sz w:val="32"/>
          <w:szCs w:val="32"/>
        </w:rPr>
        <w:t>坚决完成一切任务。</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3</w:t>
      </w:r>
      <w:r>
        <w:rPr>
          <w:rFonts w:hint="eastAsia" w:ascii="宋体" w:hAnsi="宋体" w:cs="宋体"/>
          <w:color w:val="000000"/>
          <w:sz w:val="32"/>
          <w:szCs w:val="32"/>
        </w:rPr>
        <w:t>、作风正派</w:t>
      </w:r>
      <w:r>
        <w:rPr>
          <w:rFonts w:hint="eastAsia" w:ascii="??_GB2312" w:hAnsi="??_GB2312" w:cs="??_GB2312"/>
          <w:color w:val="000000"/>
          <w:sz w:val="32"/>
          <w:szCs w:val="32"/>
          <w:lang w:eastAsia="zh-CN"/>
        </w:rPr>
        <w:t>，</w:t>
      </w:r>
      <w:r>
        <w:rPr>
          <w:rFonts w:hint="eastAsia" w:ascii="宋体" w:hAnsi="宋体" w:cs="宋体"/>
          <w:color w:val="000000"/>
          <w:sz w:val="32"/>
          <w:szCs w:val="32"/>
        </w:rPr>
        <w:t>团结同志</w:t>
      </w:r>
      <w:r>
        <w:rPr>
          <w:rFonts w:hint="eastAsia" w:ascii="??_GB2312" w:hAnsi="??_GB2312" w:cs="??_GB2312"/>
          <w:color w:val="000000"/>
          <w:sz w:val="32"/>
          <w:szCs w:val="32"/>
          <w:lang w:eastAsia="zh-CN"/>
        </w:rPr>
        <w:t>，</w:t>
      </w:r>
      <w:r>
        <w:rPr>
          <w:rFonts w:hint="eastAsia" w:ascii="宋体" w:hAnsi="宋体" w:cs="宋体"/>
          <w:color w:val="000000"/>
          <w:sz w:val="32"/>
          <w:szCs w:val="32"/>
        </w:rPr>
        <w:t>正确对待集体和个人的关系</w:t>
      </w:r>
      <w:r>
        <w:rPr>
          <w:rFonts w:hint="eastAsia" w:ascii="??_GB2312" w:hAnsi="??_GB2312" w:cs="??_GB2312"/>
          <w:color w:val="000000"/>
          <w:sz w:val="32"/>
          <w:szCs w:val="32"/>
          <w:lang w:eastAsia="zh-CN"/>
        </w:rPr>
        <w:t>，</w:t>
      </w:r>
      <w:r>
        <w:rPr>
          <w:rFonts w:hint="eastAsia" w:ascii="宋体" w:hAnsi="宋体" w:cs="宋体"/>
          <w:color w:val="000000"/>
          <w:sz w:val="32"/>
          <w:szCs w:val="32"/>
        </w:rPr>
        <w:t>树立爱集体</w:t>
      </w:r>
      <w:r>
        <w:rPr>
          <w:rFonts w:hint="eastAsia" w:ascii="??_GB2312" w:hAnsi="??_GB2312" w:cs="??_GB2312"/>
          <w:color w:val="000000"/>
          <w:sz w:val="32"/>
          <w:szCs w:val="32"/>
          <w:lang w:eastAsia="zh-CN"/>
        </w:rPr>
        <w:t>，</w:t>
      </w:r>
      <w:r>
        <w:rPr>
          <w:rFonts w:hint="eastAsia" w:ascii="宋体" w:hAnsi="宋体" w:cs="宋体"/>
          <w:color w:val="000000"/>
          <w:sz w:val="32"/>
          <w:szCs w:val="32"/>
        </w:rPr>
        <w:t>爱国家</w:t>
      </w:r>
      <w:r>
        <w:rPr>
          <w:rFonts w:hint="eastAsia" w:ascii="??_GB2312" w:hAnsi="??_GB2312" w:cs="??_GB2312"/>
          <w:color w:val="000000"/>
          <w:sz w:val="32"/>
          <w:szCs w:val="32"/>
          <w:lang w:eastAsia="zh-CN"/>
        </w:rPr>
        <w:t>，</w:t>
      </w:r>
      <w:r>
        <w:rPr>
          <w:rFonts w:hint="eastAsia" w:ascii="宋体" w:hAnsi="宋体" w:cs="宋体"/>
          <w:color w:val="000000"/>
          <w:sz w:val="32"/>
          <w:szCs w:val="32"/>
        </w:rPr>
        <w:t>爱社会主义的好思想</w:t>
      </w:r>
      <w:r>
        <w:rPr>
          <w:rFonts w:hint="eastAsia" w:ascii="??_GB2312" w:hAnsi="??_GB2312" w:cs="??_GB2312"/>
          <w:color w:val="000000"/>
          <w:sz w:val="32"/>
          <w:szCs w:val="32"/>
          <w:lang w:eastAsia="zh-CN"/>
        </w:rPr>
        <w:t>，</w:t>
      </w:r>
      <w:r>
        <w:rPr>
          <w:rFonts w:hint="eastAsia" w:ascii="宋体" w:hAnsi="宋体" w:cs="宋体"/>
          <w:color w:val="000000"/>
          <w:sz w:val="32"/>
          <w:szCs w:val="32"/>
        </w:rPr>
        <w:t>人人做有理想</w:t>
      </w:r>
      <w:r>
        <w:rPr>
          <w:rFonts w:hint="eastAsia" w:ascii="??_GB2312" w:hAnsi="??_GB2312" w:cs="??_GB2312"/>
          <w:color w:val="000000"/>
          <w:sz w:val="32"/>
          <w:szCs w:val="32"/>
          <w:lang w:eastAsia="zh-CN"/>
        </w:rPr>
        <w:t>，</w:t>
      </w:r>
      <w:r>
        <w:rPr>
          <w:rFonts w:hint="eastAsia" w:ascii="宋体" w:hAnsi="宋体" w:cs="宋体"/>
          <w:color w:val="000000"/>
          <w:sz w:val="32"/>
          <w:szCs w:val="32"/>
        </w:rPr>
        <w:t>有道德、有文化、守纪律的好职工。</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4</w:t>
      </w:r>
      <w:r>
        <w:rPr>
          <w:rFonts w:hint="eastAsia" w:ascii="宋体" w:hAnsi="宋体" w:cs="宋体"/>
          <w:color w:val="000000"/>
          <w:sz w:val="32"/>
          <w:szCs w:val="32"/>
        </w:rPr>
        <w:t>、讲究个人卫生</w:t>
      </w:r>
      <w:r>
        <w:rPr>
          <w:rFonts w:hint="eastAsia" w:ascii="??_GB2312" w:hAnsi="??_GB2312" w:cs="??_GB2312"/>
          <w:color w:val="000000"/>
          <w:sz w:val="32"/>
          <w:szCs w:val="32"/>
          <w:lang w:eastAsia="zh-CN"/>
        </w:rPr>
        <w:t>，</w:t>
      </w:r>
      <w:r>
        <w:rPr>
          <w:rFonts w:hint="eastAsia" w:ascii="宋体" w:hAnsi="宋体" w:cs="宋体"/>
          <w:color w:val="000000"/>
          <w:sz w:val="32"/>
          <w:szCs w:val="32"/>
        </w:rPr>
        <w:t>积极落实卫生岗位责任制</w:t>
      </w:r>
      <w:r>
        <w:rPr>
          <w:rFonts w:hint="eastAsia" w:ascii="??_GB2312" w:hAnsi="??_GB2312" w:cs="??_GB2312"/>
          <w:color w:val="000000"/>
          <w:sz w:val="32"/>
          <w:szCs w:val="32"/>
          <w:lang w:eastAsia="zh-CN"/>
        </w:rPr>
        <w:t>，</w:t>
      </w:r>
      <w:r>
        <w:rPr>
          <w:rFonts w:hint="eastAsia" w:ascii="宋体" w:hAnsi="宋体" w:cs="宋体"/>
          <w:color w:val="000000"/>
          <w:sz w:val="32"/>
          <w:szCs w:val="32"/>
        </w:rPr>
        <w:t>保证饮食卫生</w:t>
      </w:r>
      <w:r>
        <w:rPr>
          <w:rFonts w:hint="eastAsia" w:ascii="??_GB2312" w:hAnsi="??_GB2312" w:cs="??_GB2312"/>
          <w:color w:val="000000"/>
          <w:sz w:val="32"/>
          <w:szCs w:val="32"/>
          <w:lang w:eastAsia="zh-CN"/>
        </w:rPr>
        <w:t>，</w:t>
      </w:r>
      <w:r>
        <w:rPr>
          <w:rFonts w:hint="eastAsia" w:ascii="宋体" w:hAnsi="宋体" w:cs="宋体"/>
          <w:color w:val="000000"/>
          <w:sz w:val="32"/>
          <w:szCs w:val="32"/>
        </w:rPr>
        <w:t>防止食物中毒。</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5</w:t>
      </w:r>
      <w:r>
        <w:rPr>
          <w:rFonts w:hint="eastAsia" w:ascii="宋体" w:hAnsi="宋体" w:cs="宋体"/>
          <w:color w:val="000000"/>
          <w:sz w:val="32"/>
          <w:szCs w:val="32"/>
        </w:rPr>
        <w:t>、积极参加政治学习</w:t>
      </w:r>
      <w:r>
        <w:rPr>
          <w:rFonts w:hint="eastAsia" w:ascii="??_GB2312" w:hAnsi="??_GB2312" w:cs="??_GB2312"/>
          <w:color w:val="000000"/>
          <w:sz w:val="32"/>
          <w:szCs w:val="32"/>
          <w:lang w:eastAsia="zh-CN"/>
        </w:rPr>
        <w:t>，</w:t>
      </w:r>
      <w:r>
        <w:rPr>
          <w:rFonts w:hint="eastAsia" w:ascii="宋体" w:hAnsi="宋体" w:cs="宋体"/>
          <w:color w:val="000000"/>
          <w:sz w:val="32"/>
          <w:szCs w:val="32"/>
        </w:rPr>
        <w:t>技术学习和各种会议</w:t>
      </w:r>
      <w:r>
        <w:rPr>
          <w:rFonts w:hint="eastAsia" w:ascii="??_GB2312" w:hAnsi="??_GB2312" w:cs="??_GB2312"/>
          <w:color w:val="000000"/>
          <w:sz w:val="32"/>
          <w:szCs w:val="32"/>
          <w:lang w:eastAsia="zh-CN"/>
        </w:rPr>
        <w:t>，</w:t>
      </w:r>
      <w:r>
        <w:rPr>
          <w:rFonts w:hint="eastAsia" w:ascii="宋体" w:hAnsi="宋体" w:cs="宋体"/>
          <w:color w:val="000000"/>
          <w:sz w:val="32"/>
          <w:szCs w:val="32"/>
        </w:rPr>
        <w:t>自觉遵守食堂各项规章制度</w:t>
      </w:r>
      <w:r>
        <w:rPr>
          <w:rFonts w:hint="eastAsia" w:ascii="??_GB2312" w:hAnsi="??_GB2312" w:cs="??_GB2312"/>
          <w:color w:val="000000"/>
          <w:sz w:val="32"/>
          <w:szCs w:val="32"/>
          <w:lang w:eastAsia="zh-CN"/>
        </w:rPr>
        <w:t>，</w:t>
      </w:r>
      <w:r>
        <w:rPr>
          <w:rFonts w:hint="eastAsia" w:ascii="宋体" w:hAnsi="宋体" w:cs="宋体"/>
          <w:color w:val="000000"/>
          <w:sz w:val="32"/>
          <w:szCs w:val="32"/>
        </w:rPr>
        <w:t>竭正服务态度</w:t>
      </w:r>
      <w:r>
        <w:rPr>
          <w:rFonts w:hint="eastAsia" w:ascii="??_GB2312" w:hAnsi="??_GB2312" w:cs="??_GB2312"/>
          <w:color w:val="000000"/>
          <w:sz w:val="32"/>
          <w:szCs w:val="32"/>
          <w:lang w:eastAsia="zh-CN"/>
        </w:rPr>
        <w:t>，</w:t>
      </w:r>
      <w:r>
        <w:rPr>
          <w:rFonts w:hint="eastAsia" w:ascii="宋体" w:hAnsi="宋体" w:cs="宋体"/>
          <w:color w:val="000000"/>
          <w:sz w:val="32"/>
          <w:szCs w:val="32"/>
        </w:rPr>
        <w:t>做到服务热情</w:t>
      </w:r>
      <w:r>
        <w:rPr>
          <w:rFonts w:hint="eastAsia" w:ascii="??_GB2312" w:hAnsi="??_GB2312" w:cs="??_GB2312"/>
          <w:color w:val="000000"/>
          <w:sz w:val="32"/>
          <w:szCs w:val="32"/>
          <w:lang w:eastAsia="zh-CN"/>
        </w:rPr>
        <w:t>，</w:t>
      </w:r>
      <w:r>
        <w:rPr>
          <w:rFonts w:hint="eastAsia" w:ascii="宋体" w:hAnsi="宋体" w:cs="宋体"/>
          <w:color w:val="000000"/>
          <w:sz w:val="32"/>
          <w:szCs w:val="32"/>
        </w:rPr>
        <w:t>态度和蔼</w:t>
      </w:r>
      <w:r>
        <w:rPr>
          <w:rFonts w:hint="eastAsia" w:ascii="??_GB2312" w:hAnsi="??_GB2312" w:cs="??_GB2312"/>
          <w:color w:val="000000"/>
          <w:sz w:val="32"/>
          <w:szCs w:val="32"/>
          <w:lang w:eastAsia="zh-CN"/>
        </w:rPr>
        <w:t>，</w:t>
      </w:r>
      <w:r>
        <w:rPr>
          <w:rFonts w:hint="eastAsia" w:ascii="宋体" w:hAnsi="宋体" w:cs="宋体"/>
          <w:color w:val="000000"/>
          <w:sz w:val="32"/>
          <w:szCs w:val="32"/>
        </w:rPr>
        <w:t>文明礼貌</w:t>
      </w:r>
      <w:r>
        <w:rPr>
          <w:rFonts w:hint="eastAsia" w:ascii="??_GB2312" w:hAnsi="??_GB2312" w:cs="??_GB2312"/>
          <w:color w:val="000000"/>
          <w:sz w:val="32"/>
          <w:szCs w:val="32"/>
          <w:lang w:eastAsia="zh-CN"/>
        </w:rPr>
        <w:t>，</w:t>
      </w:r>
      <w:r>
        <w:rPr>
          <w:rFonts w:hint="eastAsia" w:ascii="宋体" w:hAnsi="宋体" w:cs="宋体"/>
          <w:color w:val="000000"/>
          <w:sz w:val="32"/>
          <w:szCs w:val="32"/>
        </w:rPr>
        <w:t>优质服务。</w:t>
      </w:r>
    </w:p>
    <w:p>
      <w:pPr>
        <w:spacing w:line="560" w:lineRule="exact"/>
        <w:ind w:firstLine="643" w:firstLineChars="200"/>
        <w:rPr>
          <w:rFonts w:ascii="??_GB2312" w:hAnsi="??_GB2312" w:cs="??_GB2312"/>
          <w:b/>
          <w:bCs/>
          <w:color w:val="000000"/>
          <w:sz w:val="32"/>
          <w:szCs w:val="32"/>
        </w:rPr>
      </w:pPr>
      <w:bookmarkStart w:id="148" w:name="_Toc11042"/>
      <w:bookmarkStart w:id="149" w:name="_Toc24016"/>
      <w:bookmarkStart w:id="150" w:name="_Toc29726"/>
      <w:r>
        <w:rPr>
          <w:rFonts w:hint="eastAsia" w:ascii="宋体" w:hAnsi="宋体" w:cs="宋体"/>
          <w:b/>
          <w:bCs/>
          <w:color w:val="000000"/>
          <w:sz w:val="32"/>
          <w:szCs w:val="32"/>
        </w:rPr>
        <w:t>班组长岗位</w:t>
      </w:r>
      <w:bookmarkEnd w:id="148"/>
      <w:bookmarkEnd w:id="149"/>
      <w:bookmarkEnd w:id="150"/>
      <w:r>
        <w:rPr>
          <w:rFonts w:hint="eastAsia" w:ascii="宋体" w:hAnsi="宋体" w:cs="宋体"/>
          <w:b/>
          <w:bCs/>
          <w:color w:val="000000"/>
          <w:sz w:val="32"/>
          <w:szCs w:val="32"/>
          <w:lang w:val="en-US" w:eastAsia="zh-CN"/>
        </w:rPr>
        <w:t>职责</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w:t>
      </w:r>
      <w:r>
        <w:rPr>
          <w:rFonts w:hint="eastAsia" w:ascii="宋体" w:hAnsi="宋体" w:cs="宋体"/>
          <w:color w:val="000000"/>
          <w:sz w:val="32"/>
          <w:szCs w:val="32"/>
        </w:rPr>
        <w:t>、在经理、厨师长领导下进行工作。处理好本班组日常工作，保证供应。</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2</w:t>
      </w:r>
      <w:r>
        <w:rPr>
          <w:rFonts w:hint="eastAsia" w:ascii="宋体" w:hAnsi="宋体" w:cs="宋体"/>
          <w:color w:val="000000"/>
          <w:sz w:val="32"/>
          <w:szCs w:val="32"/>
        </w:rPr>
        <w:t>、带领全班组人员积极完成工作计划和供应任务。按照操作程序规范加工各类菜肴、点心，并进行检查、保证质量。</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3</w:t>
      </w:r>
      <w:r>
        <w:rPr>
          <w:rFonts w:hint="eastAsia" w:ascii="宋体" w:hAnsi="宋体" w:cs="宋体"/>
          <w:color w:val="000000"/>
          <w:sz w:val="32"/>
          <w:szCs w:val="32"/>
        </w:rPr>
        <w:t>、督促全班组人员落实卫生岗位责任制，落实卫生</w:t>
      </w:r>
      <w:r>
        <w:rPr>
          <w:rFonts w:ascii="??_GB2312" w:hAnsi="??_GB2312" w:cs="??_GB2312"/>
          <w:color w:val="000000"/>
          <w:sz w:val="32"/>
          <w:szCs w:val="32"/>
        </w:rPr>
        <w:t>“</w:t>
      </w:r>
      <w:r>
        <w:rPr>
          <w:rFonts w:hint="eastAsia" w:ascii="宋体" w:hAnsi="宋体" w:cs="宋体"/>
          <w:color w:val="000000"/>
          <w:sz w:val="32"/>
          <w:szCs w:val="32"/>
        </w:rPr>
        <w:t>五四</w:t>
      </w:r>
      <w:r>
        <w:rPr>
          <w:rFonts w:ascii="??_GB2312" w:hAnsi="??_GB2312" w:cs="??_GB2312"/>
          <w:color w:val="000000"/>
          <w:sz w:val="32"/>
          <w:szCs w:val="32"/>
        </w:rPr>
        <w:t>”</w:t>
      </w:r>
      <w:r>
        <w:rPr>
          <w:rFonts w:hint="eastAsia" w:ascii="宋体" w:hAnsi="宋体" w:cs="宋体"/>
          <w:color w:val="000000"/>
          <w:sz w:val="32"/>
          <w:szCs w:val="32"/>
        </w:rPr>
        <w:t>制、讲究卫生、讲究营养，严防食物中毒。保持本班组区域整洁干净。</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4</w:t>
      </w:r>
      <w:r>
        <w:rPr>
          <w:rFonts w:hint="eastAsia" w:ascii="宋体" w:hAnsi="宋体" w:cs="宋体"/>
          <w:color w:val="000000"/>
          <w:sz w:val="32"/>
          <w:szCs w:val="32"/>
        </w:rPr>
        <w:t>、合理安排本班组各项工作和技术力量时使用、调配。</w:t>
      </w:r>
    </w:p>
    <w:p>
      <w:pPr>
        <w:spacing w:line="560" w:lineRule="exact"/>
        <w:ind w:firstLine="640" w:firstLineChars="200"/>
        <w:rPr>
          <w:rFonts w:hint="eastAsia" w:ascii="宋体" w:hAnsi="宋体" w:cs="宋体"/>
          <w:color w:val="000000"/>
          <w:sz w:val="32"/>
          <w:szCs w:val="32"/>
        </w:rPr>
      </w:pPr>
      <w:r>
        <w:rPr>
          <w:rFonts w:ascii="??_GB2312" w:hAnsi="??_GB2312" w:cs="??_GB2312"/>
          <w:color w:val="000000"/>
          <w:sz w:val="32"/>
          <w:szCs w:val="32"/>
        </w:rPr>
        <w:t>5</w:t>
      </w:r>
      <w:r>
        <w:rPr>
          <w:rFonts w:hint="eastAsia" w:ascii="宋体" w:hAnsi="宋体" w:cs="宋体"/>
          <w:color w:val="000000"/>
          <w:sz w:val="32"/>
          <w:szCs w:val="32"/>
        </w:rPr>
        <w:t>、完成本班组任务，做到分工不分家。互相协作，共同完成食堂工作任务。</w:t>
      </w:r>
    </w:p>
    <w:p>
      <w:pPr>
        <w:spacing w:line="560" w:lineRule="exact"/>
        <w:ind w:firstLine="643" w:firstLineChars="200"/>
        <w:rPr>
          <w:rFonts w:hint="eastAsia" w:ascii="宋体" w:hAnsi="宋体" w:cs="宋体"/>
          <w:b/>
          <w:bCs/>
          <w:color w:val="000000"/>
          <w:sz w:val="32"/>
          <w:szCs w:val="32"/>
        </w:rPr>
      </w:pPr>
      <w:r>
        <w:rPr>
          <w:rFonts w:hint="eastAsia" w:ascii="宋体" w:hAnsi="宋体" w:cs="宋体"/>
          <w:b/>
          <w:bCs/>
          <w:color w:val="000000"/>
          <w:sz w:val="32"/>
          <w:szCs w:val="32"/>
        </w:rPr>
        <w:t>食堂管理员职责</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1</w:t>
      </w:r>
      <w:r>
        <w:rPr>
          <w:rFonts w:hint="eastAsia" w:ascii="??_GB2312" w:hAnsi="??_GB2312" w:cs="??_GB2312"/>
          <w:color w:val="000000"/>
          <w:sz w:val="32"/>
          <w:szCs w:val="32"/>
          <w:lang w:eastAsia="zh-CN"/>
        </w:rPr>
        <w:t>、</w:t>
      </w:r>
      <w:r>
        <w:rPr>
          <w:rFonts w:hint="eastAsia" w:ascii="??_GB2312" w:hAnsi="??_GB2312" w:cs="??_GB2312"/>
          <w:color w:val="000000"/>
          <w:sz w:val="32"/>
          <w:szCs w:val="32"/>
        </w:rPr>
        <w:t>严格执行食堂管理各项规章制度</w:t>
      </w:r>
      <w:r>
        <w:rPr>
          <w:rFonts w:hint="eastAsia" w:ascii="??_GB2312" w:hAnsi="??_GB2312" w:cs="??_GB2312"/>
          <w:color w:val="000000"/>
          <w:sz w:val="32"/>
          <w:szCs w:val="32"/>
          <w:lang w:eastAsia="zh-CN"/>
        </w:rPr>
        <w:t>，</w:t>
      </w:r>
      <w:r>
        <w:rPr>
          <w:rFonts w:hint="eastAsia" w:ascii="??_GB2312" w:hAnsi="??_GB2312" w:cs="??_GB2312"/>
          <w:color w:val="000000"/>
          <w:sz w:val="32"/>
          <w:szCs w:val="32"/>
        </w:rPr>
        <w:t>负责食品安全、食材验收、台账资料等工作。</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2</w:t>
      </w:r>
      <w:r>
        <w:rPr>
          <w:rFonts w:hint="eastAsia" w:ascii="??_GB2312" w:hAnsi="??_GB2312" w:cs="??_GB2312"/>
          <w:color w:val="000000"/>
          <w:sz w:val="32"/>
          <w:szCs w:val="32"/>
          <w:lang w:eastAsia="zh-CN"/>
        </w:rPr>
        <w:t>、</w:t>
      </w:r>
      <w:r>
        <w:rPr>
          <w:rFonts w:hint="eastAsia" w:ascii="??_GB2312" w:hAnsi="??_GB2312" w:cs="??_GB2312"/>
          <w:color w:val="000000"/>
          <w:sz w:val="32"/>
          <w:szCs w:val="32"/>
        </w:rPr>
        <w:t>遵守食堂财务管理制度，参与食材验收，严格进货手续和票据管理。</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3</w:t>
      </w:r>
      <w:r>
        <w:rPr>
          <w:rFonts w:hint="eastAsia" w:ascii="??_GB2312" w:hAnsi="??_GB2312" w:cs="??_GB2312"/>
          <w:color w:val="000000"/>
          <w:sz w:val="32"/>
          <w:szCs w:val="32"/>
          <w:lang w:eastAsia="zh-CN"/>
        </w:rPr>
        <w:t>、</w:t>
      </w:r>
      <w:r>
        <w:rPr>
          <w:rFonts w:hint="eastAsia" w:ascii="??_GB2312" w:hAnsi="??_GB2312" w:cs="??_GB2312"/>
          <w:color w:val="000000"/>
          <w:sz w:val="32"/>
          <w:szCs w:val="32"/>
        </w:rPr>
        <w:t>负责食堂工作人员日常考勤考核工作。</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4</w:t>
      </w:r>
      <w:r>
        <w:rPr>
          <w:rFonts w:hint="eastAsia" w:ascii="??_GB2312" w:hAnsi="??_GB2312" w:cs="??_GB2312"/>
          <w:color w:val="000000"/>
          <w:sz w:val="32"/>
          <w:szCs w:val="32"/>
          <w:lang w:eastAsia="zh-CN"/>
        </w:rPr>
        <w:t>、</w:t>
      </w:r>
      <w:r>
        <w:rPr>
          <w:rFonts w:hint="eastAsia" w:ascii="??_GB2312" w:hAnsi="??_GB2312" w:cs="??_GB2312"/>
          <w:color w:val="000000"/>
          <w:sz w:val="32"/>
          <w:szCs w:val="32"/>
        </w:rPr>
        <w:t>负责食堂防火、防盗、防食物中毒及食品安全工作。</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5</w:t>
      </w:r>
      <w:r>
        <w:rPr>
          <w:rFonts w:hint="eastAsia" w:ascii="??_GB2312" w:hAnsi="??_GB2312" w:cs="??_GB2312"/>
          <w:color w:val="000000"/>
          <w:sz w:val="32"/>
          <w:szCs w:val="32"/>
          <w:lang w:eastAsia="zh-CN"/>
        </w:rPr>
        <w:t>、</w:t>
      </w:r>
      <w:r>
        <w:rPr>
          <w:rFonts w:hint="eastAsia" w:ascii="??_GB2312" w:hAnsi="??_GB2312" w:cs="??_GB2312"/>
          <w:color w:val="000000"/>
          <w:sz w:val="32"/>
          <w:szCs w:val="32"/>
        </w:rPr>
        <w:t>负责食堂水、电、气管理，组织食堂工作人员开展安全操作、节能节约等培训。</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6</w:t>
      </w:r>
      <w:r>
        <w:rPr>
          <w:rFonts w:hint="eastAsia" w:ascii="??_GB2312" w:hAnsi="??_GB2312" w:cs="??_GB2312"/>
          <w:color w:val="000000"/>
          <w:sz w:val="32"/>
          <w:szCs w:val="32"/>
          <w:lang w:eastAsia="zh-CN"/>
        </w:rPr>
        <w:t>、</w:t>
      </w:r>
      <w:r>
        <w:rPr>
          <w:rFonts w:hint="eastAsia" w:ascii="??_GB2312" w:hAnsi="??_GB2312" w:cs="??_GB2312"/>
          <w:color w:val="000000"/>
          <w:sz w:val="32"/>
          <w:szCs w:val="32"/>
        </w:rPr>
        <w:t>负责食堂设施设备的日常维护和保养。</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7</w:t>
      </w:r>
      <w:r>
        <w:rPr>
          <w:rFonts w:hint="eastAsia" w:ascii="??_GB2312" w:hAnsi="??_GB2312" w:cs="??_GB2312"/>
          <w:color w:val="000000"/>
          <w:sz w:val="32"/>
          <w:szCs w:val="32"/>
          <w:lang w:eastAsia="zh-CN"/>
        </w:rPr>
        <w:t>、</w:t>
      </w:r>
      <w:r>
        <w:rPr>
          <w:rFonts w:hint="eastAsia" w:ascii="??_GB2312" w:hAnsi="??_GB2312" w:cs="??_GB2312"/>
          <w:color w:val="000000"/>
          <w:sz w:val="32"/>
          <w:szCs w:val="32"/>
        </w:rPr>
        <w:t>负责“江苏省中小学阳光食堂信息化监管服务平台”数据更新上传工作。</w:t>
      </w:r>
    </w:p>
    <w:p>
      <w:pPr>
        <w:spacing w:line="560" w:lineRule="exact"/>
        <w:ind w:firstLine="643" w:firstLineChars="200"/>
        <w:rPr>
          <w:rFonts w:hint="eastAsia" w:ascii="宋体" w:hAnsi="宋体" w:cs="宋体"/>
          <w:b/>
          <w:bCs/>
          <w:color w:val="000000"/>
          <w:sz w:val="32"/>
          <w:szCs w:val="32"/>
        </w:rPr>
      </w:pPr>
      <w:r>
        <w:rPr>
          <w:rFonts w:hint="eastAsia" w:ascii="宋体" w:hAnsi="宋体" w:cs="宋体"/>
          <w:b/>
          <w:bCs/>
          <w:color w:val="000000"/>
          <w:sz w:val="32"/>
          <w:szCs w:val="32"/>
        </w:rPr>
        <w:t>食堂会计职责</w:t>
      </w:r>
    </w:p>
    <w:p>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1</w:t>
      </w:r>
      <w:r>
        <w:rPr>
          <w:rFonts w:hint="eastAsia" w:ascii="宋体" w:hAnsi="宋体" w:cs="宋体"/>
          <w:color w:val="000000"/>
          <w:sz w:val="32"/>
          <w:szCs w:val="32"/>
          <w:lang w:eastAsia="zh-CN"/>
        </w:rPr>
        <w:t>、</w:t>
      </w:r>
      <w:r>
        <w:rPr>
          <w:rFonts w:hint="eastAsia" w:ascii="宋体" w:hAnsi="宋体" w:cs="宋体"/>
          <w:color w:val="000000"/>
          <w:sz w:val="32"/>
          <w:szCs w:val="32"/>
        </w:rPr>
        <w:t>负责食堂伙食费收缴、食材及用工服务费等对账结账工作。</w:t>
      </w:r>
    </w:p>
    <w:p>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2</w:t>
      </w:r>
      <w:r>
        <w:rPr>
          <w:rFonts w:hint="eastAsia" w:ascii="宋体" w:hAnsi="宋体" w:cs="宋体"/>
          <w:color w:val="000000"/>
          <w:sz w:val="32"/>
          <w:szCs w:val="32"/>
          <w:lang w:eastAsia="zh-CN"/>
        </w:rPr>
        <w:t>、</w:t>
      </w:r>
      <w:r>
        <w:rPr>
          <w:rFonts w:hint="eastAsia" w:ascii="宋体" w:hAnsi="宋体" w:cs="宋体"/>
          <w:color w:val="000000"/>
          <w:sz w:val="32"/>
          <w:szCs w:val="32"/>
        </w:rPr>
        <w:t>负责食堂账务核算处理，按月编制食堂财务报表。</w:t>
      </w:r>
    </w:p>
    <w:p>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3</w:t>
      </w:r>
      <w:r>
        <w:rPr>
          <w:rFonts w:hint="eastAsia" w:ascii="宋体" w:hAnsi="宋体" w:cs="宋体"/>
          <w:color w:val="000000"/>
          <w:sz w:val="32"/>
          <w:szCs w:val="32"/>
          <w:lang w:eastAsia="zh-CN"/>
        </w:rPr>
        <w:t>、</w:t>
      </w:r>
      <w:r>
        <w:rPr>
          <w:rFonts w:hint="eastAsia" w:ascii="宋体" w:hAnsi="宋体" w:cs="宋体"/>
          <w:color w:val="000000"/>
          <w:sz w:val="32"/>
          <w:szCs w:val="32"/>
        </w:rPr>
        <w:t>定期核对账户收支情况，确保账账相符、账实相符。</w:t>
      </w:r>
    </w:p>
    <w:p>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4</w:t>
      </w:r>
      <w:r>
        <w:rPr>
          <w:rFonts w:hint="eastAsia" w:ascii="宋体" w:hAnsi="宋体" w:cs="宋体"/>
          <w:color w:val="000000"/>
          <w:sz w:val="32"/>
          <w:szCs w:val="32"/>
          <w:lang w:eastAsia="zh-CN"/>
        </w:rPr>
        <w:t>、</w:t>
      </w:r>
      <w:r>
        <w:rPr>
          <w:rFonts w:hint="eastAsia" w:ascii="宋体" w:hAnsi="宋体" w:cs="宋体"/>
          <w:color w:val="000000"/>
          <w:sz w:val="32"/>
          <w:szCs w:val="32"/>
        </w:rPr>
        <w:t>负责食堂相关凭证、报表、账册及归档等工作。</w:t>
      </w:r>
    </w:p>
    <w:p>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5</w:t>
      </w:r>
      <w:r>
        <w:rPr>
          <w:rFonts w:hint="eastAsia" w:ascii="宋体" w:hAnsi="宋体" w:cs="宋体"/>
          <w:color w:val="000000"/>
          <w:sz w:val="32"/>
          <w:szCs w:val="32"/>
          <w:lang w:eastAsia="zh-CN"/>
        </w:rPr>
        <w:t>、</w:t>
      </w:r>
      <w:r>
        <w:rPr>
          <w:rFonts w:hint="eastAsia" w:ascii="宋体" w:hAnsi="宋体" w:cs="宋体"/>
          <w:color w:val="000000"/>
          <w:sz w:val="32"/>
          <w:szCs w:val="32"/>
        </w:rPr>
        <w:t>负责“江苏省中小学阳光食堂信息化监管服务平台”财务收支数据上传工作。</w:t>
      </w:r>
    </w:p>
    <w:p>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6</w:t>
      </w:r>
      <w:r>
        <w:rPr>
          <w:rFonts w:hint="eastAsia" w:ascii="宋体" w:hAnsi="宋体" w:cs="宋体"/>
          <w:color w:val="000000"/>
          <w:sz w:val="32"/>
          <w:szCs w:val="32"/>
          <w:lang w:eastAsia="zh-CN"/>
        </w:rPr>
        <w:t>、</w:t>
      </w:r>
      <w:r>
        <w:rPr>
          <w:rFonts w:hint="eastAsia" w:ascii="宋体" w:hAnsi="宋体" w:cs="宋体"/>
          <w:color w:val="000000"/>
          <w:sz w:val="32"/>
          <w:szCs w:val="32"/>
        </w:rPr>
        <w:t>监督每月末食堂仓库盘点。</w:t>
      </w:r>
    </w:p>
    <w:p>
      <w:pPr>
        <w:spacing w:line="560" w:lineRule="exact"/>
        <w:ind w:firstLine="643" w:firstLineChars="200"/>
        <w:rPr>
          <w:rFonts w:hint="eastAsia" w:ascii="宋体" w:hAnsi="宋体" w:eastAsia="宋体" w:cs="宋体"/>
          <w:b/>
          <w:bCs/>
          <w:color w:val="000000"/>
          <w:sz w:val="32"/>
          <w:szCs w:val="32"/>
          <w:lang w:val="en-US" w:eastAsia="zh-CN"/>
        </w:rPr>
      </w:pPr>
      <w:r>
        <w:rPr>
          <w:rFonts w:hint="eastAsia" w:ascii="宋体" w:hAnsi="宋体" w:cs="宋体"/>
          <w:b/>
          <w:bCs/>
          <w:color w:val="000000"/>
          <w:sz w:val="32"/>
          <w:szCs w:val="32"/>
        </w:rPr>
        <w:t>食堂仓库管理员</w:t>
      </w:r>
      <w:r>
        <w:rPr>
          <w:rFonts w:hint="eastAsia" w:ascii="宋体" w:hAnsi="宋体" w:cs="宋体"/>
          <w:b/>
          <w:bCs/>
          <w:color w:val="000000"/>
          <w:sz w:val="32"/>
          <w:szCs w:val="32"/>
          <w:lang w:val="en-US" w:eastAsia="zh-CN"/>
        </w:rPr>
        <w:t>职责</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1</w:t>
      </w:r>
      <w:r>
        <w:rPr>
          <w:rFonts w:hint="eastAsia" w:ascii="??_GB2312" w:hAnsi="??_GB2312" w:cs="??_GB2312"/>
          <w:color w:val="000000"/>
          <w:sz w:val="32"/>
          <w:szCs w:val="32"/>
          <w:lang w:eastAsia="zh-CN"/>
        </w:rPr>
        <w:t>、</w:t>
      </w:r>
      <w:r>
        <w:rPr>
          <w:rFonts w:hint="eastAsia" w:ascii="??_GB2312" w:hAnsi="??_GB2312" w:cs="??_GB2312"/>
          <w:color w:val="000000"/>
          <w:sz w:val="32"/>
          <w:szCs w:val="32"/>
        </w:rPr>
        <w:t>负责食堂仓库日常管理工作，参与食堂食材验收，做好出入库登记。</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2</w:t>
      </w:r>
      <w:r>
        <w:rPr>
          <w:rFonts w:hint="eastAsia" w:ascii="??_GB2312" w:hAnsi="??_GB2312" w:cs="??_GB2312"/>
          <w:color w:val="000000"/>
          <w:sz w:val="32"/>
          <w:szCs w:val="32"/>
          <w:lang w:eastAsia="zh-CN"/>
        </w:rPr>
        <w:t>、</w:t>
      </w:r>
      <w:r>
        <w:rPr>
          <w:rFonts w:hint="eastAsia" w:ascii="??_GB2312" w:hAnsi="??_GB2312" w:cs="??_GB2312"/>
          <w:color w:val="000000"/>
          <w:sz w:val="32"/>
          <w:szCs w:val="32"/>
        </w:rPr>
        <w:t>检查监督食材、调味品和食品添加剂使用情况。</w:t>
      </w:r>
    </w:p>
    <w:p>
      <w:pPr>
        <w:spacing w:line="560" w:lineRule="exact"/>
        <w:ind w:firstLine="640" w:firstLineChars="200"/>
        <w:rPr>
          <w:rFonts w:hint="eastAsia" w:ascii="??_GB2312" w:hAnsi="??_GB2312" w:cs="??_GB2312"/>
          <w:color w:val="000000"/>
          <w:sz w:val="32"/>
          <w:szCs w:val="32"/>
        </w:rPr>
      </w:pPr>
      <w:r>
        <w:rPr>
          <w:rFonts w:hint="eastAsia" w:ascii="??_GB2312" w:hAnsi="??_GB2312" w:cs="??_GB2312"/>
          <w:color w:val="000000"/>
          <w:sz w:val="32"/>
          <w:szCs w:val="32"/>
        </w:rPr>
        <w:t>3</w:t>
      </w:r>
      <w:r>
        <w:rPr>
          <w:rFonts w:hint="eastAsia" w:ascii="??_GB2312" w:hAnsi="??_GB2312" w:cs="??_GB2312"/>
          <w:color w:val="000000"/>
          <w:sz w:val="32"/>
          <w:szCs w:val="32"/>
          <w:lang w:eastAsia="zh-CN"/>
        </w:rPr>
        <w:t>、</w:t>
      </w:r>
      <w:r>
        <w:rPr>
          <w:rFonts w:hint="eastAsia" w:ascii="??_GB2312" w:hAnsi="??_GB2312" w:cs="??_GB2312"/>
          <w:color w:val="000000"/>
          <w:sz w:val="32"/>
          <w:szCs w:val="32"/>
        </w:rPr>
        <w:t>配合“江苏省中小学阳光食堂信息化监管服务平台”相关数据的上传工作。</w:t>
      </w:r>
    </w:p>
    <w:p>
      <w:pPr>
        <w:spacing w:line="560" w:lineRule="exact"/>
        <w:ind w:firstLine="640" w:firstLineChars="200"/>
        <w:rPr>
          <w:rFonts w:ascii="??_GB2312" w:hAnsi="??_GB2312" w:cs="??_GB2312"/>
          <w:color w:val="000000"/>
          <w:sz w:val="32"/>
          <w:szCs w:val="32"/>
        </w:rPr>
      </w:pPr>
      <w:r>
        <w:rPr>
          <w:rFonts w:hint="eastAsia" w:ascii="??_GB2312" w:hAnsi="??_GB2312" w:cs="??_GB2312"/>
          <w:color w:val="000000"/>
          <w:sz w:val="32"/>
          <w:szCs w:val="32"/>
        </w:rPr>
        <w:t>4</w:t>
      </w:r>
      <w:r>
        <w:rPr>
          <w:rFonts w:hint="eastAsia" w:ascii="??_GB2312" w:hAnsi="??_GB2312" w:cs="??_GB2312"/>
          <w:color w:val="000000"/>
          <w:sz w:val="32"/>
          <w:szCs w:val="32"/>
          <w:lang w:eastAsia="zh-CN"/>
        </w:rPr>
        <w:t>、</w:t>
      </w:r>
      <w:r>
        <w:rPr>
          <w:rFonts w:hint="eastAsia" w:ascii="??_GB2312" w:hAnsi="??_GB2312" w:cs="??_GB2312"/>
          <w:color w:val="000000"/>
          <w:sz w:val="32"/>
          <w:szCs w:val="32"/>
        </w:rPr>
        <w:t>负责每月末食堂仓库盘点。</w:t>
      </w:r>
    </w:p>
    <w:p>
      <w:pPr>
        <w:spacing w:line="560" w:lineRule="exact"/>
        <w:ind w:firstLine="640" w:firstLineChars="200"/>
        <w:rPr>
          <w:rFonts w:ascii="??_GB2312" w:hAnsi="??_GB2312" w:cs="??_GB2312"/>
          <w:color w:val="000000"/>
          <w:sz w:val="32"/>
          <w:szCs w:val="32"/>
        </w:rPr>
        <w:sectPr>
          <w:pgSz w:w="11906" w:h="16838"/>
          <w:pgMar w:top="1440" w:right="1803" w:bottom="1440" w:left="1803" w:header="851" w:footer="992" w:gutter="0"/>
          <w:paperSrc/>
          <w:cols w:space="0" w:num="1"/>
          <w:rtlGutter w:val="0"/>
          <w:docGrid w:type="lines" w:linePitch="319" w:charSpace="0"/>
        </w:sectPr>
      </w:pPr>
    </w:p>
    <w:p>
      <w:pPr>
        <w:pStyle w:val="2"/>
        <w:jc w:val="center"/>
        <w:rPr>
          <w:rFonts w:hint="eastAsia"/>
          <w:color w:val="000000"/>
          <w:sz w:val="36"/>
          <w:szCs w:val="36"/>
          <w:lang w:val="en-US" w:eastAsia="zh-CN"/>
        </w:rPr>
      </w:pPr>
      <w:bookmarkStart w:id="151" w:name="_Toc21839"/>
      <w:bookmarkStart w:id="152" w:name="_Toc12903"/>
      <w:bookmarkStart w:id="153" w:name="_Toc16238"/>
      <w:bookmarkStart w:id="154" w:name="_Toc25719"/>
      <w:bookmarkStart w:id="155" w:name="_Toc10909"/>
      <w:bookmarkStart w:id="156" w:name="_Toc1108"/>
      <w:bookmarkStart w:id="157" w:name="_Toc2227"/>
      <w:bookmarkStart w:id="158" w:name="_Toc1742"/>
      <w:bookmarkStart w:id="159" w:name="_Toc32061"/>
      <w:bookmarkStart w:id="160" w:name="_Toc7826"/>
      <w:bookmarkStart w:id="161" w:name="_Toc25580"/>
      <w:bookmarkStart w:id="162" w:name="_Toc32409"/>
      <w:bookmarkStart w:id="163" w:name="_Toc3840"/>
      <w:bookmarkStart w:id="164" w:name="_Toc29921"/>
      <w:bookmarkStart w:id="165" w:name="_Toc6357"/>
      <w:bookmarkStart w:id="166" w:name="_Toc29502"/>
      <w:bookmarkStart w:id="167" w:name="_Toc14915"/>
      <w:bookmarkStart w:id="168" w:name="_Toc5982"/>
      <w:bookmarkStart w:id="169" w:name="_Toc3047"/>
      <w:r>
        <w:rPr>
          <w:rFonts w:hint="eastAsia"/>
          <w:color w:val="000000"/>
          <w:sz w:val="36"/>
          <w:szCs w:val="36"/>
          <w:lang w:val="en-US" w:eastAsia="zh-CN"/>
        </w:rPr>
        <w:t>常州市同济中学食堂工作人员卫生健康管理制度</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食堂工作人员必须政治思想好，心理素质好，有健康的身体，责任心强。</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食堂工作人员一年一聘。学年初，</w:t>
      </w:r>
      <w:r>
        <w:rPr>
          <w:rFonts w:hint="eastAsia" w:ascii="宋体" w:hAnsi="宋体" w:cs="宋体"/>
          <w:color w:val="000000"/>
          <w:sz w:val="32"/>
          <w:szCs w:val="32"/>
          <w:lang w:val="en-US" w:eastAsia="zh-CN"/>
        </w:rPr>
        <w:t>食堂用工服务</w:t>
      </w:r>
      <w:r>
        <w:rPr>
          <w:rFonts w:hint="eastAsia" w:ascii="宋体" w:hAnsi="宋体" w:cs="宋体"/>
          <w:color w:val="000000"/>
          <w:sz w:val="32"/>
          <w:szCs w:val="32"/>
        </w:rPr>
        <w:t>单位与食堂工作人员签定聘任合同。</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食堂工作人员必须具有有效健康证明持证上岗，食堂工作人员每年到法定机构体检一次，体检符合要求，由疾控中心发给健康证，方可从事食堂工作。</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食堂工作人员一旦患上传染性疾病</w:t>
      </w:r>
      <w:r>
        <w:rPr>
          <w:rFonts w:ascii="??_GB2312" w:hAnsi="??_GB2312" w:cs="??_GB2312"/>
          <w:color w:val="000000"/>
          <w:sz w:val="32"/>
          <w:szCs w:val="32"/>
        </w:rPr>
        <w:t>(</w:t>
      </w:r>
      <w:r>
        <w:rPr>
          <w:rFonts w:hint="eastAsia" w:ascii="宋体" w:hAnsi="宋体" w:cs="宋体"/>
          <w:color w:val="000000"/>
          <w:sz w:val="32"/>
          <w:szCs w:val="32"/>
        </w:rPr>
        <w:t>痢疾、伤寒、病毒性肝炎、活动性肺结核、化脓性成渗性皮肤病等</w:t>
      </w:r>
      <w:r>
        <w:rPr>
          <w:rFonts w:ascii="??_GB2312" w:hAnsi="??_GB2312" w:cs="??_GB2312"/>
          <w:color w:val="000000"/>
          <w:sz w:val="32"/>
          <w:szCs w:val="32"/>
        </w:rPr>
        <w:t>)</w:t>
      </w:r>
      <w:r>
        <w:rPr>
          <w:rFonts w:hint="eastAsia" w:ascii="宋体" w:hAnsi="宋体" w:cs="宋体"/>
          <w:color w:val="000000"/>
          <w:sz w:val="32"/>
          <w:szCs w:val="32"/>
        </w:rPr>
        <w:t>不得从事食堂食品加工和销售工作。</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工作人员个人卫生应做四勤：勤洗手、勤剪指甲、勤洗澡理发、勤洗衣服，保持良好的个人卫生习惯。</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接触直接入口食品的操作人员在系列情况时要洗手：</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开始工作前。</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处理食品前。</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上厕所后。</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处理生食物后。</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处理弄污的设备或餐食用具后。</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咳嗽、打喷嚏或擤鼻子后。</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处理动物或废物后。</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触摸耳朵、鼻子、头发、口腔或身体其他部位后。</w:t>
      </w:r>
    </w:p>
    <w:p>
      <w:pPr>
        <w:numPr>
          <w:ilvl w:val="0"/>
          <w:numId w:val="1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从事任何可能会污染双手活动（如处理货物、执行清洁任务）后。</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手消毒的步骤</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在水龙头下先用水（最好是温水）把双手弄湿。</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双手涂上洗涤剂。</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双手互相搓擦</w:t>
      </w:r>
      <w:r>
        <w:rPr>
          <w:rFonts w:ascii="??_GB2312" w:hAnsi="??_GB2312" w:cs="??_GB2312"/>
          <w:color w:val="000000"/>
          <w:sz w:val="32"/>
          <w:szCs w:val="32"/>
        </w:rPr>
        <w:t>20</w:t>
      </w:r>
      <w:r>
        <w:rPr>
          <w:rFonts w:hint="eastAsia" w:ascii="宋体" w:hAnsi="宋体" w:cs="宋体"/>
          <w:color w:val="000000"/>
          <w:sz w:val="32"/>
          <w:szCs w:val="32"/>
        </w:rPr>
        <w:t>秒（必要时，以干净卫生的指甲刷清洁指甲）。</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用自来水彻底冲洗双手，工作服为短袖的应洗到肘部。</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用清洁纸巾、卷轴式清洁抹布或干手机弄干双手。</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关闭水龙头（脚踏开水龙头，手动式水龙头应用肘部或纸巾包裹关闭）。</w:t>
      </w:r>
    </w:p>
    <w:p>
      <w:pPr>
        <w:numPr>
          <w:ilvl w:val="0"/>
          <w:numId w:val="1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清洗后的双手在消毒剂水溶液中浸泡</w:t>
      </w:r>
      <w:r>
        <w:rPr>
          <w:rFonts w:ascii="??_GB2312" w:hAnsi="??_GB2312" w:cs="??_GB2312"/>
          <w:color w:val="000000"/>
          <w:sz w:val="32"/>
          <w:szCs w:val="32"/>
        </w:rPr>
        <w:t>20-30</w:t>
      </w:r>
      <w:r>
        <w:rPr>
          <w:rFonts w:hint="eastAsia" w:ascii="宋体" w:hAnsi="宋体" w:cs="宋体"/>
          <w:color w:val="000000"/>
          <w:sz w:val="32"/>
          <w:szCs w:val="32"/>
        </w:rPr>
        <w:t>秒或涂擦消毒剂后充分揉搓</w:t>
      </w:r>
      <w:r>
        <w:rPr>
          <w:rFonts w:ascii="??_GB2312" w:hAnsi="??_GB2312" w:cs="??_GB2312"/>
          <w:color w:val="000000"/>
          <w:sz w:val="32"/>
          <w:szCs w:val="32"/>
        </w:rPr>
        <w:t>20-30</w:t>
      </w:r>
      <w:r>
        <w:rPr>
          <w:rFonts w:hint="eastAsia" w:ascii="宋体" w:hAnsi="宋体" w:cs="宋体"/>
          <w:color w:val="000000"/>
          <w:sz w:val="32"/>
          <w:szCs w:val="32"/>
        </w:rPr>
        <w:t>秒。</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工作人员不能穿拖鞋上岗，不能戴首饰上岗，不得在食品加工和销售场所内吸烟，不吃零食、不挖耳、不揩鼻涕，不用手直接抓取入口的食品，厨师不用加工用具直接尝味。</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每天早上上岗前由学校行政领导和食堂负责同志对工作人员进行认真检查，凡是个人卫生不符合要求的，出现咳嗽、腹泻、烫伤、湿疹、化脓、疥疮、感冒、发热、手部皮肤破损等病症，应立即脱离工作岗位，待查明病因、排除病症或治愈后，方可重新上岗。</w:t>
      </w:r>
    </w:p>
    <w:p>
      <w:pPr>
        <w:numPr>
          <w:ilvl w:val="0"/>
          <w:numId w:val="1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工作人员在食品运输、清洗、烹饪、发放等接触食品过程中，必须佩带工作服、帽子、口罩、一次性（或可接触食品的环保手套）手套等防护用品，头发应梳理整齐并置于帽内，避免头发、唾沫等杂物混入食品。</w:t>
      </w:r>
    </w:p>
    <w:p>
      <w:pPr>
        <w:pStyle w:val="2"/>
        <w:jc w:val="center"/>
        <w:rPr>
          <w:rFonts w:hint="eastAsia"/>
          <w:color w:val="000000"/>
          <w:sz w:val="36"/>
          <w:szCs w:val="36"/>
          <w:lang w:val="en-US" w:eastAsia="zh-CN"/>
        </w:rPr>
      </w:pPr>
      <w:r>
        <w:rPr>
          <w:rFonts w:ascii="??_GB2312" w:hAnsi="??_GB2312" w:cs="??_GB2312"/>
          <w:color w:val="000000"/>
          <w:sz w:val="32"/>
          <w:szCs w:val="32"/>
        </w:rPr>
        <w:br w:type="page"/>
      </w:r>
      <w:bookmarkStart w:id="170" w:name="_Toc7702"/>
      <w:bookmarkStart w:id="171" w:name="_Toc6497"/>
      <w:bookmarkStart w:id="172" w:name="_Toc16604"/>
      <w:bookmarkStart w:id="173" w:name="_Toc25634"/>
      <w:bookmarkStart w:id="174" w:name="_Toc10512"/>
      <w:bookmarkStart w:id="175" w:name="_Toc29541"/>
      <w:bookmarkStart w:id="176" w:name="_Toc18212"/>
      <w:bookmarkStart w:id="177" w:name="_Toc18112"/>
      <w:bookmarkStart w:id="178" w:name="_Toc16060"/>
      <w:bookmarkStart w:id="179" w:name="_Toc31642"/>
      <w:bookmarkStart w:id="180" w:name="_Toc23696"/>
      <w:bookmarkStart w:id="181" w:name="_Toc29672"/>
      <w:bookmarkStart w:id="182" w:name="_Toc18945"/>
      <w:bookmarkStart w:id="183" w:name="_Toc5729"/>
      <w:bookmarkStart w:id="184" w:name="_Toc5000"/>
      <w:bookmarkStart w:id="185" w:name="_Toc27694"/>
      <w:r>
        <w:rPr>
          <w:rFonts w:hint="eastAsia"/>
          <w:color w:val="000000"/>
          <w:sz w:val="36"/>
          <w:szCs w:val="36"/>
          <w:lang w:val="en-US" w:eastAsia="zh-CN"/>
        </w:rPr>
        <w:t>常州市同济中学食堂从业人员培训管理制度</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学校食堂用工服务</w:t>
      </w:r>
      <w:r>
        <w:rPr>
          <w:rFonts w:hint="eastAsia" w:ascii="??_GB2312"/>
          <w:color w:val="000000"/>
          <w:sz w:val="32"/>
          <w:szCs w:val="32"/>
          <w:lang w:val="en-US" w:eastAsia="zh-CN"/>
        </w:rPr>
        <w:t>单位从</w:t>
      </w:r>
      <w:r>
        <w:rPr>
          <w:rFonts w:hint="eastAsia" w:ascii="宋体" w:hAnsi="宋体" w:cs="宋体"/>
          <w:color w:val="000000"/>
          <w:sz w:val="32"/>
          <w:szCs w:val="32"/>
        </w:rPr>
        <w:t>业人员必须了解食品卫生知识，学校必须监督食堂</w:t>
      </w:r>
      <w:r>
        <w:rPr>
          <w:rFonts w:hint="eastAsia" w:ascii="??_GB2312" w:hAnsi="宋体" w:cs="宋体"/>
          <w:color w:val="000000"/>
          <w:kern w:val="0"/>
          <w:sz w:val="32"/>
          <w:szCs w:val="32"/>
        </w:rPr>
        <w:t>用餐</w:t>
      </w:r>
      <w:r>
        <w:rPr>
          <w:rFonts w:hint="eastAsia" w:ascii="??_GB2312"/>
          <w:color w:val="000000"/>
          <w:sz w:val="32"/>
          <w:szCs w:val="32"/>
        </w:rPr>
        <w:t>经营</w:t>
      </w:r>
      <w:r>
        <w:rPr>
          <w:rFonts w:hint="eastAsia" w:ascii="??_GB2312"/>
          <w:color w:val="000000"/>
          <w:sz w:val="32"/>
          <w:szCs w:val="32"/>
          <w:lang w:val="en-US" w:eastAsia="zh-CN"/>
        </w:rPr>
        <w:t>服务</w:t>
      </w:r>
      <w:r>
        <w:rPr>
          <w:rFonts w:hint="eastAsia" w:ascii="宋体" w:hAnsi="宋体" w:cs="宋体"/>
          <w:color w:val="000000"/>
          <w:sz w:val="32"/>
          <w:szCs w:val="32"/>
        </w:rPr>
        <w:t>单位对食堂从业人员进行卫生知识培训，确保学校食堂的食品卫生。为此，特制定学校食堂从业人员卫生知识培训制度。</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一、食堂从业人员应坚持学习《中华人民共和国食品卫生法》和相关卫生知识，增强卫生意识和安全法律意识。以常自律作为提高员工服务水平的有效途径。学校要组织食堂员工每月至少开展一次团队意识、食堂管理、食品安全等方面的培训，确保食堂员工要按规定行事，遵守工作规则，不断提高服务水平。</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二、学校每学期督导食堂委托经营单位制定员工学习和培训计划，包括经常性教育和有计划组织培训，单位法人、食堂用工服务</w:t>
      </w:r>
      <w:r>
        <w:rPr>
          <w:rFonts w:hint="eastAsia" w:ascii="宋体" w:hAnsi="宋体" w:cs="宋体"/>
          <w:color w:val="000000"/>
          <w:sz w:val="32"/>
          <w:szCs w:val="32"/>
          <w:lang w:val="en-US" w:eastAsia="zh-CN"/>
        </w:rPr>
        <w:t>单位负责人</w:t>
      </w:r>
      <w:r>
        <w:rPr>
          <w:rFonts w:hint="eastAsia" w:ascii="宋体" w:hAnsi="宋体" w:cs="宋体"/>
          <w:color w:val="000000"/>
          <w:sz w:val="32"/>
          <w:szCs w:val="32"/>
        </w:rPr>
        <w:t>每学年学习时间不少于</w:t>
      </w:r>
      <w:r>
        <w:rPr>
          <w:rFonts w:ascii="??_GB2312" w:hAnsi="??_GB2312" w:cs="??_GB2312"/>
          <w:color w:val="000000"/>
          <w:sz w:val="32"/>
          <w:szCs w:val="32"/>
        </w:rPr>
        <w:t>20</w:t>
      </w:r>
      <w:r>
        <w:rPr>
          <w:rFonts w:hint="eastAsia" w:ascii="宋体" w:hAnsi="宋体" w:cs="宋体"/>
          <w:color w:val="000000"/>
          <w:sz w:val="32"/>
          <w:szCs w:val="32"/>
        </w:rPr>
        <w:t>学时，食堂专职管理员不少于</w:t>
      </w:r>
      <w:r>
        <w:rPr>
          <w:rFonts w:ascii="??_GB2312" w:hAnsi="??_GB2312" w:cs="??_GB2312"/>
          <w:color w:val="000000"/>
          <w:sz w:val="32"/>
          <w:szCs w:val="32"/>
        </w:rPr>
        <w:t>50</w:t>
      </w:r>
      <w:r>
        <w:rPr>
          <w:rFonts w:hint="eastAsia" w:ascii="宋体" w:hAnsi="宋体" w:cs="宋体"/>
          <w:color w:val="000000"/>
          <w:sz w:val="32"/>
          <w:szCs w:val="32"/>
        </w:rPr>
        <w:t>学时，员工不少于</w:t>
      </w:r>
      <w:r>
        <w:rPr>
          <w:rFonts w:ascii="??_GB2312" w:hAnsi="??_GB2312" w:cs="??_GB2312"/>
          <w:color w:val="000000"/>
          <w:sz w:val="32"/>
          <w:szCs w:val="32"/>
        </w:rPr>
        <w:t>15</w:t>
      </w:r>
      <w:r>
        <w:rPr>
          <w:rFonts w:hint="eastAsia" w:ascii="宋体" w:hAnsi="宋体" w:cs="宋体"/>
          <w:color w:val="000000"/>
          <w:sz w:val="32"/>
          <w:szCs w:val="32"/>
        </w:rPr>
        <w:t>学时。</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三、食堂从业人员必须积极认真参加培训，认真作好学习记录。</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四、每次培训之后，组织食堂从业人员进行一次培训卫生知识考核，凡不及格者，进行补考。如补考不及格，不予聘用。</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五、学校应收集好培训资料，作好培训记录，将考试试卷收集好，整理存档备案。</w:t>
      </w:r>
    </w:p>
    <w:p>
      <w:pPr>
        <w:pStyle w:val="2"/>
        <w:jc w:val="center"/>
        <w:rPr>
          <w:rFonts w:hint="eastAsia"/>
          <w:color w:val="000000"/>
          <w:sz w:val="36"/>
          <w:szCs w:val="36"/>
          <w:lang w:val="en-US" w:eastAsia="zh-CN"/>
        </w:rPr>
      </w:pPr>
      <w:r>
        <w:rPr>
          <w:color w:val="000000"/>
          <w:szCs w:val="22"/>
        </w:rPr>
        <w:br w:type="page"/>
      </w:r>
      <w:bookmarkStart w:id="186" w:name="_Toc16219"/>
      <w:bookmarkStart w:id="187" w:name="_Toc26386"/>
      <w:bookmarkStart w:id="188" w:name="_Toc10265"/>
      <w:bookmarkStart w:id="189" w:name="_Toc19796"/>
      <w:bookmarkStart w:id="190" w:name="_Toc26730"/>
      <w:bookmarkStart w:id="191" w:name="_Toc20763"/>
      <w:bookmarkStart w:id="192" w:name="_Toc6026"/>
      <w:bookmarkStart w:id="193" w:name="_Toc21065"/>
      <w:bookmarkStart w:id="194" w:name="_Toc10508"/>
      <w:bookmarkStart w:id="195" w:name="_Toc16415"/>
      <w:bookmarkStart w:id="196" w:name="_Toc1777"/>
      <w:bookmarkStart w:id="197" w:name="_Toc21732"/>
      <w:bookmarkStart w:id="198" w:name="_Toc1134"/>
      <w:bookmarkStart w:id="199" w:name="_Toc2540"/>
      <w:bookmarkStart w:id="200" w:name="_Toc25351"/>
      <w:bookmarkStart w:id="201" w:name="_Toc28907"/>
      <w:r>
        <w:rPr>
          <w:rFonts w:hint="eastAsia"/>
          <w:color w:val="000000"/>
          <w:sz w:val="36"/>
          <w:szCs w:val="36"/>
          <w:lang w:val="en-US" w:eastAsia="zh-CN"/>
        </w:rPr>
        <w:t>常州市同济中学食堂工作人员考核奖惩细则</w:t>
      </w:r>
      <w:bookmarkEnd w:id="168"/>
      <w:bookmarkEnd w:id="16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为加强学校食堂经营的规范化管理，保障学校食堂稳定经营，保障全体师生的合法权益和安全，对下列行为进行惩处：</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一．违反下列行为者一律给予辞退并处罚人民币一千元。（其它经济损失由当事人承担）</w:t>
      </w:r>
    </w:p>
    <w:p>
      <w:pPr>
        <w:numPr>
          <w:ilvl w:val="0"/>
          <w:numId w:val="17"/>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采购、验收、使用、出售腐烂变质的食品。</w:t>
      </w:r>
    </w:p>
    <w:p>
      <w:pPr>
        <w:numPr>
          <w:ilvl w:val="0"/>
          <w:numId w:val="17"/>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工作时间员工之间，员工与师生之间发生肢体冲突。</w:t>
      </w:r>
    </w:p>
    <w:p>
      <w:pPr>
        <w:numPr>
          <w:ilvl w:val="0"/>
          <w:numId w:val="17"/>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无合格有效的个人卫生健康证。</w:t>
      </w:r>
    </w:p>
    <w:p>
      <w:pPr>
        <w:numPr>
          <w:ilvl w:val="0"/>
          <w:numId w:val="17"/>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发生不良食物反应。</w:t>
      </w:r>
    </w:p>
    <w:p>
      <w:pPr>
        <w:numPr>
          <w:ilvl w:val="0"/>
          <w:numId w:val="17"/>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损害师生利益。</w:t>
      </w:r>
    </w:p>
    <w:p>
      <w:pPr>
        <w:numPr>
          <w:ilvl w:val="0"/>
          <w:numId w:val="17"/>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不接受卫生防疫部门委托经营单位的监督指导。</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二．违反下列行为者处罚人民币五百元。（其它经济损失由当事人承担）</w:t>
      </w:r>
    </w:p>
    <w:p>
      <w:pPr>
        <w:numPr>
          <w:ilvl w:val="0"/>
          <w:numId w:val="18"/>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每餐品种未留样</w:t>
      </w:r>
      <w:r>
        <w:rPr>
          <w:rFonts w:ascii="??_GB2312" w:hAnsi="??_GB2312" w:cs="??_GB2312"/>
          <w:color w:val="000000"/>
          <w:sz w:val="32"/>
          <w:szCs w:val="32"/>
        </w:rPr>
        <w:t>48</w:t>
      </w:r>
      <w:r>
        <w:rPr>
          <w:rFonts w:hint="eastAsia" w:ascii="宋体" w:hAnsi="宋体" w:cs="宋体"/>
          <w:color w:val="000000"/>
          <w:sz w:val="32"/>
          <w:szCs w:val="32"/>
        </w:rPr>
        <w:t>小时。</w:t>
      </w:r>
    </w:p>
    <w:p>
      <w:pPr>
        <w:numPr>
          <w:ilvl w:val="0"/>
          <w:numId w:val="18"/>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餐具未按规定消毒清洗。</w:t>
      </w:r>
    </w:p>
    <w:p>
      <w:pPr>
        <w:numPr>
          <w:ilvl w:val="0"/>
          <w:numId w:val="18"/>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生熟食品未分库存放或分开存放。</w:t>
      </w:r>
    </w:p>
    <w:p>
      <w:pPr>
        <w:numPr>
          <w:ilvl w:val="0"/>
          <w:numId w:val="18"/>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成品与半成品未隔离，生与熟未隔离。</w:t>
      </w:r>
    </w:p>
    <w:p>
      <w:pPr>
        <w:numPr>
          <w:ilvl w:val="0"/>
          <w:numId w:val="18"/>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未经同意私自留宿外来人员。</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三．违反下列行为者处罚人民币一百元。</w:t>
      </w:r>
    </w:p>
    <w:p>
      <w:pPr>
        <w:numPr>
          <w:ilvl w:val="0"/>
          <w:numId w:val="19"/>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在工作场所赌博。</w:t>
      </w:r>
    </w:p>
    <w:p>
      <w:pPr>
        <w:numPr>
          <w:ilvl w:val="0"/>
          <w:numId w:val="19"/>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不参加各项活动。</w:t>
      </w:r>
    </w:p>
    <w:p>
      <w:pPr>
        <w:numPr>
          <w:ilvl w:val="0"/>
          <w:numId w:val="19"/>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未按规定使用压力容器。</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四．违反下列行为者处罚人民币五十元。</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工作时间未戴工号牌。</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工作时间未穿戴劳户用品。</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便后未洗手。</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留指甲，戴首饰，穿拖鞋上班。</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工作区域内吐痰。</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工作区域内吸烟，乱抛烟蒂。</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混用生熟切配工具。</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出售食品中有杂物。</w:t>
      </w:r>
    </w:p>
    <w:p>
      <w:pPr>
        <w:numPr>
          <w:ilvl w:val="0"/>
          <w:numId w:val="20"/>
        </w:numPr>
        <w:spacing w:line="560" w:lineRule="exact"/>
        <w:ind w:left="0" w:firstLine="640" w:firstLineChars="200"/>
        <w:rPr>
          <w:rFonts w:ascii="??_GB2312" w:hAnsi="??_GB2312" w:cs="??_GB2312"/>
          <w:color w:val="000000"/>
          <w:sz w:val="32"/>
          <w:szCs w:val="32"/>
        </w:rPr>
      </w:pPr>
      <w:r>
        <w:rPr>
          <w:rFonts w:hint="eastAsia" w:ascii="宋体" w:hAnsi="宋体" w:cs="宋体"/>
          <w:color w:val="000000"/>
          <w:sz w:val="32"/>
          <w:szCs w:val="32"/>
        </w:rPr>
        <w:t>下班前未做好卫生及收尾工作。</w:t>
      </w:r>
    </w:p>
    <w:p>
      <w:pPr>
        <w:tabs>
          <w:tab w:val="left" w:pos="5100"/>
        </w:tabs>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10</w:t>
      </w:r>
      <w:r>
        <w:rPr>
          <w:rFonts w:hint="eastAsia" w:ascii="宋体" w:hAnsi="宋体" w:cs="宋体"/>
          <w:color w:val="000000"/>
          <w:sz w:val="32"/>
          <w:szCs w:val="32"/>
        </w:rPr>
        <w:t>．</w:t>
      </w:r>
      <w:r>
        <w:rPr>
          <w:rFonts w:ascii="??_GB2312" w:hAnsi="??_GB2312" w:cs="??_GB2312"/>
          <w:color w:val="000000"/>
          <w:sz w:val="32"/>
          <w:szCs w:val="32"/>
        </w:rPr>
        <w:t xml:space="preserve">  </w:t>
      </w:r>
      <w:r>
        <w:rPr>
          <w:rFonts w:hint="eastAsia" w:ascii="宋体" w:hAnsi="宋体" w:cs="宋体"/>
          <w:color w:val="000000"/>
          <w:sz w:val="32"/>
          <w:szCs w:val="32"/>
        </w:rPr>
        <w:t>冰库内有异味。</w:t>
      </w:r>
      <w:r>
        <w:rPr>
          <w:rFonts w:ascii="??_GB2312" w:hAnsi="??_GB2312" w:cs="??_GB2312"/>
          <w:color w:val="000000"/>
          <w:sz w:val="32"/>
          <w:szCs w:val="32"/>
        </w:rPr>
        <w:tab/>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11</w:t>
      </w:r>
      <w:r>
        <w:rPr>
          <w:rFonts w:hint="eastAsia" w:ascii="宋体" w:hAnsi="宋体" w:cs="宋体"/>
          <w:color w:val="000000"/>
          <w:sz w:val="32"/>
          <w:szCs w:val="32"/>
        </w:rPr>
        <w:t>．</w:t>
      </w:r>
      <w:r>
        <w:rPr>
          <w:rFonts w:ascii="??_GB2312" w:hAnsi="??_GB2312" w:cs="??_GB2312"/>
          <w:color w:val="000000"/>
          <w:sz w:val="32"/>
          <w:szCs w:val="32"/>
        </w:rPr>
        <w:t xml:space="preserve">  </w:t>
      </w:r>
      <w:r>
        <w:rPr>
          <w:rFonts w:hint="eastAsia" w:ascii="宋体" w:hAnsi="宋体" w:cs="宋体"/>
          <w:color w:val="000000"/>
          <w:sz w:val="32"/>
          <w:szCs w:val="32"/>
        </w:rPr>
        <w:t>未履行请假手续、迟到早退。</w:t>
      </w:r>
    </w:p>
    <w:p>
      <w:pPr>
        <w:pStyle w:val="2"/>
        <w:jc w:val="center"/>
        <w:rPr>
          <w:rFonts w:hint="eastAsia"/>
          <w:color w:val="000000"/>
          <w:sz w:val="36"/>
          <w:szCs w:val="36"/>
          <w:lang w:val="en-US" w:eastAsia="zh-CN"/>
        </w:rPr>
      </w:pPr>
      <w:r>
        <w:rPr>
          <w:color w:val="000000"/>
          <w:szCs w:val="22"/>
        </w:rPr>
        <w:br w:type="page"/>
      </w:r>
      <w:bookmarkStart w:id="202" w:name="_Toc19971"/>
      <w:bookmarkStart w:id="203" w:name="_Toc10658"/>
      <w:bookmarkStart w:id="204" w:name="_Toc30025"/>
      <w:bookmarkStart w:id="205" w:name="_Toc18663"/>
      <w:bookmarkStart w:id="206" w:name="_Toc6971"/>
      <w:bookmarkStart w:id="207" w:name="_Toc31654"/>
      <w:bookmarkStart w:id="208" w:name="_Toc27989"/>
      <w:bookmarkStart w:id="209" w:name="_Toc16047"/>
      <w:bookmarkStart w:id="210" w:name="_Toc32262"/>
      <w:bookmarkStart w:id="211" w:name="_Toc17272"/>
      <w:bookmarkStart w:id="212" w:name="_Toc15854"/>
      <w:bookmarkStart w:id="213" w:name="_Toc27714"/>
      <w:bookmarkStart w:id="214" w:name="_Toc13348"/>
      <w:bookmarkStart w:id="215" w:name="_Toc8233"/>
      <w:r>
        <w:rPr>
          <w:rFonts w:hint="eastAsia"/>
          <w:color w:val="000000"/>
          <w:sz w:val="36"/>
          <w:szCs w:val="36"/>
          <w:lang w:val="en-US" w:eastAsia="zh-CN"/>
        </w:rPr>
        <w:t>常州市同济中学食品采购验收制度</w:t>
      </w:r>
      <w:bookmarkEnd w:id="134"/>
      <w:bookmarkEnd w:id="135"/>
      <w:bookmarkEnd w:id="136"/>
      <w:bookmarkEnd w:id="137"/>
      <w:bookmarkEnd w:id="13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为加强食品质量安全监督管理，确保食堂按照法定条件、要求从事食品经营活动，销售符合法定要求的食品，保护广大师生的食品安全，结合实际，特制定本制度。</w:t>
      </w:r>
      <w:r>
        <w:rPr>
          <w:rFonts w:ascii="??_GB2312" w:hAnsi="??_GB2312" w:cs="??_GB2312"/>
          <w:color w:val="000000"/>
          <w:sz w:val="32"/>
          <w:szCs w:val="32"/>
        </w:rPr>
        <w:t>  </w:t>
      </w:r>
    </w:p>
    <w:p>
      <w:pPr>
        <w:numPr>
          <w:ilvl w:val="0"/>
          <w:numId w:val="21"/>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凡进入学校食堂</w:t>
      </w:r>
      <w:r>
        <w:rPr>
          <w:rFonts w:hint="eastAsia" w:ascii="??_GB2312" w:hAnsi="宋体" w:cs="宋体"/>
          <w:color w:val="000000"/>
          <w:kern w:val="0"/>
          <w:sz w:val="32"/>
          <w:szCs w:val="32"/>
        </w:rPr>
        <w:t>用餐</w:t>
      </w:r>
      <w:r>
        <w:rPr>
          <w:rFonts w:hint="eastAsia" w:ascii="宋体" w:hAnsi="宋体" w:cs="宋体"/>
          <w:color w:val="000000"/>
          <w:sz w:val="32"/>
          <w:szCs w:val="32"/>
        </w:rPr>
        <w:t>的食品都应当实行进货检查验收，</w:t>
      </w:r>
      <w:r>
        <w:rPr>
          <w:rFonts w:hint="eastAsia" w:ascii="宋体" w:hAnsi="宋体" w:cs="宋体"/>
          <w:color w:val="000000"/>
          <w:sz w:val="32"/>
          <w:szCs w:val="32"/>
          <w:lang w:val="en-US" w:eastAsia="zh-CN"/>
        </w:rPr>
        <w:t>验收标准按照《常州市教育局直属学校“阳光食堂”食材索票索证及感官查验要求》执行。</w:t>
      </w:r>
    </w:p>
    <w:p>
      <w:pPr>
        <w:numPr>
          <w:ilvl w:val="0"/>
          <w:numId w:val="21"/>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审验供货方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p>
      <w:pPr>
        <w:numPr>
          <w:ilvl w:val="0"/>
          <w:numId w:val="21"/>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lang w:val="en-US" w:eastAsia="zh-CN"/>
        </w:rPr>
        <w:t>查验记录及凭证保留不得少于2年。</w:t>
      </w:r>
    </w:p>
    <w:p>
      <w:pPr>
        <w:numPr>
          <w:ilvl w:val="0"/>
          <w:numId w:val="21"/>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对食品包装标识进行查验核对，内容包括：</w:t>
      </w:r>
    </w:p>
    <w:p>
      <w:pPr>
        <w:numPr>
          <w:ilvl w:val="0"/>
          <w:numId w:val="22"/>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中文标明的商品名称、生产厂名和厂址；</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w:t>
      </w:r>
      <w:r>
        <w:rPr>
          <w:rFonts w:ascii="??_GB2312" w:hAnsi="??_GB2312" w:cs="??_GB2312"/>
          <w:color w:val="000000"/>
          <w:sz w:val="32"/>
          <w:szCs w:val="32"/>
        </w:rPr>
        <w:t>2</w:t>
      </w:r>
      <w:r>
        <w:rPr>
          <w:rFonts w:hint="eastAsia" w:ascii="宋体" w:hAnsi="宋体" w:cs="宋体"/>
          <w:color w:val="000000"/>
          <w:sz w:val="32"/>
          <w:szCs w:val="32"/>
        </w:rPr>
        <w:t>）产品质量检验合格证明，认证认可标志；</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w:t>
      </w:r>
      <w:r>
        <w:rPr>
          <w:rFonts w:ascii="??_GB2312" w:hAnsi="??_GB2312" w:cs="??_GB2312"/>
          <w:color w:val="000000"/>
          <w:sz w:val="32"/>
          <w:szCs w:val="32"/>
        </w:rPr>
        <w:t>3</w:t>
      </w:r>
      <w:r>
        <w:rPr>
          <w:rFonts w:hint="eastAsia" w:ascii="宋体" w:hAnsi="宋体" w:cs="宋体"/>
          <w:color w:val="000000"/>
          <w:sz w:val="32"/>
          <w:szCs w:val="32"/>
        </w:rPr>
        <w:t>）限期使用商品的生产日期、安全使用期（保质期、保鲜期、保存期）和失效日期</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对不符合临近保质期食品标准拒绝入库。</w:t>
      </w:r>
    </w:p>
    <w:p>
      <w:pPr>
        <w:numPr>
          <w:ilvl w:val="0"/>
          <w:numId w:val="21"/>
        </w:numPr>
        <w:spacing w:line="560" w:lineRule="exact"/>
        <w:ind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对使用不当、容易造成商品损坏可能危及人身、财产安全的商品的警示标志或中文警示语。</w:t>
      </w:r>
    </w:p>
    <w:p>
      <w:pPr>
        <w:numPr>
          <w:ilvl w:val="0"/>
          <w:numId w:val="21"/>
        </w:numPr>
        <w:spacing w:line="560" w:lineRule="exact"/>
        <w:ind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法律、法规规定必须检验或者检疫的农产品及其他食品，必须查验其有效检验检疫证明，未经检验检疫的，不得进货。法律、法规没有明确规定的，应经有关产品质量检测机构或市场设立的检测点检测合格才能购买。</w:t>
      </w:r>
    </w:p>
    <w:p>
      <w:pPr>
        <w:numPr>
          <w:ilvl w:val="0"/>
          <w:numId w:val="21"/>
        </w:numPr>
        <w:spacing w:line="560" w:lineRule="exact"/>
        <w:ind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经常检查食品的外观质量，对包装不严实或不符合卫生要求的，应及时予以处理，对过期、腐烂变质的食品，应立即停止销售，并进行无害化处理。</w:t>
      </w:r>
    </w:p>
    <w:p>
      <w:pPr>
        <w:numPr>
          <w:ilvl w:val="0"/>
          <w:numId w:val="21"/>
        </w:numPr>
        <w:spacing w:line="560" w:lineRule="exact"/>
        <w:ind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在进货时，对查验不合格和无合法来源的食品，应拒绝进货。发现有假冒伪劣食品时，应及时报告当地工商行政管理部门。</w:t>
      </w:r>
    </w:p>
    <w:p>
      <w:pPr>
        <w:spacing w:line="560" w:lineRule="exact"/>
        <w:jc w:val="center"/>
        <w:rPr>
          <w:rStyle w:val="13"/>
          <w:rFonts w:hint="eastAsia"/>
          <w:sz w:val="36"/>
          <w:szCs w:val="36"/>
          <w:lang w:val="en-US" w:eastAsia="zh-CN"/>
        </w:rPr>
      </w:pPr>
      <w:r>
        <w:rPr>
          <w:rFonts w:ascii="??_GB2312" w:hAnsi="??_GB2312" w:cs="??_GB2312"/>
          <w:color w:val="000000"/>
          <w:sz w:val="32"/>
          <w:szCs w:val="32"/>
        </w:rPr>
        <w:br w:type="page"/>
      </w:r>
      <w:bookmarkStart w:id="216" w:name="_Toc2156"/>
      <w:bookmarkStart w:id="217" w:name="_Toc17201"/>
      <w:bookmarkStart w:id="218" w:name="_Toc16939"/>
      <w:bookmarkStart w:id="219" w:name="_Toc12706"/>
      <w:bookmarkStart w:id="220" w:name="_Toc30592"/>
      <w:bookmarkStart w:id="221" w:name="_Toc11929"/>
      <w:bookmarkStart w:id="222" w:name="_Toc7602"/>
      <w:bookmarkStart w:id="223" w:name="_Toc15156"/>
      <w:bookmarkStart w:id="224" w:name="_Toc26556"/>
      <w:bookmarkStart w:id="225" w:name="_Toc5129"/>
      <w:bookmarkStart w:id="226" w:name="_Toc19278"/>
      <w:bookmarkStart w:id="227" w:name="_Toc5160"/>
      <w:bookmarkStart w:id="228" w:name="_Toc15261"/>
      <w:bookmarkStart w:id="229" w:name="_Toc13046"/>
      <w:bookmarkStart w:id="230" w:name="_Toc22400"/>
      <w:bookmarkStart w:id="231" w:name="_Toc30666"/>
      <w:bookmarkStart w:id="232" w:name="_Toc31220"/>
      <w:bookmarkStart w:id="233" w:name="_Toc20461"/>
      <w:bookmarkStart w:id="234" w:name="_Toc29505"/>
      <w:r>
        <w:rPr>
          <w:rStyle w:val="13"/>
          <w:rFonts w:hint="eastAsia"/>
          <w:sz w:val="36"/>
          <w:szCs w:val="36"/>
          <w:lang w:val="en-US" w:eastAsia="zh-CN"/>
        </w:rPr>
        <w:t>常州市同济中学食品采购索证索票查验记录制度</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bookmarkEnd w:id="233"/>
    <w:bookmarkEnd w:id="234"/>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一、指定经培训合格的专</w:t>
      </w:r>
      <w:r>
        <w:rPr>
          <w:rFonts w:ascii="??_GB2312" w:hAnsi="??_GB2312" w:cs="??_GB2312"/>
          <w:color w:val="000000"/>
          <w:sz w:val="32"/>
          <w:szCs w:val="32"/>
        </w:rPr>
        <w:t>(</w:t>
      </w:r>
      <w:r>
        <w:rPr>
          <w:rFonts w:hint="eastAsia" w:ascii="宋体" w:hAnsi="宋体" w:cs="宋体"/>
          <w:color w:val="000000"/>
          <w:sz w:val="32"/>
          <w:szCs w:val="32"/>
        </w:rPr>
        <w:t>兼</w:t>
      </w:r>
      <w:r>
        <w:rPr>
          <w:rFonts w:ascii="??_GB2312" w:hAnsi="??_GB2312" w:cs="??_GB2312"/>
          <w:color w:val="000000"/>
          <w:sz w:val="32"/>
          <w:szCs w:val="32"/>
        </w:rPr>
        <w:t>)</w:t>
      </w:r>
      <w:r>
        <w:rPr>
          <w:rFonts w:hint="eastAsia" w:ascii="宋体" w:hAnsi="宋体" w:cs="宋体"/>
          <w:color w:val="000000"/>
          <w:sz w:val="32"/>
          <w:szCs w:val="32"/>
        </w:rPr>
        <w:t>职人员负责食品、食品添加剂及食品相关产品采购索证索票，进货查验和采购记录。</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二、</w:t>
      </w:r>
      <w:r>
        <w:rPr>
          <w:rFonts w:hint="eastAsia" w:ascii="宋体" w:hAnsi="宋体" w:cs="宋体"/>
          <w:color w:val="000000"/>
          <w:sz w:val="32"/>
          <w:szCs w:val="32"/>
          <w:lang w:val="en-US" w:eastAsia="zh-CN"/>
        </w:rPr>
        <w:t>索票索证具体内容和要求按照《常州市教育局直属学校“阳光食堂”食材索票索证及感官查验要求》标准执行</w:t>
      </w:r>
      <w:r>
        <w:rPr>
          <w:rFonts w:hint="eastAsia" w:ascii="宋体" w:hAnsi="宋体" w:cs="宋体"/>
          <w:color w:val="000000"/>
          <w:sz w:val="32"/>
          <w:szCs w:val="32"/>
        </w:rPr>
        <w:t>。</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三、采购集中消毒企业供应的餐饮具的，应当查验、索取并留存集中消毒企业盖章</w:t>
      </w:r>
      <w:r>
        <w:rPr>
          <w:rFonts w:ascii="??_GB2312" w:hAnsi="??_GB2312" w:cs="??_GB2312"/>
          <w:color w:val="000000"/>
          <w:sz w:val="32"/>
          <w:szCs w:val="32"/>
        </w:rPr>
        <w:t>(</w:t>
      </w:r>
      <w:r>
        <w:rPr>
          <w:rFonts w:hint="eastAsia" w:ascii="宋体" w:hAnsi="宋体" w:cs="宋体"/>
          <w:color w:val="000000"/>
          <w:sz w:val="32"/>
          <w:szCs w:val="32"/>
        </w:rPr>
        <w:t>或签字</w:t>
      </w:r>
      <w:r>
        <w:rPr>
          <w:rFonts w:ascii="??_GB2312" w:hAnsi="??_GB2312" w:cs="??_GB2312"/>
          <w:color w:val="000000"/>
          <w:sz w:val="32"/>
          <w:szCs w:val="32"/>
        </w:rPr>
        <w:t>)</w:t>
      </w:r>
      <w:r>
        <w:rPr>
          <w:rFonts w:hint="eastAsia" w:ascii="宋体" w:hAnsi="宋体" w:cs="宋体"/>
          <w:color w:val="000000"/>
          <w:sz w:val="32"/>
          <w:szCs w:val="32"/>
        </w:rPr>
        <w:t>的营业执照复印件盖章的批次出厂检验报告</w:t>
      </w:r>
      <w:r>
        <w:rPr>
          <w:rFonts w:ascii="??_GB2312" w:hAnsi="??_GB2312" w:cs="??_GB2312"/>
          <w:color w:val="000000"/>
          <w:sz w:val="32"/>
          <w:szCs w:val="32"/>
        </w:rPr>
        <w:t>(</w:t>
      </w:r>
      <w:r>
        <w:rPr>
          <w:rFonts w:hint="eastAsia" w:ascii="宋体" w:hAnsi="宋体" w:cs="宋体"/>
          <w:color w:val="000000"/>
          <w:sz w:val="32"/>
          <w:szCs w:val="32"/>
        </w:rPr>
        <w:t>或复印件</w:t>
      </w:r>
      <w:r>
        <w:rPr>
          <w:rFonts w:ascii="??_GB2312" w:hAnsi="??_GB2312" w:cs="??_GB2312"/>
          <w:color w:val="000000"/>
          <w:sz w:val="32"/>
          <w:szCs w:val="32"/>
        </w:rPr>
        <w:t>)</w:t>
      </w:r>
      <w:r>
        <w:rPr>
          <w:rFonts w:hint="eastAsia" w:ascii="宋体" w:hAnsi="宋体" w:cs="宋体"/>
          <w:color w:val="000000"/>
          <w:sz w:val="32"/>
          <w:szCs w:val="32"/>
        </w:rPr>
        <w:t>。</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lang w:val="en-US" w:eastAsia="zh-CN"/>
        </w:rPr>
        <w:t>四</w:t>
      </w:r>
      <w:r>
        <w:rPr>
          <w:rFonts w:hint="eastAsia" w:ascii="宋体" w:hAnsi="宋体" w:cs="宋体"/>
          <w:color w:val="000000"/>
          <w:sz w:val="32"/>
          <w:szCs w:val="32"/>
        </w:rPr>
        <w:t>、</w:t>
      </w:r>
      <w:r>
        <w:rPr>
          <w:rFonts w:hint="eastAsia" w:ascii="宋体" w:hAnsi="宋体" w:cs="宋体"/>
          <w:color w:val="000000"/>
          <w:sz w:val="32"/>
          <w:szCs w:val="32"/>
          <w:lang w:val="en-US" w:eastAsia="zh-CN"/>
        </w:rPr>
        <w:t>购物或进货凭证需包括供货商名称、产品名称、产品数量、送货或购买日期等信息</w:t>
      </w:r>
      <w:r>
        <w:rPr>
          <w:rFonts w:hint="eastAsia" w:ascii="宋体" w:hAnsi="宋体" w:cs="宋体"/>
          <w:color w:val="000000"/>
          <w:sz w:val="32"/>
          <w:szCs w:val="32"/>
        </w:rPr>
        <w:t>。</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lang w:val="en-US" w:eastAsia="zh-CN"/>
        </w:rPr>
        <w:t>五</w:t>
      </w:r>
      <w:r>
        <w:rPr>
          <w:rFonts w:hint="eastAsia" w:ascii="宋体" w:hAnsi="宋体" w:cs="宋体"/>
          <w:color w:val="000000"/>
          <w:sz w:val="32"/>
          <w:szCs w:val="32"/>
        </w:rPr>
        <w:t>、</w:t>
      </w:r>
      <w:r>
        <w:rPr>
          <w:rFonts w:hint="eastAsia" w:ascii="宋体" w:hAnsi="宋体" w:cs="宋体"/>
          <w:color w:val="000000"/>
          <w:sz w:val="32"/>
          <w:szCs w:val="32"/>
          <w:lang w:val="en-US" w:eastAsia="zh-CN"/>
        </w:rPr>
        <w:t>索票索证证照齐全，且在有效期内，货证相符。</w:t>
      </w:r>
      <w:r>
        <w:rPr>
          <w:rFonts w:hint="eastAsia" w:ascii="宋体" w:hAnsi="宋体" w:cs="宋体"/>
          <w:color w:val="000000"/>
          <w:sz w:val="32"/>
          <w:szCs w:val="32"/>
        </w:rPr>
        <w:t>按产品类别或供应商、进货时间顺序整理、妥善保管索取的相关证照，产品合格证明文件和进货记录，不得涂改、</w:t>
      </w:r>
      <w:r>
        <w:rPr>
          <w:rFonts w:hint="eastAsia" w:ascii="宋体" w:hAnsi="宋体" w:cs="宋体"/>
          <w:color w:val="000000"/>
          <w:sz w:val="32"/>
          <w:szCs w:val="32"/>
          <w:lang w:val="en-US" w:eastAsia="zh-CN"/>
        </w:rPr>
        <w:t>伪造。查验记录及凭证保留不得少于2年</w:t>
      </w:r>
      <w:r>
        <w:rPr>
          <w:rFonts w:hint="eastAsia" w:ascii="宋体" w:hAnsi="宋体" w:cs="宋体"/>
          <w:color w:val="000000"/>
          <w:sz w:val="32"/>
          <w:szCs w:val="32"/>
        </w:rPr>
        <w:t>。</w:t>
      </w:r>
    </w:p>
    <w:p>
      <w:pPr>
        <w:numPr>
          <w:numId w:val="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lang w:val="en-US" w:eastAsia="zh-CN"/>
        </w:rPr>
        <w:t>六、</w:t>
      </w:r>
      <w:r>
        <w:rPr>
          <w:rFonts w:hint="eastAsia" w:ascii="宋体" w:hAnsi="宋体" w:cs="宋体"/>
          <w:color w:val="000000"/>
          <w:sz w:val="32"/>
          <w:szCs w:val="32"/>
        </w:rPr>
        <w:t>如发现食品、作料有问题，必须严格执行食品召回制度，对所有有问题的食品、作料进行召回，并追究相关人员的管理责任。</w:t>
      </w:r>
    </w:p>
    <w:p>
      <w:pPr>
        <w:numPr>
          <w:ilvl w:val="0"/>
          <w:numId w:val="0"/>
        </w:numPr>
        <w:spacing w:line="560" w:lineRule="exact"/>
        <w:jc w:val="center"/>
        <w:rPr>
          <w:rStyle w:val="13"/>
          <w:rFonts w:hint="eastAsia"/>
          <w:sz w:val="36"/>
          <w:szCs w:val="36"/>
          <w:lang w:val="en-US" w:eastAsia="zh-CN"/>
        </w:rPr>
      </w:pPr>
      <w:r>
        <w:rPr>
          <w:rFonts w:ascii="??_GB2312" w:hAnsi="??_GB2312" w:eastAsia="Times New Roman"/>
          <w:color w:val="000000"/>
          <w:sz w:val="32"/>
          <w:szCs w:val="32"/>
        </w:rPr>
        <w:br w:type="page"/>
      </w:r>
      <w:bookmarkStart w:id="235" w:name="_Toc26637"/>
      <w:bookmarkStart w:id="236" w:name="_Toc26123"/>
      <w:bookmarkStart w:id="237" w:name="_Toc7192"/>
      <w:bookmarkStart w:id="238" w:name="_Toc7580"/>
      <w:bookmarkStart w:id="239" w:name="_Toc29149"/>
      <w:bookmarkStart w:id="240" w:name="_Toc6767"/>
      <w:bookmarkStart w:id="241" w:name="_Toc3756"/>
      <w:bookmarkStart w:id="242" w:name="_Toc12976"/>
      <w:bookmarkStart w:id="243" w:name="_Toc13256"/>
      <w:bookmarkStart w:id="244" w:name="_Toc17684"/>
      <w:bookmarkStart w:id="245" w:name="_Toc4522"/>
      <w:bookmarkStart w:id="246" w:name="_Toc11685"/>
      <w:bookmarkStart w:id="247" w:name="_Toc20270"/>
      <w:bookmarkStart w:id="248" w:name="_Toc9100"/>
      <w:bookmarkStart w:id="249" w:name="_Toc259"/>
      <w:bookmarkStart w:id="250" w:name="_Toc32513"/>
      <w:bookmarkStart w:id="251" w:name="_Toc15474"/>
      <w:bookmarkStart w:id="252" w:name="_Toc9570"/>
      <w:bookmarkStart w:id="253" w:name="_Toc19441"/>
      <w:r>
        <w:rPr>
          <w:rStyle w:val="13"/>
          <w:rFonts w:hint="eastAsia"/>
          <w:sz w:val="36"/>
          <w:szCs w:val="36"/>
          <w:lang w:val="en-US" w:eastAsia="zh-CN"/>
        </w:rPr>
        <w:t>常州市同济中学食品留样制度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bookmarkEnd w:id="252"/>
    <w:bookmarkEnd w:id="253"/>
    <w:p>
      <w:pPr>
        <w:spacing w:line="560" w:lineRule="exact"/>
        <w:ind w:firstLine="643" w:firstLineChars="200"/>
        <w:rPr>
          <w:rFonts w:ascii="??_GB2312" w:hAnsi="??_GB2312" w:cs="??_GB2312"/>
          <w:b/>
          <w:color w:val="000000"/>
          <w:sz w:val="32"/>
          <w:szCs w:val="32"/>
        </w:rPr>
      </w:pPr>
      <w:r>
        <w:rPr>
          <w:rFonts w:hint="eastAsia" w:ascii="宋体" w:hAnsi="宋体" w:cs="宋体"/>
          <w:b/>
          <w:color w:val="000000"/>
          <w:sz w:val="32"/>
          <w:szCs w:val="32"/>
        </w:rPr>
        <w:t>一、目的：</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 xml:space="preserve"> </w:t>
      </w:r>
      <w:r>
        <w:rPr>
          <w:rFonts w:hint="eastAsia" w:ascii="宋体" w:hAnsi="宋体" w:cs="宋体"/>
          <w:color w:val="000000"/>
          <w:sz w:val="32"/>
          <w:szCs w:val="32"/>
        </w:rPr>
        <w:t>为了加强食品卫生安全管理工作，确保全校师生员工饮食卫生安全，做到职责分明，责任明确，特建立食堂</w:t>
      </w:r>
      <w:r>
        <w:rPr>
          <w:rFonts w:hint="eastAsia" w:ascii="??_GB2312" w:hAnsi="宋体" w:cs="宋体"/>
          <w:color w:val="000000"/>
          <w:kern w:val="0"/>
          <w:sz w:val="32"/>
          <w:szCs w:val="32"/>
        </w:rPr>
        <w:t>用餐</w:t>
      </w:r>
      <w:r>
        <w:rPr>
          <w:rFonts w:hint="eastAsia" w:ascii="??_GB2312"/>
          <w:color w:val="000000"/>
          <w:sz w:val="32"/>
          <w:szCs w:val="32"/>
        </w:rPr>
        <w:t>配送经营方</w:t>
      </w:r>
      <w:r>
        <w:rPr>
          <w:rFonts w:hint="eastAsia" w:ascii="宋体" w:hAnsi="宋体" w:cs="宋体"/>
          <w:color w:val="000000"/>
          <w:sz w:val="32"/>
          <w:szCs w:val="32"/>
        </w:rPr>
        <w:t>食品留样制度。</w:t>
      </w:r>
      <w:r>
        <w:rPr>
          <w:rFonts w:ascii="??_GB2312" w:hAnsi="??_GB2312" w:cs="??_GB2312"/>
          <w:color w:val="000000"/>
          <w:sz w:val="32"/>
          <w:szCs w:val="32"/>
        </w:rPr>
        <w:t xml:space="preserve">  </w:t>
      </w:r>
    </w:p>
    <w:p>
      <w:pPr>
        <w:spacing w:line="560" w:lineRule="exact"/>
        <w:ind w:firstLine="643" w:firstLineChars="200"/>
        <w:rPr>
          <w:rFonts w:ascii="??_GB2312" w:hAnsi="??_GB2312" w:cs="??_GB2312"/>
          <w:b/>
          <w:color w:val="000000"/>
          <w:sz w:val="32"/>
          <w:szCs w:val="32"/>
        </w:rPr>
      </w:pPr>
      <w:r>
        <w:rPr>
          <w:rFonts w:hint="eastAsia" w:ascii="宋体" w:hAnsi="宋体" w:cs="宋体"/>
          <w:b/>
          <w:color w:val="000000"/>
          <w:sz w:val="32"/>
          <w:szCs w:val="32"/>
        </w:rPr>
        <w:t>二、内容：</w:t>
      </w:r>
    </w:p>
    <w:p>
      <w:pPr>
        <w:numPr>
          <w:ilvl w:val="0"/>
          <w:numId w:val="23"/>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食堂设专门人员负责留样，专用冰箱存放，具体做好食品留样工作。</w:t>
      </w:r>
    </w:p>
    <w:p>
      <w:pPr>
        <w:numPr>
          <w:ilvl w:val="0"/>
          <w:numId w:val="23"/>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烹饪加工人员（厨师）每做好一种菜肴，都要试尝，特别是上一餐供应剩余的食品，更要细心试尝。</w:t>
      </w:r>
    </w:p>
    <w:p>
      <w:pPr>
        <w:numPr>
          <w:ilvl w:val="0"/>
          <w:numId w:val="23"/>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厨师及留样人员试尝时，不得使用加工工具直接试尝，必须另备碗筷，将菜肴装在碗里再试尝。</w:t>
      </w:r>
    </w:p>
    <w:p>
      <w:pPr>
        <w:numPr>
          <w:ilvl w:val="0"/>
          <w:numId w:val="23"/>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当日供应的各种菜肴每种取样不低于</w:t>
      </w:r>
      <w:r>
        <w:rPr>
          <w:rFonts w:ascii="??_GB2312" w:hAnsi="??_GB2312" w:cs="??_GB2312"/>
          <w:color w:val="000000"/>
          <w:sz w:val="32"/>
          <w:szCs w:val="32"/>
        </w:rPr>
        <w:t>200g</w:t>
      </w:r>
      <w:r>
        <w:rPr>
          <w:rFonts w:hint="eastAsia" w:ascii="宋体" w:hAnsi="宋体" w:cs="宋体"/>
          <w:color w:val="000000"/>
          <w:sz w:val="32"/>
          <w:szCs w:val="32"/>
        </w:rPr>
        <w:t>留样，用专门留样的容器装好加盖密封后放在冰箱</w:t>
      </w:r>
      <w:r>
        <w:rPr>
          <w:rFonts w:ascii="??_GB2312" w:hAnsi="??_GB2312" w:cs="??_GB2312"/>
          <w:color w:val="000000"/>
          <w:sz w:val="32"/>
          <w:szCs w:val="32"/>
        </w:rPr>
        <w:t>0</w:t>
      </w:r>
      <w:r>
        <w:rPr>
          <w:rFonts w:hint="eastAsia" w:ascii="宋体" w:hAnsi="宋体" w:cs="宋体"/>
          <w:color w:val="000000"/>
          <w:sz w:val="32"/>
          <w:szCs w:val="32"/>
        </w:rPr>
        <w:t>度</w:t>
      </w:r>
      <w:r>
        <w:rPr>
          <w:rFonts w:ascii="??_GB2312" w:hAnsi="??_GB2312" w:cs="??_GB2312"/>
          <w:color w:val="000000"/>
          <w:sz w:val="32"/>
          <w:szCs w:val="32"/>
        </w:rPr>
        <w:t>—10</w:t>
      </w:r>
      <w:r>
        <w:rPr>
          <w:rFonts w:hint="eastAsia" w:ascii="宋体" w:hAnsi="宋体" w:cs="宋体"/>
          <w:color w:val="000000"/>
          <w:sz w:val="32"/>
          <w:szCs w:val="32"/>
        </w:rPr>
        <w:t>度间冷藏，冷藏保存留样</w:t>
      </w:r>
      <w:r>
        <w:rPr>
          <w:rFonts w:ascii="??_GB2312" w:hAnsi="??_GB2312" w:cs="??_GB2312"/>
          <w:color w:val="000000"/>
          <w:sz w:val="32"/>
          <w:szCs w:val="32"/>
        </w:rPr>
        <w:t>48</w:t>
      </w:r>
      <w:r>
        <w:rPr>
          <w:rFonts w:hint="eastAsia" w:ascii="宋体" w:hAnsi="宋体" w:cs="宋体"/>
          <w:color w:val="000000"/>
          <w:sz w:val="32"/>
          <w:szCs w:val="32"/>
        </w:rPr>
        <w:t>小时，并做好记录。留样冰箱必须保持清洁，杜绝与避免污染留样。</w:t>
      </w:r>
    </w:p>
    <w:p>
      <w:pPr>
        <w:numPr>
          <w:ilvl w:val="0"/>
          <w:numId w:val="23"/>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留样容器上必须由标签，标签上标注品名、留样量、留样时间、留样人员、审核人员，留样记录应真实完整。</w:t>
      </w:r>
    </w:p>
    <w:p>
      <w:pPr>
        <w:numPr>
          <w:ilvl w:val="0"/>
          <w:numId w:val="23"/>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留样的密封餐盒等用具使用后要清洁、消毒，以备下次使用。</w:t>
      </w:r>
    </w:p>
    <w:p>
      <w:pPr>
        <w:numPr>
          <w:ilvl w:val="0"/>
          <w:numId w:val="23"/>
        </w:numPr>
        <w:spacing w:line="560" w:lineRule="exact"/>
        <w:ind w:firstLine="640" w:firstLineChars="200"/>
        <w:rPr>
          <w:rFonts w:ascii="??_GB2312" w:hAnsi="??_GB2312" w:cs="??_GB2312"/>
          <w:color w:val="000000"/>
          <w:sz w:val="32"/>
          <w:szCs w:val="32"/>
        </w:rPr>
      </w:pPr>
      <w:r>
        <w:rPr>
          <w:rFonts w:ascii="??_GB2312" w:hAnsi="??_GB2312" w:eastAsia="Times New Roman"/>
          <w:color w:val="000000"/>
          <w:sz w:val="32"/>
          <w:szCs w:val="32"/>
        </w:rPr>
        <w:t xml:space="preserve"> </w:t>
      </w:r>
      <w:r>
        <w:rPr>
          <w:rFonts w:hint="eastAsia" w:ascii="宋体" w:hAnsi="宋体" w:cs="宋体"/>
          <w:color w:val="000000"/>
          <w:sz w:val="32"/>
          <w:szCs w:val="32"/>
        </w:rPr>
        <w:t>按照食堂工作人员卫生要求做好个人卫生。</w:t>
      </w:r>
    </w:p>
    <w:p>
      <w:pPr>
        <w:numPr>
          <w:ilvl w:val="0"/>
          <w:numId w:val="23"/>
        </w:numPr>
        <w:spacing w:line="560" w:lineRule="exact"/>
        <w:ind w:firstLine="640" w:firstLineChars="200"/>
        <w:rPr>
          <w:rFonts w:ascii="??_GB2312" w:hAnsi="??_GB2312" w:eastAsia="Times New Roman"/>
          <w:color w:val="000000"/>
          <w:sz w:val="32"/>
          <w:szCs w:val="32"/>
        </w:rPr>
        <w:sectPr>
          <w:pgSz w:w="11906" w:h="16838"/>
          <w:pgMar w:top="1440" w:right="1803" w:bottom="1440" w:left="1803" w:header="851" w:footer="992" w:gutter="0"/>
          <w:paperSrc/>
          <w:cols w:space="0" w:num="1"/>
          <w:rtlGutter w:val="0"/>
          <w:docGrid w:type="lines" w:linePitch="319" w:charSpace="0"/>
        </w:sectPr>
      </w:pPr>
    </w:p>
    <w:p>
      <w:pPr>
        <w:pStyle w:val="2"/>
        <w:jc w:val="center"/>
        <w:rPr>
          <w:rStyle w:val="13"/>
          <w:rFonts w:hint="eastAsia" w:ascii="Times New Roman" w:hAnsi="Times New Roman" w:eastAsia="宋体"/>
          <w:b/>
          <w:sz w:val="36"/>
          <w:szCs w:val="36"/>
          <w:lang w:val="en-US" w:eastAsia="zh-CN" w:bidi="ar-SA"/>
        </w:rPr>
      </w:pPr>
      <w:bookmarkStart w:id="254" w:name="_Toc15721"/>
      <w:bookmarkStart w:id="255" w:name="_Toc11391"/>
      <w:bookmarkStart w:id="256" w:name="_Toc19805"/>
      <w:bookmarkStart w:id="257" w:name="_Toc2444"/>
      <w:bookmarkStart w:id="258" w:name="_Toc2142"/>
      <w:bookmarkStart w:id="259" w:name="_Toc11445"/>
      <w:bookmarkStart w:id="260" w:name="_Toc1745"/>
      <w:bookmarkStart w:id="261" w:name="_Toc1026"/>
      <w:bookmarkStart w:id="262" w:name="_Toc16144"/>
      <w:bookmarkStart w:id="263" w:name="_Toc4612"/>
      <w:bookmarkStart w:id="264" w:name="_Toc16761"/>
      <w:bookmarkStart w:id="265" w:name="_Toc30571"/>
      <w:bookmarkStart w:id="266" w:name="_Toc17175"/>
      <w:bookmarkStart w:id="267" w:name="_Toc32729"/>
      <w:bookmarkStart w:id="268" w:name="_Toc10127"/>
      <w:bookmarkStart w:id="269" w:name="_Toc26627"/>
      <w:bookmarkStart w:id="270" w:name="_Toc11943"/>
      <w:r>
        <w:rPr>
          <w:rStyle w:val="13"/>
          <w:rFonts w:hint="eastAsia" w:ascii="Times New Roman" w:hAnsi="Times New Roman" w:eastAsia="宋体"/>
          <w:b/>
          <w:sz w:val="36"/>
          <w:szCs w:val="36"/>
          <w:lang w:val="en-US" w:eastAsia="zh-CN" w:bidi="ar-SA"/>
        </w:rPr>
        <w:t>常州市同济中学餐饮具清洗消毒保洁管理制度</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依照《食品安全法》第二十七条的规定，学校食堂</w:t>
      </w:r>
      <w:r>
        <w:rPr>
          <w:rFonts w:hint="eastAsia" w:ascii="??_GB2312" w:hAnsi="宋体" w:cs="宋体"/>
          <w:color w:val="000000"/>
          <w:kern w:val="0"/>
          <w:sz w:val="32"/>
          <w:szCs w:val="32"/>
        </w:rPr>
        <w:t>用餐</w:t>
      </w:r>
      <w:r>
        <w:rPr>
          <w:rFonts w:hint="eastAsia" w:ascii="??_GB2312"/>
          <w:color w:val="000000"/>
          <w:sz w:val="32"/>
          <w:szCs w:val="32"/>
        </w:rPr>
        <w:t>配送</w:t>
      </w:r>
      <w:r>
        <w:rPr>
          <w:rFonts w:hint="eastAsia" w:ascii="宋体" w:hAnsi="宋体" w:cs="宋体"/>
          <w:color w:val="000000"/>
          <w:sz w:val="32"/>
          <w:szCs w:val="32"/>
        </w:rPr>
        <w:t>餐具、饮具和盛放直接入口食品的容器、工具使用前应当按照要求洗净消毒，不得使用未经清洗、消毒的餐饮具。</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学校食堂</w:t>
      </w:r>
      <w:r>
        <w:rPr>
          <w:rFonts w:hint="eastAsia" w:ascii="??_GB2312" w:hAnsi="宋体" w:cs="宋体"/>
          <w:color w:val="000000"/>
          <w:kern w:val="0"/>
          <w:sz w:val="32"/>
          <w:szCs w:val="32"/>
        </w:rPr>
        <w:t>用餐</w:t>
      </w:r>
      <w:r>
        <w:rPr>
          <w:rFonts w:hint="eastAsia" w:ascii="??_GB2312"/>
          <w:color w:val="000000"/>
          <w:sz w:val="32"/>
          <w:szCs w:val="32"/>
        </w:rPr>
        <w:t>配送经营方</w:t>
      </w:r>
      <w:r>
        <w:rPr>
          <w:rFonts w:hint="eastAsia" w:ascii="宋体" w:hAnsi="宋体" w:cs="宋体"/>
          <w:color w:val="000000"/>
          <w:sz w:val="32"/>
          <w:szCs w:val="32"/>
        </w:rPr>
        <w:t>不得重复使用一次性使用的餐饮具，不得使用国家明令淘汰使用的一次性发泡餐饮具等不符合安全标准的餐饮具。</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采购使用集中消毒企业供应的餐具、饮具，应当查验其经营资质，索取消毒合格凭证；直接入口使用的餐饮用具、清洗餐饮具的洗涤剂、消毒剂必须符合国家有关卫生标准并按要求留存票证。</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设置专用的餐饮具清洗、消毒、保洁区域</w:t>
      </w:r>
      <w:r>
        <w:rPr>
          <w:rFonts w:ascii="??_GB2312" w:hAnsi="??_GB2312" w:cs="??_GB2312"/>
          <w:color w:val="000000"/>
          <w:sz w:val="32"/>
          <w:szCs w:val="32"/>
        </w:rPr>
        <w:t>(</w:t>
      </w:r>
      <w:r>
        <w:rPr>
          <w:rFonts w:hint="eastAsia" w:ascii="宋体" w:hAnsi="宋体" w:cs="宋体"/>
          <w:color w:val="000000"/>
          <w:sz w:val="32"/>
          <w:szCs w:val="32"/>
        </w:rPr>
        <w:t>或专间</w:t>
      </w:r>
      <w:r>
        <w:rPr>
          <w:rFonts w:ascii="??_GB2312" w:hAnsi="??_GB2312" w:cs="??_GB2312"/>
          <w:color w:val="000000"/>
          <w:sz w:val="32"/>
          <w:szCs w:val="32"/>
        </w:rPr>
        <w:t xml:space="preserve">) </w:t>
      </w:r>
      <w:r>
        <w:rPr>
          <w:rFonts w:hint="eastAsia" w:ascii="宋体" w:hAnsi="宋体" w:cs="宋体"/>
          <w:color w:val="000000"/>
          <w:sz w:val="32"/>
          <w:szCs w:val="32"/>
        </w:rPr>
        <w:t>及设备，餐饮具清洗消毒水池应专用，不得与清洗食品原料、拖布等混用。采用化学消毒的，至少设有</w:t>
      </w:r>
      <w:r>
        <w:rPr>
          <w:rFonts w:ascii="??_GB2312" w:hAnsi="??_GB2312" w:cs="??_GB2312"/>
          <w:color w:val="000000"/>
          <w:sz w:val="32"/>
          <w:szCs w:val="32"/>
        </w:rPr>
        <w:t>3</w:t>
      </w:r>
      <w:r>
        <w:rPr>
          <w:rFonts w:hint="eastAsia" w:ascii="宋体" w:hAnsi="宋体" w:cs="宋体"/>
          <w:color w:val="000000"/>
          <w:sz w:val="32"/>
          <w:szCs w:val="32"/>
        </w:rPr>
        <w:t>个专用水池。各类水池应以明显标识标明其用途。</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《餐饮具清洗消毒保洁方法》应张贴上墙，工作人员必须掌握正确的清洗消毒方法。严格按照</w:t>
      </w:r>
      <w:r>
        <w:rPr>
          <w:rFonts w:ascii="??_GB2312" w:hAnsi="??_GB2312"/>
          <w:color w:val="000000"/>
          <w:sz w:val="32"/>
          <w:szCs w:val="32"/>
        </w:rPr>
        <w:t>“</w:t>
      </w:r>
      <w:r>
        <w:rPr>
          <w:rFonts w:hint="eastAsia" w:ascii="宋体" w:hAnsi="宋体" w:cs="宋体"/>
          <w:color w:val="000000"/>
          <w:sz w:val="32"/>
          <w:szCs w:val="32"/>
        </w:rPr>
        <w:t>除残渣、洗涤剂洗、清水冲、热力消、保洁</w:t>
      </w:r>
      <w:r>
        <w:rPr>
          <w:rFonts w:ascii="??_GB2312" w:hAnsi="??_GB2312"/>
          <w:color w:val="000000"/>
          <w:sz w:val="32"/>
          <w:szCs w:val="32"/>
        </w:rPr>
        <w:t>”</w:t>
      </w:r>
      <w:r>
        <w:rPr>
          <w:rFonts w:hint="eastAsia" w:ascii="宋体" w:hAnsi="宋体" w:cs="宋体"/>
          <w:color w:val="000000"/>
          <w:sz w:val="32"/>
          <w:szCs w:val="32"/>
        </w:rPr>
        <w:t>的顺序操作。餐饮具应首选热力方法进行消毒，使用化学药物消毒的应至少用</w:t>
      </w:r>
      <w:r>
        <w:rPr>
          <w:rFonts w:ascii="??_GB2312" w:hAnsi="??_GB2312"/>
          <w:color w:val="000000"/>
          <w:sz w:val="32"/>
          <w:szCs w:val="32"/>
        </w:rPr>
        <w:t>“</w:t>
      </w:r>
      <w:r>
        <w:rPr>
          <w:rFonts w:hint="eastAsia" w:ascii="宋体" w:hAnsi="宋体" w:cs="宋体"/>
          <w:color w:val="000000"/>
          <w:sz w:val="32"/>
          <w:szCs w:val="32"/>
        </w:rPr>
        <w:t>一冲刷、二消毒、三冲洗</w:t>
      </w:r>
      <w:r>
        <w:rPr>
          <w:rFonts w:ascii="??_GB2312" w:hAnsi="??_GB2312"/>
          <w:color w:val="000000"/>
          <w:sz w:val="32"/>
          <w:szCs w:val="32"/>
        </w:rPr>
        <w:t>”</w:t>
      </w:r>
      <w:r>
        <w:rPr>
          <w:rFonts w:hint="eastAsia" w:ascii="宋体" w:hAnsi="宋体" w:cs="宋体"/>
          <w:color w:val="000000"/>
          <w:sz w:val="32"/>
          <w:szCs w:val="32"/>
        </w:rPr>
        <w:t>的程序进行，并注意要彻底清洗干净，防止药物残留。清洗消毒时应注意防止污染食品。</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餐饮具消毒采用煮沸、蒸汽消毒保持</w:t>
      </w:r>
      <w:r>
        <w:rPr>
          <w:rFonts w:ascii="??_GB2312" w:hAnsi="??_GB2312" w:cs="??_GB2312"/>
          <w:color w:val="000000"/>
          <w:sz w:val="32"/>
          <w:szCs w:val="32"/>
        </w:rPr>
        <w:t>100</w:t>
      </w:r>
      <w:r>
        <w:rPr>
          <w:rFonts w:hint="eastAsia" w:ascii="宋体" w:hAnsi="宋体" w:cs="宋体"/>
          <w:color w:val="000000"/>
          <w:sz w:val="32"/>
          <w:szCs w:val="32"/>
        </w:rPr>
        <w:t>℃作用</w:t>
      </w:r>
      <w:r>
        <w:rPr>
          <w:rFonts w:ascii="??_GB2312" w:hAnsi="??_GB2312" w:cs="??_GB2312"/>
          <w:color w:val="000000"/>
          <w:sz w:val="32"/>
          <w:szCs w:val="32"/>
        </w:rPr>
        <w:t>10</w:t>
      </w:r>
      <w:r>
        <w:rPr>
          <w:rFonts w:hint="eastAsia" w:ascii="宋体" w:hAnsi="宋体" w:cs="宋体"/>
          <w:color w:val="000000"/>
          <w:sz w:val="32"/>
          <w:szCs w:val="32"/>
        </w:rPr>
        <w:t>分钟，电烤消毒温度保持</w:t>
      </w:r>
      <w:r>
        <w:rPr>
          <w:rFonts w:ascii="??_GB2312" w:hAnsi="??_GB2312" w:cs="??_GB2312"/>
          <w:color w:val="000000"/>
          <w:sz w:val="32"/>
          <w:szCs w:val="32"/>
        </w:rPr>
        <w:t>120</w:t>
      </w:r>
      <w:r>
        <w:rPr>
          <w:rFonts w:hint="eastAsia" w:ascii="宋体" w:hAnsi="宋体" w:cs="宋体"/>
          <w:color w:val="000000"/>
          <w:sz w:val="32"/>
          <w:szCs w:val="32"/>
        </w:rPr>
        <w:t>℃作用</w:t>
      </w:r>
      <w:r>
        <w:rPr>
          <w:rFonts w:ascii="??_GB2312" w:hAnsi="??_GB2312" w:cs="??_GB2312"/>
          <w:color w:val="000000"/>
          <w:sz w:val="32"/>
          <w:szCs w:val="32"/>
        </w:rPr>
        <w:t>20</w:t>
      </w:r>
      <w:r>
        <w:rPr>
          <w:rFonts w:hint="eastAsia" w:ascii="宋体" w:hAnsi="宋体" w:cs="宋体"/>
          <w:color w:val="000000"/>
          <w:sz w:val="32"/>
          <w:szCs w:val="32"/>
        </w:rPr>
        <w:t>分钟，红外线消毒控制</w:t>
      </w:r>
      <w:r>
        <w:rPr>
          <w:rFonts w:ascii="??_GB2312" w:hAnsi="??_GB2312" w:cs="??_GB2312"/>
          <w:color w:val="000000"/>
          <w:sz w:val="32"/>
          <w:szCs w:val="32"/>
        </w:rPr>
        <w:t>120</w:t>
      </w:r>
      <w:r>
        <w:rPr>
          <w:rFonts w:hint="eastAsia" w:ascii="宋体" w:hAnsi="宋体" w:cs="宋体"/>
          <w:color w:val="000000"/>
          <w:sz w:val="32"/>
          <w:szCs w:val="32"/>
        </w:rPr>
        <w:t>℃作用</w:t>
      </w:r>
      <w:r>
        <w:rPr>
          <w:rFonts w:ascii="??_GB2312" w:hAnsi="??_GB2312" w:cs="??_GB2312"/>
          <w:color w:val="000000"/>
          <w:sz w:val="32"/>
          <w:szCs w:val="32"/>
        </w:rPr>
        <w:t>15~20</w:t>
      </w:r>
      <w:r>
        <w:rPr>
          <w:rFonts w:hint="eastAsia" w:ascii="宋体" w:hAnsi="宋体" w:cs="宋体"/>
          <w:color w:val="000000"/>
          <w:sz w:val="32"/>
          <w:szCs w:val="32"/>
        </w:rPr>
        <w:t>分钟。</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消毒后的餐饮具应表面光洁、无油渍、无水渍、无异味、无泡沫、无不溶性附着物，并符合有关消毒卫生标准。</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清洗消毒后的餐饮具，应及时放入专用密闭式餐饮具保洁柜（间）保存，避免再次受到污染。保洁柜有明显</w:t>
      </w:r>
      <w:r>
        <w:rPr>
          <w:rFonts w:ascii="??_GB2312" w:hAnsi="??_GB2312"/>
          <w:color w:val="000000"/>
          <w:sz w:val="32"/>
          <w:szCs w:val="32"/>
        </w:rPr>
        <w:t>“</w:t>
      </w:r>
      <w:r>
        <w:rPr>
          <w:rFonts w:hint="eastAsia" w:ascii="宋体" w:hAnsi="宋体" w:cs="宋体"/>
          <w:color w:val="000000"/>
          <w:sz w:val="32"/>
          <w:szCs w:val="32"/>
        </w:rPr>
        <w:t>已消毒</w:t>
      </w:r>
      <w:r>
        <w:rPr>
          <w:rFonts w:ascii="??_GB2312" w:hAnsi="??_GB2312"/>
          <w:color w:val="000000"/>
          <w:sz w:val="32"/>
          <w:szCs w:val="32"/>
        </w:rPr>
        <w:t>”</w:t>
      </w:r>
      <w:r>
        <w:rPr>
          <w:rFonts w:hint="eastAsia" w:ascii="宋体" w:hAnsi="宋体" w:cs="宋体"/>
          <w:color w:val="000000"/>
          <w:sz w:val="32"/>
          <w:szCs w:val="32"/>
        </w:rPr>
        <w:t>标记，柜内洁净、干爽，不得存放其他物品。已消毒和未消毒的餐饮具应分开定位存放。</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每餐收回的餐饮具，要立即进行清洗消毒，不隔餐隔夜。洗刷消毒结束，应及时清理卫生，做到内外清洁。</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洗刷消毒结束，及时清理地面、水池卫生，及时处理泔水桶，做到地面无积水，池内无残渣、泔水桶内外清洁。</w:t>
      </w:r>
    </w:p>
    <w:p>
      <w:pPr>
        <w:numPr>
          <w:ilvl w:val="0"/>
          <w:numId w:val="2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应定期检查消毒设备、设施是否处于良好状态，采用化学消毒的应定时测量有效消毒浓度。每次记录《餐饮具消毒及检查记录表》。</w:t>
      </w:r>
    </w:p>
    <w:p>
      <w:pPr>
        <w:numPr>
          <w:ilvl w:val="0"/>
          <w:numId w:val="0"/>
        </w:numPr>
        <w:spacing w:line="560" w:lineRule="exact"/>
        <w:jc w:val="center"/>
        <w:rPr>
          <w:rStyle w:val="13"/>
          <w:rFonts w:hint="eastAsia"/>
          <w:sz w:val="36"/>
          <w:szCs w:val="36"/>
          <w:lang w:val="en-US" w:eastAsia="zh-CN"/>
        </w:rPr>
      </w:pPr>
      <w:r>
        <w:rPr>
          <w:rFonts w:ascii="??_GB2312" w:hAnsi="??_GB2312" w:eastAsia="Times New Roman"/>
          <w:color w:val="000000"/>
          <w:sz w:val="32"/>
          <w:szCs w:val="32"/>
        </w:rPr>
        <w:br w:type="page"/>
      </w:r>
      <w:bookmarkStart w:id="271" w:name="_Toc5825"/>
      <w:bookmarkStart w:id="272" w:name="_Toc28998"/>
      <w:bookmarkStart w:id="273" w:name="_Toc27888"/>
      <w:bookmarkStart w:id="274" w:name="_Toc29619"/>
      <w:bookmarkStart w:id="275" w:name="_Toc29043"/>
      <w:bookmarkStart w:id="276" w:name="_Toc12163"/>
      <w:bookmarkStart w:id="277" w:name="_Toc24093"/>
      <w:bookmarkStart w:id="278" w:name="_Toc25211"/>
      <w:bookmarkStart w:id="279" w:name="_Toc4688"/>
      <w:bookmarkStart w:id="280" w:name="_Toc9929"/>
      <w:bookmarkStart w:id="281" w:name="_Toc11316"/>
      <w:bookmarkStart w:id="282" w:name="_Toc24589"/>
      <w:bookmarkStart w:id="283" w:name="_Toc4845"/>
      <w:bookmarkStart w:id="284" w:name="_Toc24278"/>
      <w:bookmarkStart w:id="285" w:name="_Toc22564"/>
      <w:r>
        <w:rPr>
          <w:rStyle w:val="13"/>
          <w:rFonts w:hint="eastAsia"/>
          <w:sz w:val="36"/>
          <w:szCs w:val="36"/>
          <w:lang w:val="en-US" w:eastAsia="zh-CN"/>
        </w:rPr>
        <w:t>常州市同济中学食堂环境规范、卫生保洁管理制度</w:t>
      </w:r>
      <w:bookmarkEnd w:id="271"/>
      <w:bookmarkEnd w:id="272"/>
      <w:bookmarkEnd w:id="273"/>
      <w:bookmarkEnd w:id="274"/>
      <w:bookmarkEnd w:id="275"/>
      <w:bookmarkEnd w:id="276"/>
      <w:bookmarkEnd w:id="277"/>
      <w:bookmarkEnd w:id="278"/>
      <w:bookmarkEnd w:id="279"/>
      <w:bookmarkEnd w:id="280"/>
      <w:bookmarkEnd w:id="281"/>
      <w:bookmarkEnd w:id="282"/>
      <w:bookmarkEnd w:id="283"/>
    </w:p>
    <w:bookmarkEnd w:id="284"/>
    <w:bookmarkEnd w:id="285"/>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学校监督食堂</w:t>
      </w:r>
      <w:r>
        <w:rPr>
          <w:rFonts w:hint="eastAsia" w:ascii="??_GB2312" w:hAnsi="宋体" w:cs="宋体"/>
          <w:color w:val="000000"/>
          <w:kern w:val="0"/>
          <w:sz w:val="32"/>
          <w:szCs w:val="32"/>
        </w:rPr>
        <w:t>用餐</w:t>
      </w:r>
      <w:r>
        <w:rPr>
          <w:rFonts w:hint="eastAsia" w:ascii="??_GB2312"/>
          <w:color w:val="000000"/>
          <w:sz w:val="32"/>
          <w:szCs w:val="32"/>
        </w:rPr>
        <w:t>配送经营方</w:t>
      </w:r>
      <w:r>
        <w:rPr>
          <w:rFonts w:hint="eastAsia" w:ascii="宋体" w:hAnsi="宋体" w:cs="宋体"/>
          <w:color w:val="000000"/>
          <w:sz w:val="32"/>
          <w:szCs w:val="32"/>
        </w:rPr>
        <w:t>创设规范食堂经营环境和明确食堂工作人员的卫生职责，每天做好食堂内外环境保洁工作。</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食堂的布局应当合理，应有独立的食品原料存放间、食品加工操作间、食品出售场所及用餐场所。</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食堂应当保持内外环境整洁，采取有效措施，消除老鼠、蟑螂、苍蝇和其它有害昆虫及其孳生条件。</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食堂应当使用耐磨损、易清洗无毒材料制造或建成的餐饮具专用洗刷、消毒池等清洗设施设备。采用化学消毒的，必须具备</w:t>
      </w:r>
      <w:r>
        <w:rPr>
          <w:rFonts w:ascii="??_GB2312" w:hAnsi="??_GB2312" w:cs="??_GB2312"/>
          <w:color w:val="000000"/>
          <w:sz w:val="32"/>
          <w:szCs w:val="32"/>
        </w:rPr>
        <w:t xml:space="preserve"> 2</w:t>
      </w:r>
      <w:r>
        <w:rPr>
          <w:rFonts w:hint="eastAsia" w:ascii="宋体" w:hAnsi="宋体" w:cs="宋体"/>
          <w:color w:val="000000"/>
          <w:sz w:val="32"/>
          <w:szCs w:val="32"/>
        </w:rPr>
        <w:t>个以上的水池，并不得与蔬菜、肉类清洗的设施混用。要做到四分开：餐具洗清分开，原料荤蔬清洗池分开，切配用具生熟、荤蔬分开，贮存生熟、成品半成品分开，并有明显的文字标识。</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食堂加工操作间应当符合下列要求：</w:t>
      </w:r>
    </w:p>
    <w:p>
      <w:pPr>
        <w:numPr>
          <w:ilvl w:val="0"/>
          <w:numId w:val="2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设有独立的粗加工间、原料库、更衣室、操作间</w:t>
      </w:r>
      <w:r>
        <w:rPr>
          <w:rFonts w:ascii="??_GB2312" w:hAnsi="??_GB2312" w:cs="??_GB2312"/>
          <w:color w:val="000000"/>
          <w:sz w:val="32"/>
          <w:szCs w:val="32"/>
        </w:rPr>
        <w:t>(8</w:t>
      </w:r>
      <w:r>
        <w:rPr>
          <w:rFonts w:hint="eastAsia" w:ascii="宋体" w:hAnsi="宋体" w:cs="宋体"/>
          <w:color w:val="000000"/>
          <w:sz w:val="32"/>
          <w:szCs w:val="32"/>
        </w:rPr>
        <w:t>㎡以上</w:t>
      </w:r>
      <w:r>
        <w:rPr>
          <w:rFonts w:ascii="??_GB2312" w:hAnsi="??_GB2312" w:cs="??_GB2312"/>
          <w:color w:val="000000"/>
          <w:sz w:val="32"/>
          <w:szCs w:val="32"/>
        </w:rPr>
        <w:t>)</w:t>
      </w:r>
      <w:r>
        <w:rPr>
          <w:rFonts w:hint="eastAsia" w:ascii="宋体" w:hAnsi="宋体" w:cs="宋体"/>
          <w:color w:val="000000"/>
          <w:sz w:val="32"/>
          <w:szCs w:val="32"/>
        </w:rPr>
        <w:t>。</w:t>
      </w:r>
      <w:r>
        <w:rPr>
          <w:rFonts w:ascii="??_GB2312" w:hAnsi="??_GB2312" w:cs="??_GB2312"/>
          <w:color w:val="000000"/>
          <w:sz w:val="32"/>
          <w:szCs w:val="32"/>
        </w:rPr>
        <w:t xml:space="preserve"> </w:t>
      </w:r>
    </w:p>
    <w:p>
      <w:pPr>
        <w:numPr>
          <w:ilvl w:val="0"/>
          <w:numId w:val="2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操作间有瓷砖或其它防水、防潮、可清洗材料制成的墙裙</w:t>
      </w:r>
      <w:r>
        <w:rPr>
          <w:rFonts w:ascii="??_GB2312" w:hAnsi="??_GB2312" w:cs="??_GB2312"/>
          <w:color w:val="000000"/>
          <w:sz w:val="32"/>
          <w:szCs w:val="32"/>
        </w:rPr>
        <w:t>(1.5m</w:t>
      </w:r>
      <w:r>
        <w:rPr>
          <w:rFonts w:hint="eastAsia" w:ascii="宋体" w:hAnsi="宋体" w:cs="宋体"/>
          <w:color w:val="000000"/>
          <w:sz w:val="32"/>
          <w:szCs w:val="32"/>
        </w:rPr>
        <w:t>以上</w:t>
      </w:r>
      <w:r>
        <w:rPr>
          <w:rFonts w:ascii="??_GB2312" w:hAnsi="??_GB2312" w:cs="??_GB2312"/>
          <w:color w:val="000000"/>
          <w:sz w:val="32"/>
          <w:szCs w:val="32"/>
        </w:rPr>
        <w:t>)</w:t>
      </w:r>
      <w:r>
        <w:rPr>
          <w:rFonts w:hint="eastAsia" w:ascii="宋体" w:hAnsi="宋体" w:cs="宋体"/>
          <w:color w:val="000000"/>
          <w:sz w:val="32"/>
          <w:szCs w:val="32"/>
        </w:rPr>
        <w:t>、排气扇、纱门纱窗、密闭的废物桶，下水道出口处有防鼠金属隔栅。</w:t>
      </w:r>
      <w:r>
        <w:rPr>
          <w:rFonts w:ascii="??_GB2312" w:hAnsi="??_GB2312" w:cs="??_GB2312"/>
          <w:color w:val="000000"/>
          <w:sz w:val="32"/>
          <w:szCs w:val="32"/>
        </w:rPr>
        <w:t xml:space="preserve"> </w:t>
      </w:r>
    </w:p>
    <w:p>
      <w:pPr>
        <w:numPr>
          <w:ilvl w:val="0"/>
          <w:numId w:val="2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地面应由防水、防滑、无毒、易清洗的材料建造，具有一定坡度，易于清洗与排水</w:t>
      </w:r>
      <w:r>
        <w:rPr>
          <w:rFonts w:ascii="??_GB2312" w:hAnsi="??_GB2312" w:cs="??_GB2312"/>
          <w:color w:val="000000"/>
          <w:sz w:val="32"/>
          <w:szCs w:val="32"/>
        </w:rPr>
        <w:t xml:space="preserve">; </w:t>
      </w:r>
    </w:p>
    <w:p>
      <w:pPr>
        <w:numPr>
          <w:ilvl w:val="0"/>
          <w:numId w:val="26"/>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配备有足够的照明、通风、排烟装置和有效的防蝇、防尘、防鼠、污水排放和符合卫生要求的存放废弃物的设施和设备。原料库有防鼠、防虫、防霉、防潮措施，原料离地离墙</w:t>
      </w:r>
      <w:r>
        <w:rPr>
          <w:rFonts w:ascii="??_GB2312" w:hAnsi="??_GB2312" w:cs="??_GB2312"/>
          <w:color w:val="000000"/>
          <w:sz w:val="32"/>
          <w:szCs w:val="32"/>
        </w:rPr>
        <w:t>10cm</w:t>
      </w:r>
      <w:r>
        <w:rPr>
          <w:rFonts w:hint="eastAsia" w:ascii="宋体" w:hAnsi="宋体" w:cs="宋体"/>
          <w:color w:val="000000"/>
          <w:sz w:val="32"/>
          <w:szCs w:val="32"/>
        </w:rPr>
        <w:t>存放，保持空气流通。</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有专人负责餐厅、环境卫生的打扫，保持厨房、餐厅内外清洁卫生，水沟畅通，洗手设备运转正常。</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采取有效的措施，消除老鼠、蟑螂、苍蝇和其他有害昆虫及其孳生的条件，厨房、餐厅、仓库、凉菜等专用间视野内无、苍蝇、老鼠。</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餐厅地面、墙壁、门窗、灯具、桌椅等清洁整齐，室内无有害昆虫、老鼠。</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加工用设施、设备和工具清洁，厨房地面无食物残渣，排烟排气设施无油垢沉积，墙壁、天花板清洁工、无霉斑。</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每餐餐具清理结束后，全体食堂工作人员要将食堂工作区域</w:t>
      </w:r>
      <w:r>
        <w:rPr>
          <w:rFonts w:ascii="??_GB2312" w:hAnsi="??_GB2312" w:cs="??_GB2312"/>
          <w:color w:val="000000"/>
          <w:sz w:val="32"/>
          <w:szCs w:val="32"/>
        </w:rPr>
        <w:t>(</w:t>
      </w:r>
      <w:r>
        <w:rPr>
          <w:rFonts w:hint="eastAsia" w:ascii="宋体" w:hAnsi="宋体" w:cs="宋体"/>
          <w:color w:val="000000"/>
          <w:sz w:val="32"/>
          <w:szCs w:val="32"/>
        </w:rPr>
        <w:t>含餐厅的地面、台面、和桌椅</w:t>
      </w:r>
      <w:r>
        <w:rPr>
          <w:rFonts w:ascii="??_GB2312" w:hAnsi="??_GB2312" w:cs="??_GB2312"/>
          <w:color w:val="000000"/>
          <w:sz w:val="32"/>
          <w:szCs w:val="32"/>
        </w:rPr>
        <w:t>)</w:t>
      </w:r>
      <w:r>
        <w:rPr>
          <w:rFonts w:hint="eastAsia" w:ascii="宋体" w:hAnsi="宋体" w:cs="宋体"/>
          <w:color w:val="000000"/>
          <w:sz w:val="32"/>
          <w:szCs w:val="32"/>
        </w:rPr>
        <w:t>打扫清理冲洗干净，不留一点残渣，做到清洁卫生，防止蚊虫等孳生。</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垃圾箱加盖，废弃物容器密闭，外观清洁，并有明显标识，垃圾、废弃物及时清除。</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废弃油脂、泔油脂水按有关规定及时处理。</w:t>
      </w:r>
    </w:p>
    <w:p>
      <w:pPr>
        <w:numPr>
          <w:ilvl w:val="0"/>
          <w:numId w:val="25"/>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每次长假，全体食堂工作人员提前</w:t>
      </w:r>
      <w:r>
        <w:rPr>
          <w:rFonts w:ascii="??_GB2312" w:hAnsi="??_GB2312" w:cs="??_GB2312"/>
          <w:color w:val="000000"/>
          <w:sz w:val="32"/>
          <w:szCs w:val="32"/>
        </w:rPr>
        <w:t>1</w:t>
      </w:r>
      <w:r>
        <w:rPr>
          <w:rFonts w:hint="eastAsia" w:ascii="宋体" w:hAnsi="宋体" w:cs="宋体"/>
          <w:color w:val="000000"/>
          <w:sz w:val="32"/>
          <w:szCs w:val="32"/>
        </w:rPr>
        <w:t>天上班，打扫清理食堂内外卫生，并将所有食堂的餐具、用具按要求进行消毒。</w:t>
      </w:r>
    </w:p>
    <w:p>
      <w:pPr>
        <w:spacing w:line="560" w:lineRule="exact"/>
        <w:jc w:val="center"/>
        <w:rPr>
          <w:rStyle w:val="13"/>
          <w:rFonts w:hint="eastAsia"/>
          <w:sz w:val="36"/>
          <w:szCs w:val="36"/>
          <w:lang w:val="en-US" w:eastAsia="zh-CN"/>
        </w:rPr>
      </w:pPr>
      <w:r>
        <w:rPr>
          <w:rFonts w:ascii="??_GB2312" w:hAnsi="??_GB2312" w:cs="??_GB2312"/>
          <w:color w:val="000000"/>
          <w:sz w:val="32"/>
          <w:szCs w:val="32"/>
        </w:rPr>
        <w:br w:type="page"/>
      </w:r>
      <w:bookmarkStart w:id="286" w:name="_Toc22246"/>
      <w:bookmarkStart w:id="287" w:name="_Toc31875"/>
      <w:bookmarkStart w:id="288" w:name="_Toc5639"/>
      <w:bookmarkStart w:id="289" w:name="_Toc11557"/>
      <w:bookmarkStart w:id="290" w:name="_Toc6940"/>
      <w:bookmarkStart w:id="291" w:name="_Toc32705"/>
      <w:bookmarkStart w:id="292" w:name="_Toc30252"/>
      <w:bookmarkStart w:id="293" w:name="_Toc26412"/>
      <w:bookmarkStart w:id="294" w:name="_Toc24317"/>
      <w:r>
        <w:rPr>
          <w:rStyle w:val="13"/>
          <w:rFonts w:hint="eastAsia"/>
          <w:sz w:val="36"/>
          <w:szCs w:val="36"/>
          <w:lang w:val="en-US" w:eastAsia="zh-CN"/>
        </w:rPr>
        <w:t>常州市同济中学食堂食品储存管理制度</w:t>
      </w:r>
      <w:bookmarkEnd w:id="286"/>
      <w:bookmarkEnd w:id="287"/>
      <w:bookmarkEnd w:id="288"/>
      <w:bookmarkEnd w:id="289"/>
      <w:bookmarkEnd w:id="290"/>
      <w:bookmarkEnd w:id="291"/>
      <w:bookmarkEnd w:id="292"/>
    </w:p>
    <w:bookmarkEnd w:id="293"/>
    <w:bookmarkEnd w:id="294"/>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食堂的库房必须保持清洁，每天清扫，保护良好的环境卫生。</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食堂库房应设专人管理，做到随手关门，非库房管理人员不得任意进出。</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凡食品入库前必须做好检查和验收工作，发霉、变质、腐败、不洁的食品和原料，不准入库。食品原材料进出库必须有完整的记录。</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食品入库后，原料要分类存放，库房物品应按标记标识有序存放，主粮不得靠墙或直接放在地面上，食品必须隔墙</w:t>
      </w:r>
      <w:r>
        <w:rPr>
          <w:rFonts w:ascii="??_GB2312" w:hAnsi="??_GB2312" w:cs="??_GB2312"/>
          <w:color w:val="000000"/>
          <w:sz w:val="32"/>
          <w:szCs w:val="32"/>
        </w:rPr>
        <w:t>15</w:t>
      </w:r>
      <w:r>
        <w:rPr>
          <w:rFonts w:hint="eastAsia" w:ascii="宋体" w:hAnsi="宋体" w:cs="宋体"/>
          <w:color w:val="000000"/>
          <w:sz w:val="32"/>
          <w:szCs w:val="32"/>
        </w:rPr>
        <w:t>厘米，离地面</w:t>
      </w:r>
      <w:r>
        <w:rPr>
          <w:rFonts w:ascii="??_GB2312" w:hAnsi="??_GB2312" w:cs="??_GB2312"/>
          <w:color w:val="000000"/>
          <w:sz w:val="32"/>
          <w:szCs w:val="32"/>
        </w:rPr>
        <w:t>20</w:t>
      </w:r>
      <w:r>
        <w:rPr>
          <w:rFonts w:hint="eastAsia" w:ascii="宋体" w:hAnsi="宋体" w:cs="宋体"/>
          <w:color w:val="000000"/>
          <w:sz w:val="32"/>
          <w:szCs w:val="32"/>
        </w:rPr>
        <w:t>厘米，以防止潮湿、发霉变质；要勤购、勤买、避免存放时间过长，降低食品质量。食品与非食品不得混放或混装。</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食品在仓库存放期间，要经常到仓库检查。发现变质腐败等情况，应及时报告领导处理。超过保质期或霉烂变质食品要及时销毁，不得存放在库房内。不合格食品不得出库。</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仓库内应保持清洁、卫生，空气流通；要严格做好防潮、防火、防虫蛀工作；做到无鼠、无蝇、无虫、无灰尘；仓库内严禁吸烟。</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仓库内物品的存放要整齐划一。在库房内，不得存放有毒有害物品，如灭蝇、灭鼠药、农药及个人用品。</w:t>
      </w:r>
    </w:p>
    <w:p>
      <w:pPr>
        <w:numPr>
          <w:ilvl w:val="0"/>
          <w:numId w:val="27"/>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任何人员不私自动用库房内的物品，保管员应提高警惕，做好防火防盗工作。加强入库人员管理。非仓库管理人员，未经许可不得进入仓库。</w:t>
      </w:r>
    </w:p>
    <w:p>
      <w:pPr>
        <w:spacing w:line="560" w:lineRule="exact"/>
        <w:ind w:left="420" w:leftChars="200"/>
        <w:rPr>
          <w:rStyle w:val="13"/>
          <w:rFonts w:hint="eastAsia"/>
          <w:sz w:val="36"/>
          <w:szCs w:val="36"/>
          <w:lang w:val="en-US" w:eastAsia="zh-CN"/>
        </w:rPr>
      </w:pPr>
      <w:r>
        <w:rPr>
          <w:rFonts w:ascii="??_GB2312" w:hAnsi="??_GB2312" w:cs="??_GB2312"/>
          <w:color w:val="000000"/>
          <w:sz w:val="32"/>
          <w:szCs w:val="32"/>
        </w:rPr>
        <w:br w:type="page"/>
      </w:r>
      <w:bookmarkStart w:id="295" w:name="_Toc30267"/>
      <w:bookmarkStart w:id="296" w:name="_Toc19804"/>
      <w:bookmarkStart w:id="297" w:name="_Toc30902"/>
      <w:bookmarkStart w:id="298" w:name="_Toc26897"/>
      <w:bookmarkStart w:id="299" w:name="_Toc23877"/>
      <w:bookmarkStart w:id="300" w:name="_Toc25265"/>
      <w:bookmarkStart w:id="301" w:name="_Toc26787"/>
      <w:bookmarkStart w:id="302" w:name="_Toc12371"/>
      <w:bookmarkStart w:id="303" w:name="_Toc17248"/>
      <w:bookmarkStart w:id="304" w:name="_Toc19690"/>
      <w:bookmarkStart w:id="305" w:name="_Toc6134"/>
      <w:r>
        <w:rPr>
          <w:rStyle w:val="13"/>
          <w:rFonts w:hint="eastAsia"/>
          <w:sz w:val="36"/>
          <w:szCs w:val="36"/>
          <w:lang w:val="en-US" w:eastAsia="zh-CN"/>
        </w:rPr>
        <w:t>常州市同济中学食堂食品粗加工、切配管理制度</w:t>
      </w:r>
      <w:bookmarkEnd w:id="295"/>
      <w:bookmarkEnd w:id="296"/>
      <w:bookmarkEnd w:id="297"/>
      <w:bookmarkEnd w:id="298"/>
      <w:bookmarkEnd w:id="299"/>
      <w:bookmarkEnd w:id="300"/>
      <w:bookmarkEnd w:id="301"/>
      <w:bookmarkEnd w:id="302"/>
      <w:bookmarkEnd w:id="303"/>
    </w:p>
    <w:bookmarkEnd w:id="304"/>
    <w:bookmarkEnd w:id="305"/>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切配前必须认真检查食品原料质量，腐败变质、不鲜或有毒有害原料不切配。</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粗加工过程动物性食品与植物性食品要分开。</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蔬菜要经过农药速测卡检查。</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蔬菜充分浸泡清洗干净。</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冰冻的水产品、畜禽肉类解冻彻底，采用自然解冻法。</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剔除动物性食品中腺体、血块等。</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剔除植物性食品中非食用部分，被虫咬部位。</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切配用刀、砧板、案板、盆、盘等用具、容器用后洗刷干净，做到刀不生锈，砧板不发霉，加工台面、抹布干净。</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切配过程生熟食品分开，生熟用具、容器分开，严防交叉污染。</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肉类食品尽量切成小块，便于烧熟煮透。</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切配水产品的刀、砧板，刮洗干净后再切配其他食品。</w:t>
      </w:r>
    </w:p>
    <w:p>
      <w:pPr>
        <w:numPr>
          <w:ilvl w:val="0"/>
          <w:numId w:val="28"/>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工作结束后，地面、台面冲洗干净，废弃物及时清除，做好切配场所的清洁卫生。</w:t>
      </w:r>
    </w:p>
    <w:p>
      <w:pPr>
        <w:spacing w:line="560" w:lineRule="exact"/>
        <w:jc w:val="center"/>
        <w:rPr>
          <w:rStyle w:val="13"/>
          <w:rFonts w:hint="eastAsia"/>
          <w:sz w:val="36"/>
          <w:szCs w:val="36"/>
          <w:lang w:val="en-US" w:eastAsia="zh-CN"/>
        </w:rPr>
      </w:pPr>
      <w:r>
        <w:rPr>
          <w:rFonts w:ascii="??_GB2312" w:hAnsi="??_GB2312" w:cs="??_GB2312"/>
          <w:color w:val="000000"/>
          <w:sz w:val="32"/>
          <w:szCs w:val="32"/>
        </w:rPr>
        <w:br w:type="page"/>
      </w:r>
      <w:bookmarkStart w:id="306" w:name="_Toc26122"/>
      <w:bookmarkStart w:id="307" w:name="_Toc28838"/>
      <w:bookmarkStart w:id="308" w:name="_Toc5287"/>
      <w:bookmarkStart w:id="309" w:name="_Toc16166"/>
      <w:bookmarkStart w:id="310" w:name="_Toc11043"/>
      <w:bookmarkStart w:id="311" w:name="_Toc13255"/>
      <w:bookmarkStart w:id="312" w:name="_Toc595"/>
      <w:bookmarkStart w:id="313" w:name="_Toc5262"/>
      <w:bookmarkStart w:id="314" w:name="_Toc11458"/>
      <w:bookmarkStart w:id="315" w:name="_Toc4062"/>
      <w:bookmarkStart w:id="316" w:name="_Toc15921"/>
      <w:r>
        <w:rPr>
          <w:rStyle w:val="13"/>
          <w:rFonts w:hint="eastAsia"/>
          <w:sz w:val="36"/>
          <w:szCs w:val="36"/>
          <w:lang w:val="en-US" w:eastAsia="zh-CN"/>
        </w:rPr>
        <w:t>常州市同济中学食堂食品烹调加工管理制度</w:t>
      </w:r>
      <w:bookmarkEnd w:id="306"/>
      <w:bookmarkEnd w:id="307"/>
      <w:bookmarkEnd w:id="308"/>
      <w:bookmarkEnd w:id="309"/>
      <w:bookmarkEnd w:id="310"/>
      <w:bookmarkEnd w:id="311"/>
      <w:bookmarkEnd w:id="312"/>
      <w:bookmarkEnd w:id="313"/>
      <w:bookmarkEnd w:id="314"/>
    </w:p>
    <w:bookmarkEnd w:id="315"/>
    <w:bookmarkEnd w:id="316"/>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烹调前必须认真检查食品质量，腐败变质、有毒有害或其他感观性状异常的食品原料不下锅、不蒸煮、不烘烤。</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烹调食品烧熟煮透，中心温度达低于</w:t>
      </w:r>
      <w:r>
        <w:rPr>
          <w:rFonts w:ascii="??_GB2312" w:hAnsi="??_GB2312" w:cs="??_GB2312"/>
          <w:color w:val="000000"/>
          <w:sz w:val="32"/>
          <w:szCs w:val="32"/>
        </w:rPr>
        <w:t>70</w:t>
      </w:r>
      <w:r>
        <w:rPr>
          <w:rFonts w:hint="eastAsia" w:ascii="宋体" w:hAnsi="宋体" w:cs="宋体"/>
          <w:color w:val="000000"/>
          <w:sz w:val="32"/>
          <w:szCs w:val="32"/>
        </w:rPr>
        <w:t>℃以上，烹调后食品至食用不超过</w:t>
      </w:r>
      <w:r>
        <w:rPr>
          <w:rFonts w:ascii="??_GB2312" w:hAnsi="??_GB2312" w:cs="??_GB2312"/>
          <w:color w:val="000000"/>
          <w:sz w:val="32"/>
          <w:szCs w:val="32"/>
        </w:rPr>
        <w:t>2</w:t>
      </w:r>
      <w:r>
        <w:rPr>
          <w:rFonts w:hint="eastAsia" w:ascii="宋体" w:hAnsi="宋体" w:cs="宋体"/>
          <w:color w:val="000000"/>
          <w:sz w:val="32"/>
          <w:szCs w:val="32"/>
        </w:rPr>
        <w:t>小时。</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烹调工程中动物性食品应该感官无血水。</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凡隔餐、隔夜、外购熟食回烧后供应，熟制品应与食品原料或半成品分开存放，半成品应与食品原料分开存放。</w:t>
      </w:r>
      <w:r>
        <w:rPr>
          <w:rFonts w:ascii="??_GB2312" w:hAnsi="??_GB2312" w:cs="??_GB2312"/>
          <w:color w:val="000000"/>
          <w:sz w:val="32"/>
          <w:szCs w:val="32"/>
        </w:rPr>
        <w:t xml:space="preserve"> </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调料符合卫生要求，盛装调料的容器清洁卫生，使用后加盖。食品不接触有毒物、不洁物。</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碗、盘、盆、抹布等用具、容器生熟分开，烹调后的熟制品使用消毒过的餐具、容器盛装。不用抹布揩碗盘，滴在盘边汤汁用消毒过的布或餐巾、餐纸揩。</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煎炸食用油高温</w:t>
      </w:r>
      <w:r>
        <w:rPr>
          <w:rFonts w:ascii="??_GB2312" w:hAnsi="??_GB2312" w:cs="??_GB2312"/>
          <w:color w:val="000000"/>
          <w:sz w:val="32"/>
          <w:szCs w:val="32"/>
        </w:rPr>
        <w:t>(230</w:t>
      </w:r>
      <w:r>
        <w:rPr>
          <w:rFonts w:hint="eastAsia" w:ascii="宋体" w:hAnsi="宋体" w:cs="宋体"/>
          <w:color w:val="000000"/>
          <w:sz w:val="32"/>
          <w:szCs w:val="32"/>
        </w:rPr>
        <w:t>℃</w:t>
      </w:r>
      <w:r>
        <w:rPr>
          <w:rFonts w:ascii="??_GB2312" w:hAnsi="??_GB2312" w:cs="??_GB2312"/>
          <w:color w:val="000000"/>
          <w:sz w:val="32"/>
          <w:szCs w:val="32"/>
        </w:rPr>
        <w:t>)</w:t>
      </w:r>
      <w:r>
        <w:rPr>
          <w:rFonts w:hint="eastAsia" w:ascii="宋体" w:hAnsi="宋体" w:cs="宋体"/>
          <w:color w:val="000000"/>
          <w:sz w:val="32"/>
          <w:szCs w:val="32"/>
        </w:rPr>
        <w:t>多次使用，发现颜色变深或有异味的油脂废弃不用。</w:t>
      </w:r>
    </w:p>
    <w:p>
      <w:pPr>
        <w:numPr>
          <w:ilvl w:val="0"/>
          <w:numId w:val="29"/>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工作结束后，工具、用具、灶上、灶下、地面、台面洗刷清扫干净，做好烹调加工场所的清洁卫生。</w:t>
      </w:r>
    </w:p>
    <w:p>
      <w:pPr>
        <w:spacing w:line="560" w:lineRule="exact"/>
        <w:ind w:left="420" w:leftChars="200"/>
        <w:rPr>
          <w:rFonts w:ascii="??_GB2312" w:hAnsi="??_GB2312" w:cs="??_GB2312"/>
          <w:color w:val="000000"/>
          <w:sz w:val="32"/>
          <w:szCs w:val="32"/>
        </w:rPr>
      </w:pPr>
    </w:p>
    <w:p>
      <w:pPr>
        <w:spacing w:line="560" w:lineRule="exact"/>
        <w:ind w:left="420" w:leftChars="200"/>
        <w:rPr>
          <w:rFonts w:ascii="??_GB2312" w:hAnsi="??_GB2312" w:cs="??_GB2312"/>
          <w:color w:val="000000"/>
          <w:sz w:val="32"/>
          <w:szCs w:val="32"/>
        </w:rPr>
      </w:pPr>
    </w:p>
    <w:p>
      <w:pPr>
        <w:spacing w:line="560" w:lineRule="exact"/>
        <w:ind w:left="420" w:leftChars="200"/>
        <w:rPr>
          <w:rFonts w:ascii="??_GB2312" w:hAnsi="??_GB2312" w:cs="??_GB2312"/>
          <w:color w:val="000000"/>
          <w:sz w:val="32"/>
          <w:szCs w:val="32"/>
        </w:rPr>
      </w:pPr>
    </w:p>
    <w:p>
      <w:pPr>
        <w:pStyle w:val="2"/>
        <w:jc w:val="center"/>
        <w:rPr>
          <w:rStyle w:val="13"/>
          <w:rFonts w:hint="eastAsia" w:ascii="Times New Roman" w:hAnsi="Times New Roman" w:eastAsia="宋体"/>
          <w:b/>
          <w:sz w:val="36"/>
          <w:szCs w:val="36"/>
          <w:lang w:val="en-US" w:eastAsia="zh-CN" w:bidi="ar-SA"/>
        </w:rPr>
      </w:pPr>
      <w:bookmarkStart w:id="317" w:name="_Toc18171"/>
      <w:bookmarkStart w:id="318" w:name="_Toc30829"/>
      <w:bookmarkStart w:id="319" w:name="_Toc31506"/>
      <w:bookmarkStart w:id="320" w:name="_Toc30929"/>
      <w:bookmarkStart w:id="321" w:name="_Toc27433"/>
      <w:bookmarkStart w:id="322" w:name="_Toc12103"/>
      <w:r>
        <w:rPr>
          <w:color w:val="000000"/>
          <w:sz w:val="36"/>
          <w:szCs w:val="36"/>
        </w:rPr>
        <w:br w:type="page"/>
      </w:r>
      <w:bookmarkStart w:id="323" w:name="_Toc10223"/>
      <w:bookmarkStart w:id="324" w:name="_Toc10562"/>
      <w:bookmarkStart w:id="325" w:name="_Toc24835"/>
      <w:bookmarkStart w:id="326" w:name="_Toc22830"/>
      <w:bookmarkStart w:id="327" w:name="_Toc27385"/>
      <w:r>
        <w:rPr>
          <w:rStyle w:val="13"/>
          <w:rFonts w:hint="eastAsia" w:ascii="Times New Roman" w:hAnsi="Times New Roman" w:eastAsia="宋体"/>
          <w:b/>
          <w:sz w:val="36"/>
          <w:szCs w:val="36"/>
          <w:lang w:val="en-US" w:eastAsia="zh-CN" w:bidi="ar-SA"/>
        </w:rPr>
        <w:t>常州市同济中学食堂食品配餐管理制度</w:t>
      </w:r>
      <w:bookmarkEnd w:id="317"/>
      <w:bookmarkEnd w:id="318"/>
      <w:bookmarkEnd w:id="319"/>
      <w:bookmarkEnd w:id="320"/>
      <w:bookmarkEnd w:id="321"/>
      <w:bookmarkEnd w:id="322"/>
      <w:bookmarkEnd w:id="323"/>
      <w:bookmarkEnd w:id="324"/>
      <w:bookmarkEnd w:id="325"/>
      <w:bookmarkEnd w:id="326"/>
      <w:bookmarkEnd w:id="327"/>
      <w:r>
        <w:rPr>
          <w:rStyle w:val="13"/>
          <w:rFonts w:hint="eastAsia" w:ascii="Times New Roman" w:hAnsi="Times New Roman" w:eastAsia="宋体"/>
          <w:b/>
          <w:sz w:val="36"/>
          <w:szCs w:val="36"/>
          <w:lang w:val="en-US" w:eastAsia="zh-CN" w:bidi="ar-SA"/>
        </w:rPr>
        <w:t xml:space="preserve"> </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配餐间使用前进行室内空气消毒，每次消毒</w:t>
      </w:r>
      <w:r>
        <w:rPr>
          <w:rFonts w:ascii="??_GB2312" w:hAnsi="??_GB2312" w:cs="??_GB2312"/>
          <w:color w:val="000000"/>
          <w:sz w:val="32"/>
          <w:szCs w:val="32"/>
        </w:rPr>
        <w:t>0.5-1</w:t>
      </w:r>
      <w:r>
        <w:rPr>
          <w:rFonts w:hint="eastAsia" w:ascii="宋体" w:hAnsi="宋体" w:cs="宋体"/>
          <w:color w:val="000000"/>
          <w:sz w:val="32"/>
          <w:szCs w:val="32"/>
        </w:rPr>
        <w:t>小时。</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食品在烹饪后至食用时一般不超过</w:t>
      </w:r>
      <w:r>
        <w:rPr>
          <w:rFonts w:ascii="??_GB2312" w:hAnsi="??_GB2312" w:cs="??_GB2312"/>
          <w:color w:val="000000"/>
          <w:sz w:val="32"/>
          <w:szCs w:val="32"/>
        </w:rPr>
        <w:t>2</w:t>
      </w:r>
      <w:r>
        <w:rPr>
          <w:rFonts w:hint="eastAsia" w:ascii="宋体" w:hAnsi="宋体" w:cs="宋体"/>
          <w:color w:val="000000"/>
          <w:sz w:val="32"/>
          <w:szCs w:val="32"/>
        </w:rPr>
        <w:t>小时。若超过</w:t>
      </w:r>
      <w:r>
        <w:rPr>
          <w:rFonts w:ascii="??_GB2312" w:hAnsi="??_GB2312" w:cs="??_GB2312"/>
          <w:color w:val="000000"/>
          <w:sz w:val="32"/>
          <w:szCs w:val="32"/>
        </w:rPr>
        <w:t>2</w:t>
      </w:r>
      <w:r>
        <w:rPr>
          <w:rFonts w:hint="eastAsia" w:ascii="宋体" w:hAnsi="宋体" w:cs="宋体"/>
          <w:color w:val="000000"/>
          <w:sz w:val="32"/>
          <w:szCs w:val="32"/>
        </w:rPr>
        <w:t>小时供应，应将食物保存在</w:t>
      </w:r>
      <w:r>
        <w:rPr>
          <w:rFonts w:ascii="??_GB2312" w:hAnsi="??_GB2312" w:cs="??_GB2312"/>
          <w:color w:val="000000"/>
          <w:sz w:val="32"/>
          <w:szCs w:val="32"/>
        </w:rPr>
        <w:t>60</w:t>
      </w:r>
      <w:r>
        <w:rPr>
          <w:rFonts w:hint="eastAsia" w:ascii="宋体" w:hAnsi="宋体" w:cs="宋体"/>
          <w:color w:val="000000"/>
          <w:sz w:val="32"/>
          <w:szCs w:val="32"/>
        </w:rPr>
        <w:t>℃以上或</w:t>
      </w:r>
      <w:r>
        <w:rPr>
          <w:rFonts w:ascii="??_GB2312" w:hAnsi="??_GB2312" w:cs="??_GB2312"/>
          <w:color w:val="000000"/>
          <w:sz w:val="32"/>
          <w:szCs w:val="32"/>
        </w:rPr>
        <w:t>10</w:t>
      </w:r>
      <w:r>
        <w:rPr>
          <w:rFonts w:hint="eastAsia" w:ascii="宋体" w:hAnsi="宋体" w:cs="宋体"/>
          <w:color w:val="000000"/>
          <w:sz w:val="32"/>
          <w:szCs w:val="32"/>
        </w:rPr>
        <w:t>℃以下条件下存放。</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员工进入配餐间进行二次更衣和洗手，消毒配餐间内不得存放任何杂物和个人用品。非配餐间员工不得擅自进入配餐间。</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配餐所用的勺、盘、盆、碗、碟等餐具经消毒后使用，并做好餐具保洁。</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配餐剩余尚需使用的熟制品存放于专用冰箱内冷藏，冷藏时间不超过</w:t>
      </w:r>
      <w:r>
        <w:rPr>
          <w:rFonts w:ascii="??_GB2312" w:hAnsi="??_GB2312" w:cs="??_GB2312"/>
          <w:color w:val="000000"/>
          <w:sz w:val="32"/>
          <w:szCs w:val="32"/>
        </w:rPr>
        <w:t>24</w:t>
      </w:r>
      <w:r>
        <w:rPr>
          <w:rFonts w:hint="eastAsia" w:ascii="宋体" w:hAnsi="宋体" w:cs="宋体"/>
          <w:color w:val="000000"/>
          <w:sz w:val="32"/>
          <w:szCs w:val="32"/>
        </w:rPr>
        <w:t>小时。不加工经营教职工、学生吃剩的食品。</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配餐结束，及时处理配餐剩余食品，并做好配餐间的清洁卫生。</w:t>
      </w:r>
    </w:p>
    <w:p>
      <w:pPr>
        <w:numPr>
          <w:ilvl w:val="0"/>
          <w:numId w:val="30"/>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学校如有送餐，应该将食品存放在避风室内存放，加盖保暖措施。冬天应该存放在有暖空调的室内。</w:t>
      </w:r>
    </w:p>
    <w:p>
      <w:pPr>
        <w:spacing w:line="560" w:lineRule="exact"/>
        <w:jc w:val="center"/>
        <w:rPr>
          <w:rStyle w:val="13"/>
          <w:rFonts w:hint="eastAsia"/>
          <w:sz w:val="36"/>
          <w:szCs w:val="36"/>
          <w:lang w:val="en-US" w:eastAsia="zh-CN"/>
        </w:rPr>
      </w:pPr>
      <w:r>
        <w:rPr>
          <w:rFonts w:ascii="??_GB2312" w:hAnsi="??_GB2312" w:cs="??_GB2312"/>
          <w:color w:val="000000"/>
          <w:sz w:val="32"/>
          <w:szCs w:val="32"/>
        </w:rPr>
        <w:br w:type="page"/>
      </w:r>
      <w:bookmarkStart w:id="328" w:name="_Toc15047"/>
      <w:bookmarkStart w:id="329" w:name="_Toc4582"/>
      <w:bookmarkStart w:id="330" w:name="_Toc29641"/>
      <w:bookmarkStart w:id="331" w:name="_Toc11689"/>
      <w:bookmarkStart w:id="332" w:name="_Toc15015"/>
      <w:bookmarkStart w:id="333" w:name="_Toc3432"/>
      <w:r>
        <w:rPr>
          <w:rStyle w:val="13"/>
          <w:rFonts w:hint="eastAsia"/>
          <w:sz w:val="36"/>
          <w:szCs w:val="36"/>
          <w:lang w:val="en-US" w:eastAsia="zh-CN"/>
        </w:rPr>
        <w:t>常州市同济中学食品添加剂管理制度</w:t>
      </w:r>
      <w:bookmarkEnd w:id="328"/>
      <w:bookmarkEnd w:id="329"/>
      <w:bookmarkEnd w:id="330"/>
      <w:bookmarkEnd w:id="331"/>
    </w:p>
    <w:bookmarkEnd w:id="332"/>
    <w:bookmarkEnd w:id="333"/>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为保证食品安全，学校食堂一般不使用食品添加剂。食堂加工烹饪食品必须使用添加剂时，严格执行如下使用管理制度：</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学校食堂购买必须的食品添加剂必须经学校食品安全卫生领导小组研究同意方可购买、使用。</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采购食品添加剂只能向具备国家食品安全法规定资质，且证件齐全的经营者购买，并索取产品检验合格证，化验单和使用说明书。并执行严格的验收、登记制度，及时建立台帐。没有卫生许可证编号、厂名、厂址、使用范围、使用数量等说明内容的添加剂不能购买。</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严格加强食品添加剂的保管。食品添加剂应由专人保管，做好入库与出库记录。食堂不得贮存亚硝酸盐。</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学校禁止使用酸性磷酸铝钠、硅铝酸钠和辛烯基琥珀酸铝淀粉踊跃食品添加剂生产、经营和使用，膨化食品生产中不得使用含铝食品添加剂，不得使用硫酸铝钾和硫酸铝铵。</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使用添加剂必须保持和改进食品营养质量，不得破坏和降低食品的营养价值及卫生安全要求。</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严格食品添加剂使用登记制度。加工烹调食品必须使用添加剂时，必须经学校分管领导批准后，方可按需领取、使用，并做好使用登记。</w:t>
      </w:r>
    </w:p>
    <w:p>
      <w:pPr>
        <w:numPr>
          <w:ilvl w:val="0"/>
          <w:numId w:val="31"/>
        </w:numPr>
        <w:spacing w:line="560" w:lineRule="exact"/>
        <w:rPr>
          <w:rFonts w:ascii="??_GB2312" w:hAnsi="??_GB2312" w:cs="??_GB2312"/>
          <w:color w:val="000000"/>
          <w:sz w:val="32"/>
          <w:szCs w:val="32"/>
        </w:rPr>
      </w:pPr>
      <w:r>
        <w:rPr>
          <w:rFonts w:hint="eastAsia" w:ascii="宋体" w:hAnsi="宋体" w:cs="宋体"/>
          <w:color w:val="000000"/>
          <w:sz w:val="32"/>
          <w:szCs w:val="32"/>
        </w:rPr>
        <w:t>食品添加剂的使用必须由两名以上炊事员在场的情况下使用。</w:t>
      </w:r>
    </w:p>
    <w:p>
      <w:pPr>
        <w:numPr>
          <w:ilvl w:val="0"/>
          <w:numId w:val="31"/>
        </w:numPr>
        <w:spacing w:line="560" w:lineRule="exact"/>
        <w:rPr>
          <w:rFonts w:hint="eastAsia" w:ascii="宋体" w:hAnsi="宋体" w:cs="宋体"/>
          <w:color w:val="000000"/>
          <w:sz w:val="32"/>
          <w:szCs w:val="32"/>
        </w:rPr>
      </w:pPr>
      <w:r>
        <w:rPr>
          <w:rFonts w:hint="eastAsia" w:ascii="宋体" w:hAnsi="宋体" w:cs="宋体"/>
          <w:color w:val="000000"/>
          <w:sz w:val="32"/>
          <w:szCs w:val="32"/>
        </w:rPr>
        <w:t>使用添加剂必须严格按《食品添加剂使用卫生标准》和产品说明书规定的使用量和使用范围，不得擅自加大使用量和使用范围。</w:t>
      </w:r>
    </w:p>
    <w:p>
      <w:pPr>
        <w:numPr>
          <w:ilvl w:val="0"/>
          <w:numId w:val="31"/>
        </w:numPr>
        <w:spacing w:line="560" w:lineRule="exact"/>
        <w:jc w:val="center"/>
        <w:rPr>
          <w:rStyle w:val="13"/>
          <w:rFonts w:hint="eastAsia"/>
          <w:sz w:val="36"/>
          <w:szCs w:val="36"/>
          <w:lang w:val="en-US" w:eastAsia="zh-CN"/>
        </w:rPr>
      </w:pPr>
      <w:r>
        <w:rPr>
          <w:rFonts w:hint="eastAsia" w:ascii="宋体" w:hAnsi="宋体" w:cs="宋体"/>
          <w:b w:val="0"/>
          <w:bCs w:val="0"/>
          <w:color w:val="000000"/>
          <w:sz w:val="32"/>
          <w:szCs w:val="32"/>
        </w:rPr>
        <w:t>禁止使用和保存过期的食品添加剂，过期的食品添加剂，交有关部门按特殊垃圾处理。</w:t>
      </w:r>
      <w:r>
        <w:rPr>
          <w:rFonts w:hint="eastAsia" w:ascii="宋体" w:hAnsi="宋体" w:cs="宋体"/>
          <w:b w:val="0"/>
          <w:bCs w:val="0"/>
          <w:color w:val="000000"/>
          <w:sz w:val="32"/>
          <w:szCs w:val="32"/>
        </w:rPr>
        <w:br w:type="page"/>
      </w:r>
      <w:bookmarkStart w:id="334" w:name="_Toc17471"/>
      <w:bookmarkStart w:id="335" w:name="_Toc20827"/>
      <w:bookmarkStart w:id="336" w:name="_Toc303"/>
      <w:bookmarkStart w:id="337" w:name="_Toc11364"/>
      <w:bookmarkStart w:id="338" w:name="_Toc7338"/>
      <w:r>
        <w:rPr>
          <w:rStyle w:val="13"/>
          <w:rFonts w:hint="eastAsia"/>
          <w:sz w:val="36"/>
          <w:szCs w:val="36"/>
          <w:lang w:val="en-US" w:eastAsia="zh-CN"/>
        </w:rPr>
        <w:t>常州市同济中学餐厨废弃物管理制度</w:t>
      </w:r>
      <w:bookmarkEnd w:id="334"/>
      <w:bookmarkEnd w:id="335"/>
      <w:bookmarkEnd w:id="336"/>
      <w:bookmarkEnd w:id="337"/>
      <w:bookmarkEnd w:id="33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hint="eastAsia" w:ascii="宋体" w:hAnsi="宋体" w:cs="宋体"/>
          <w:color w:val="000000"/>
          <w:sz w:val="32"/>
          <w:szCs w:val="32"/>
        </w:rPr>
        <w:t>为了保护环境，减少学校餐厨废弃物对环境的伤害，特制定此我校餐厨废弃物管理规定。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1</w:t>
      </w:r>
      <w:r>
        <w:rPr>
          <w:rFonts w:hint="eastAsia" w:ascii="宋体" w:hAnsi="宋体" w:cs="宋体"/>
          <w:color w:val="000000"/>
          <w:sz w:val="32"/>
          <w:szCs w:val="32"/>
        </w:rPr>
        <w:t>、安排专人负责本店餐厨废弃物的处置、收运、台账管理工作；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2</w:t>
      </w:r>
      <w:r>
        <w:rPr>
          <w:rFonts w:hint="eastAsia" w:ascii="宋体" w:hAnsi="宋体" w:cs="宋体"/>
          <w:color w:val="000000"/>
          <w:sz w:val="32"/>
          <w:szCs w:val="32"/>
        </w:rPr>
        <w:t>、建立厨房废弃物管理台帐记录，将餐厨废弃物分类放置，做到日产日清；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3</w:t>
      </w:r>
      <w:r>
        <w:rPr>
          <w:rFonts w:hint="eastAsia" w:ascii="宋体" w:hAnsi="宋体" w:cs="宋体"/>
          <w:color w:val="000000"/>
          <w:sz w:val="32"/>
          <w:szCs w:val="32"/>
        </w:rPr>
        <w:t>、严禁乱倒乱堆餐厨废弃物，禁止将餐厨废弃物直接排入公共水域或倒入公共厕所和生活垃圾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hint="eastAsia" w:ascii="宋体" w:hAnsi="宋体" w:cs="宋体"/>
          <w:color w:val="000000"/>
          <w:sz w:val="32"/>
          <w:szCs w:val="32"/>
        </w:rPr>
        <w:t>收集设施；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4</w:t>
      </w:r>
      <w:r>
        <w:rPr>
          <w:rFonts w:hint="eastAsia" w:ascii="宋体" w:hAnsi="宋体" w:cs="宋体"/>
          <w:color w:val="000000"/>
          <w:sz w:val="32"/>
          <w:szCs w:val="32"/>
        </w:rPr>
        <w:t>、餐厨废弃物应当实行密闭化运输，运输设备和容器应当具有餐厨废弃物标识，整洁完好，运输中不得泄漏、撒落；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5</w:t>
      </w:r>
      <w:r>
        <w:rPr>
          <w:rFonts w:hint="eastAsia" w:ascii="宋体" w:hAnsi="宋体" w:cs="宋体"/>
          <w:color w:val="000000"/>
          <w:sz w:val="32"/>
          <w:szCs w:val="32"/>
        </w:rPr>
        <w:t>、禁止将餐厨废弃物交给未经相关部门许可或备案的餐厨废弃物收运、处置单位或个人处理；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6</w:t>
      </w:r>
      <w:r>
        <w:rPr>
          <w:rFonts w:hint="eastAsia" w:ascii="宋体" w:hAnsi="宋体" w:cs="宋体"/>
          <w:color w:val="000000"/>
          <w:sz w:val="32"/>
          <w:szCs w:val="32"/>
        </w:rPr>
        <w:t>、不得用未经无害化处理的餐厨废弃物喂养畜禽；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7</w:t>
      </w:r>
      <w:r>
        <w:rPr>
          <w:rFonts w:hint="eastAsia" w:ascii="宋体" w:hAnsi="宋体" w:cs="宋体"/>
          <w:color w:val="000000"/>
          <w:sz w:val="32"/>
          <w:szCs w:val="32"/>
        </w:rPr>
        <w:t>、建立餐厨废弃物产生、收运、处置台账，详细记录餐厨废弃物的种类、数量、去向、用途等情况，并定期向食品药品监督管理及环保部门报告；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8</w:t>
      </w:r>
      <w:r>
        <w:rPr>
          <w:rFonts w:hint="eastAsia" w:ascii="宋体" w:hAnsi="宋体" w:cs="宋体"/>
          <w:color w:val="000000"/>
          <w:sz w:val="32"/>
          <w:szCs w:val="32"/>
        </w:rPr>
        <w:t>、发现餐饮服务环节违法违规处置餐厨废弃物的，应第一时间向当地食品药品监督管理部门或环保部门举报；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_GB2312" w:hAnsi="??_GB2312" w:cs="??_GB2312"/>
          <w:color w:val="000000"/>
          <w:sz w:val="32"/>
          <w:szCs w:val="32"/>
        </w:rPr>
      </w:pPr>
      <w:r>
        <w:rPr>
          <w:rFonts w:ascii="??_GB2312" w:hAnsi="??_GB2312" w:cs="??_GB2312"/>
          <w:color w:val="000000"/>
          <w:sz w:val="32"/>
          <w:szCs w:val="32"/>
        </w:rPr>
        <w:t>9</w:t>
      </w:r>
      <w:r>
        <w:rPr>
          <w:rFonts w:hint="eastAsia" w:ascii="宋体" w:hAnsi="宋体" w:cs="宋体"/>
          <w:color w:val="000000"/>
          <w:sz w:val="32"/>
          <w:szCs w:val="32"/>
        </w:rPr>
        <w:t>、学校食堂委托经营单位应实时监测餐厨废弃物的处置管理，并对处置行为负责。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sz w:val="36"/>
          <w:szCs w:val="36"/>
          <w:lang w:val="en-US" w:eastAsia="zh-CN"/>
        </w:rPr>
      </w:pPr>
      <w:r>
        <w:rPr>
          <w:rFonts w:ascii="??_GB2312" w:hAnsi="??_GB2312" w:cs="??_GB2312"/>
          <w:color w:val="000000"/>
          <w:sz w:val="32"/>
          <w:szCs w:val="32"/>
        </w:rPr>
        <w:br w:type="page"/>
      </w:r>
      <w:bookmarkStart w:id="339" w:name="_Toc4334"/>
      <w:bookmarkStart w:id="340" w:name="_Toc11922"/>
      <w:bookmarkStart w:id="341" w:name="_Toc30735"/>
      <w:bookmarkStart w:id="342" w:name="_Toc11954"/>
      <w:bookmarkStart w:id="343" w:name="_Toc21263"/>
      <w:bookmarkStart w:id="344" w:name="_Toc2012"/>
      <w:bookmarkStart w:id="345" w:name="_Toc6185"/>
      <w:bookmarkStart w:id="346" w:name="_Toc9045"/>
      <w:bookmarkStart w:id="347" w:name="_Toc14828"/>
      <w:bookmarkStart w:id="348" w:name="_Toc9554"/>
      <w:bookmarkStart w:id="349" w:name="_Toc2357"/>
      <w:bookmarkStart w:id="350" w:name="_Toc19987"/>
      <w:bookmarkStart w:id="351" w:name="_Toc14563"/>
      <w:bookmarkStart w:id="352" w:name="_Toc5861"/>
      <w:bookmarkStart w:id="353" w:name="_Toc27453"/>
      <w:bookmarkStart w:id="354" w:name="_Toc15172"/>
      <w:bookmarkStart w:id="355" w:name="_Toc22069"/>
      <w:r>
        <w:rPr>
          <w:rStyle w:val="13"/>
          <w:rFonts w:hint="eastAsia"/>
          <w:sz w:val="36"/>
          <w:szCs w:val="36"/>
          <w:lang w:val="en-US" w:eastAsia="zh-CN"/>
        </w:rPr>
        <w:t>常州市同济中学食品安全自检自查与报告制度</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为切实加强学校食品安全卫生工作，预防和控制肠道传染病及食物中毒的发生，有效提高学校食品安全管理的卫生水平，保障广大师生身心健康和生命安全，依据《食品安全法》、《传染病防治法》、《消毒管理办法》、《突发公共卫生事件应急条例》、《生活饮用水卫生监督管理办法》的有关规定和要求，特制定本管理制度。</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一、检查范围</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学校食堂</w:t>
      </w:r>
      <w:r>
        <w:rPr>
          <w:rFonts w:hint="eastAsia" w:ascii="??_GB2312" w:hAnsi="宋体" w:cs="宋体"/>
          <w:color w:val="000000"/>
          <w:kern w:val="0"/>
          <w:sz w:val="32"/>
          <w:szCs w:val="32"/>
        </w:rPr>
        <w:t>用餐</w:t>
      </w:r>
      <w:r>
        <w:rPr>
          <w:rFonts w:hint="eastAsia" w:ascii="??_GB2312"/>
          <w:color w:val="000000"/>
          <w:sz w:val="32"/>
          <w:szCs w:val="32"/>
        </w:rPr>
        <w:t>经营</w:t>
      </w:r>
      <w:r>
        <w:rPr>
          <w:rFonts w:hint="eastAsia" w:ascii="宋体" w:hAnsi="宋体" w:cs="宋体"/>
          <w:color w:val="000000"/>
          <w:sz w:val="32"/>
          <w:szCs w:val="32"/>
        </w:rPr>
        <w:t>单位设备设施、卫生、食品及饮用水</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二、检查内容</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1</w:t>
      </w:r>
      <w:r>
        <w:rPr>
          <w:rFonts w:hint="eastAsia" w:ascii="宋体" w:hAnsi="宋体" w:cs="宋体"/>
          <w:color w:val="000000"/>
          <w:sz w:val="32"/>
          <w:szCs w:val="32"/>
        </w:rPr>
        <w:t>、学校食堂</w:t>
      </w:r>
      <w:r>
        <w:rPr>
          <w:rFonts w:hint="eastAsia" w:ascii="??_GB2312" w:hAnsi="宋体" w:cs="宋体"/>
          <w:color w:val="000000"/>
          <w:kern w:val="0"/>
          <w:sz w:val="32"/>
          <w:szCs w:val="32"/>
        </w:rPr>
        <w:t>用餐</w:t>
      </w:r>
      <w:r>
        <w:rPr>
          <w:rFonts w:hint="eastAsia" w:ascii="宋体" w:hAnsi="宋体" w:cs="宋体"/>
          <w:color w:val="000000"/>
          <w:sz w:val="32"/>
          <w:szCs w:val="32"/>
        </w:rPr>
        <w:t>卫生安全：围绕学校集体用餐食品安全，按照《集体用餐卫生监督办法》主要检查学校食品安全管理制度落实情况、食物中毒预防控制措施、工作人员体检培训、环境卫生、设备设施、原料采购、食品储存、加工制作、食品添加剂使用、餐用具清洗消毒、留样管理等是否符合规范要求。</w:t>
      </w:r>
    </w:p>
    <w:p>
      <w:pPr>
        <w:spacing w:line="560" w:lineRule="exact"/>
        <w:ind w:firstLine="640" w:firstLineChars="200"/>
        <w:rPr>
          <w:rFonts w:ascii="??_GB2312" w:hAnsi="??_GB2312" w:cs="??_GB2312"/>
          <w:color w:val="000000"/>
          <w:sz w:val="32"/>
          <w:szCs w:val="32"/>
        </w:rPr>
      </w:pPr>
      <w:r>
        <w:rPr>
          <w:rFonts w:ascii="??_GB2312" w:hAnsi="??_GB2312" w:cs="??_GB2312"/>
          <w:color w:val="000000"/>
          <w:sz w:val="32"/>
          <w:szCs w:val="32"/>
        </w:rPr>
        <w:t xml:space="preserve"> 2</w:t>
      </w:r>
      <w:r>
        <w:rPr>
          <w:rFonts w:hint="eastAsia" w:ascii="宋体" w:hAnsi="宋体" w:cs="宋体"/>
          <w:color w:val="000000"/>
          <w:sz w:val="32"/>
          <w:szCs w:val="32"/>
        </w:rPr>
        <w:t>、学校饮用水卫生：学校切实解决饮水问题，提供开水或符合卫生要求的饮用水。对自备水源、供水设施及管道的防护和管理，落实清洗消毒措施。自备水源应经所在区卫生部门检测合格后，方可作为供水水源。</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三、检查安排</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学校膳食管理委员会每天对食堂</w:t>
      </w:r>
      <w:r>
        <w:rPr>
          <w:rFonts w:hint="eastAsia" w:ascii="??_GB2312" w:hAnsi="宋体" w:cs="宋体"/>
          <w:color w:val="000000"/>
          <w:kern w:val="0"/>
          <w:sz w:val="32"/>
          <w:szCs w:val="32"/>
        </w:rPr>
        <w:t>用餐</w:t>
      </w:r>
      <w:r>
        <w:rPr>
          <w:rFonts w:hint="eastAsia" w:ascii="宋体" w:hAnsi="宋体" w:cs="宋体"/>
          <w:color w:val="000000"/>
          <w:sz w:val="32"/>
          <w:szCs w:val="32"/>
        </w:rPr>
        <w:t>进行安全检查。</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四、工作要求</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（二）建立长效机制，巩固检查效果。要不断提高我校食品安全管理水平和硬件设施，使我学校食堂从采购、加工、个人卫生提高到一个新台阶。</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（五）做好检查总结，及时上报信息。学校要确保每月至少对单位食堂检查一次以上，并完成自查自检报告，并根据报告严格整改食堂经营管理中存在的问题。</w:t>
      </w:r>
      <w:r>
        <w:rPr>
          <w:rFonts w:ascii="??_GB2312" w:hAnsi="??_GB2312" w:cs="??_GB2312"/>
          <w:color w:val="000000"/>
          <w:sz w:val="32"/>
          <w:szCs w:val="32"/>
        </w:rPr>
        <w:t xml:space="preserve"> </w:t>
      </w:r>
    </w:p>
    <w:p>
      <w:pPr>
        <w:spacing w:line="560" w:lineRule="exact"/>
        <w:ind w:firstLine="640" w:firstLineChars="200"/>
        <w:rPr>
          <w:rFonts w:ascii="??_GB2312" w:hAnsi="??_GB2312" w:cs="??_GB2312"/>
          <w:color w:val="000000"/>
          <w:sz w:val="32"/>
          <w:szCs w:val="32"/>
        </w:rPr>
      </w:pPr>
    </w:p>
    <w:p>
      <w:pPr>
        <w:pStyle w:val="2"/>
        <w:jc w:val="center"/>
        <w:rPr>
          <w:rStyle w:val="13"/>
          <w:rFonts w:hint="eastAsia" w:ascii="Times New Roman" w:hAnsi="Times New Roman" w:eastAsia="宋体"/>
          <w:b/>
          <w:sz w:val="36"/>
          <w:szCs w:val="36"/>
          <w:lang w:val="en-US" w:eastAsia="zh-CN" w:bidi="ar-SA"/>
        </w:rPr>
      </w:pPr>
      <w:bookmarkStart w:id="356" w:name="_Toc9913"/>
      <w:bookmarkStart w:id="357" w:name="_Toc17006"/>
      <w:bookmarkStart w:id="358" w:name="_Toc22621"/>
      <w:bookmarkStart w:id="359" w:name="_Toc4407"/>
      <w:bookmarkStart w:id="360" w:name="_Toc9914"/>
      <w:bookmarkStart w:id="361" w:name="_Toc5874"/>
      <w:r>
        <w:rPr>
          <w:rStyle w:val="13"/>
          <w:rFonts w:hint="eastAsia" w:ascii="Times New Roman" w:hAnsi="Times New Roman" w:eastAsia="宋体"/>
          <w:b/>
          <w:sz w:val="36"/>
          <w:szCs w:val="36"/>
          <w:lang w:val="en-US" w:eastAsia="zh-CN" w:bidi="ar-SA"/>
        </w:rPr>
        <w:t>常州市同济中学食品安全追溯管理制度</w:t>
      </w:r>
      <w:bookmarkEnd w:id="356"/>
      <w:bookmarkEnd w:id="357"/>
      <w:bookmarkEnd w:id="358"/>
      <w:bookmarkEnd w:id="359"/>
      <w:bookmarkEnd w:id="360"/>
      <w:bookmarkEnd w:id="361"/>
    </w:p>
    <w:p>
      <w:pPr>
        <w:numPr>
          <w:ilvl w:val="0"/>
          <w:numId w:val="32"/>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目的</w:t>
      </w:r>
      <w:r>
        <w:rPr>
          <w:rFonts w:ascii="??_GB2312" w:hAnsi="??_GB2312" w:cs="??_GB2312"/>
          <w:color w:val="000000"/>
          <w:sz w:val="32"/>
          <w:szCs w:val="32"/>
        </w:rPr>
        <w:t xml:space="preserve"> </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为了贯彻实施《中华人民共和国食品安全法》及相关食品法规等，以食品质量安全可追溯性</w:t>
      </w:r>
      <w:r>
        <w:rPr>
          <w:rFonts w:hint="eastAsia" w:ascii="??_GB2312" w:hAnsi="??_GB2312" w:cs="??_GB2312"/>
          <w:color w:val="000000"/>
          <w:sz w:val="32"/>
          <w:szCs w:val="32"/>
          <w:lang w:eastAsia="zh-CN"/>
        </w:rPr>
        <w:t>，</w:t>
      </w:r>
      <w:r>
        <w:rPr>
          <w:rFonts w:hint="eastAsia" w:ascii="宋体" w:hAnsi="宋体" w:cs="宋体"/>
          <w:color w:val="000000"/>
          <w:sz w:val="32"/>
          <w:szCs w:val="32"/>
        </w:rPr>
        <w:t>确定食品的类别及安全状态</w:t>
      </w:r>
      <w:r>
        <w:rPr>
          <w:rFonts w:hint="eastAsia" w:ascii="??_GB2312" w:hAnsi="??_GB2312" w:cs="??_GB2312"/>
          <w:color w:val="000000"/>
          <w:sz w:val="32"/>
          <w:szCs w:val="32"/>
          <w:lang w:eastAsia="zh-CN"/>
        </w:rPr>
        <w:t>，</w:t>
      </w:r>
      <w:r>
        <w:rPr>
          <w:rFonts w:hint="eastAsia" w:ascii="宋体" w:hAnsi="宋体" w:cs="宋体"/>
          <w:color w:val="000000"/>
          <w:sz w:val="32"/>
          <w:szCs w:val="32"/>
        </w:rPr>
        <w:t>制定必要的食品安全追溯管理制度。</w:t>
      </w:r>
      <w:r>
        <w:rPr>
          <w:rFonts w:ascii="??_GB2312" w:hAnsi="??_GB2312" w:cs="??_GB2312"/>
          <w:color w:val="000000"/>
          <w:sz w:val="32"/>
          <w:szCs w:val="32"/>
        </w:rPr>
        <w:t xml:space="preserve"> </w:t>
      </w:r>
    </w:p>
    <w:p>
      <w:pPr>
        <w:numPr>
          <w:ilvl w:val="0"/>
          <w:numId w:val="32"/>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范围</w:t>
      </w:r>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食堂</w:t>
      </w:r>
      <w:r>
        <w:rPr>
          <w:rFonts w:hint="eastAsia" w:ascii="??_GB2312" w:hAnsi="宋体" w:cs="宋体"/>
          <w:color w:val="000000"/>
          <w:kern w:val="0"/>
          <w:sz w:val="32"/>
          <w:szCs w:val="32"/>
        </w:rPr>
        <w:t>用餐</w:t>
      </w:r>
      <w:r>
        <w:rPr>
          <w:rFonts w:hint="eastAsia" w:ascii="宋体" w:hAnsi="宋体" w:cs="宋体"/>
          <w:color w:val="000000"/>
          <w:sz w:val="32"/>
          <w:szCs w:val="32"/>
        </w:rPr>
        <w:t>所需原辅材料、食品添加剂、食品相关食品的索证质量合格证明文件的有效性及查验或验收记录情况；生产全程记录及卫生情况、销售、使用、服务质量的全过程。</w:t>
      </w:r>
    </w:p>
    <w:p>
      <w:pPr>
        <w:numPr>
          <w:ilvl w:val="0"/>
          <w:numId w:val="32"/>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职责</w:t>
      </w:r>
    </w:p>
    <w:p>
      <w:pPr>
        <w:numPr>
          <w:ilvl w:val="0"/>
          <w:numId w:val="33"/>
        </w:numPr>
        <w:spacing w:line="560" w:lineRule="exact"/>
        <w:rPr>
          <w:rFonts w:ascii="??_GB2312" w:hAnsi="??_GB2312" w:cs="??_GB2312"/>
          <w:color w:val="000000"/>
          <w:sz w:val="32"/>
          <w:szCs w:val="32"/>
        </w:rPr>
      </w:pPr>
      <w:r>
        <w:rPr>
          <w:rFonts w:hint="eastAsia" w:ascii="宋体" w:hAnsi="宋体" w:cs="宋体"/>
          <w:color w:val="000000"/>
          <w:sz w:val="32"/>
          <w:szCs w:val="32"/>
        </w:rPr>
        <w:t>学校食堂管理人员与</w:t>
      </w:r>
      <w:r>
        <w:rPr>
          <w:rFonts w:hint="eastAsia" w:ascii="??_GB2312" w:hAnsi="宋体" w:cs="宋体"/>
          <w:color w:val="000000"/>
          <w:kern w:val="0"/>
          <w:sz w:val="32"/>
          <w:szCs w:val="32"/>
        </w:rPr>
        <w:t>用餐</w:t>
      </w:r>
      <w:r>
        <w:rPr>
          <w:rFonts w:hint="eastAsia" w:ascii="宋体" w:hAnsi="宋体" w:cs="宋体"/>
          <w:color w:val="000000"/>
          <w:sz w:val="32"/>
          <w:szCs w:val="32"/>
        </w:rPr>
        <w:t>委托经营单位管理人员共同负责原辅材料、食品添加剂、食品相关食品供方评价及购销计划。</w:t>
      </w:r>
    </w:p>
    <w:p>
      <w:pPr>
        <w:numPr>
          <w:ilvl w:val="0"/>
          <w:numId w:val="33"/>
        </w:numPr>
        <w:spacing w:line="560" w:lineRule="exact"/>
        <w:rPr>
          <w:rFonts w:ascii="??_GB2312" w:hAnsi="??_GB2312" w:cs="??_GB2312"/>
          <w:color w:val="000000"/>
          <w:sz w:val="32"/>
          <w:szCs w:val="32"/>
        </w:rPr>
      </w:pPr>
      <w:r>
        <w:rPr>
          <w:rFonts w:hint="eastAsia" w:ascii="宋体" w:hAnsi="宋体" w:cs="宋体"/>
          <w:color w:val="000000"/>
          <w:sz w:val="32"/>
          <w:szCs w:val="32"/>
        </w:rPr>
        <w:t>学校食堂管理人员与</w:t>
      </w:r>
      <w:r>
        <w:rPr>
          <w:rFonts w:hint="eastAsia" w:ascii="??_GB2312" w:hAnsi="宋体" w:cs="宋体"/>
          <w:color w:val="000000"/>
          <w:kern w:val="0"/>
          <w:sz w:val="32"/>
          <w:szCs w:val="32"/>
        </w:rPr>
        <w:t>用餐</w:t>
      </w:r>
      <w:r>
        <w:rPr>
          <w:rFonts w:hint="eastAsia" w:ascii="宋体" w:hAnsi="宋体" w:cs="宋体"/>
          <w:color w:val="000000"/>
          <w:sz w:val="32"/>
          <w:szCs w:val="32"/>
        </w:rPr>
        <w:t>委托经营单位管理人员共同负责原辅材料、食品添加剂、食品相关食品的查验，负责产品质量检验工作等。同时，负责问题食品安全召回工作，标识与追溯的归口管理。</w:t>
      </w:r>
    </w:p>
    <w:p>
      <w:pPr>
        <w:numPr>
          <w:ilvl w:val="0"/>
          <w:numId w:val="33"/>
        </w:numPr>
        <w:spacing w:line="560" w:lineRule="exact"/>
        <w:rPr>
          <w:rFonts w:ascii="??_GB2312" w:hAnsi="??_GB2312" w:cs="??_GB2312"/>
          <w:color w:val="000000"/>
          <w:sz w:val="32"/>
          <w:szCs w:val="32"/>
        </w:rPr>
      </w:pPr>
      <w:r>
        <w:rPr>
          <w:rFonts w:hint="eastAsia" w:ascii="宋体" w:hAnsi="宋体" w:cs="宋体"/>
          <w:color w:val="000000"/>
          <w:sz w:val="32"/>
          <w:szCs w:val="32"/>
        </w:rPr>
        <w:t>学校食堂管理人员与</w:t>
      </w:r>
      <w:r>
        <w:rPr>
          <w:rFonts w:hint="eastAsia" w:ascii="??_GB2312" w:hAnsi="宋体" w:cs="宋体"/>
          <w:color w:val="000000"/>
          <w:kern w:val="0"/>
          <w:sz w:val="32"/>
          <w:szCs w:val="32"/>
        </w:rPr>
        <w:t>用餐</w:t>
      </w:r>
      <w:r>
        <w:rPr>
          <w:rFonts w:hint="eastAsia" w:ascii="宋体" w:hAnsi="宋体" w:cs="宋体"/>
          <w:color w:val="000000"/>
          <w:sz w:val="32"/>
          <w:szCs w:val="32"/>
        </w:rPr>
        <w:t>委托经营单位管理人员共同负责对物资进货与贮存的标识工作。</w:t>
      </w:r>
    </w:p>
    <w:p>
      <w:pPr>
        <w:numPr>
          <w:ilvl w:val="0"/>
          <w:numId w:val="33"/>
        </w:numPr>
        <w:spacing w:line="560" w:lineRule="exact"/>
        <w:rPr>
          <w:rFonts w:ascii="??_GB2312" w:hAnsi="??_GB2312" w:cs="??_GB2312"/>
          <w:color w:val="000000"/>
          <w:sz w:val="32"/>
          <w:szCs w:val="32"/>
        </w:rPr>
      </w:pPr>
      <w:r>
        <w:rPr>
          <w:rFonts w:hint="eastAsia" w:ascii="宋体" w:hAnsi="宋体" w:cs="宋体"/>
          <w:color w:val="000000"/>
          <w:sz w:val="32"/>
          <w:szCs w:val="32"/>
        </w:rPr>
        <w:t>学校食堂管理人员与</w:t>
      </w:r>
      <w:r>
        <w:rPr>
          <w:rFonts w:hint="eastAsia" w:ascii="??_GB2312" w:hAnsi="宋体" w:cs="宋体"/>
          <w:color w:val="000000"/>
          <w:kern w:val="0"/>
          <w:sz w:val="32"/>
          <w:szCs w:val="32"/>
        </w:rPr>
        <w:t>用餐</w:t>
      </w:r>
      <w:r>
        <w:rPr>
          <w:rFonts w:hint="eastAsia" w:ascii="??_GB2312"/>
          <w:color w:val="000000"/>
          <w:sz w:val="32"/>
          <w:szCs w:val="32"/>
        </w:rPr>
        <w:t>配送</w:t>
      </w:r>
      <w:r>
        <w:rPr>
          <w:rFonts w:hint="eastAsia" w:ascii="宋体" w:hAnsi="宋体" w:cs="宋体"/>
          <w:color w:val="000000"/>
          <w:sz w:val="32"/>
          <w:szCs w:val="32"/>
        </w:rPr>
        <w:t>委托经营单位管理人员共同负责实施生产过程辖区内食品的标识与追溯。</w:t>
      </w:r>
    </w:p>
    <w:p>
      <w:pPr>
        <w:spacing w:line="560" w:lineRule="exact"/>
        <w:ind w:left="400"/>
        <w:rPr>
          <w:rFonts w:ascii="??_GB2312" w:hAnsi="??_GB2312" w:cs="??_GB2312"/>
          <w:color w:val="000000"/>
          <w:sz w:val="32"/>
          <w:szCs w:val="32"/>
        </w:rPr>
      </w:pPr>
    </w:p>
    <w:p>
      <w:pPr>
        <w:pStyle w:val="2"/>
        <w:jc w:val="center"/>
        <w:rPr>
          <w:rStyle w:val="13"/>
          <w:rFonts w:hint="eastAsia" w:ascii="Times New Roman" w:hAnsi="Times New Roman" w:eastAsia="宋体"/>
          <w:b/>
          <w:sz w:val="36"/>
          <w:szCs w:val="36"/>
          <w:lang w:val="en-US" w:eastAsia="zh-CN" w:bidi="ar-SA"/>
        </w:rPr>
      </w:pPr>
      <w:bookmarkStart w:id="362" w:name="_Toc16267"/>
      <w:bookmarkStart w:id="363" w:name="_Toc9463"/>
      <w:bookmarkStart w:id="364" w:name="_Toc30926"/>
      <w:bookmarkStart w:id="365" w:name="_Toc4094"/>
      <w:bookmarkStart w:id="366" w:name="_Toc3851"/>
      <w:bookmarkStart w:id="367" w:name="_Toc22198"/>
      <w:r>
        <w:rPr>
          <w:rStyle w:val="13"/>
          <w:rFonts w:hint="eastAsia" w:ascii="Times New Roman" w:hAnsi="Times New Roman" w:eastAsia="宋体"/>
          <w:b/>
          <w:sz w:val="36"/>
          <w:szCs w:val="36"/>
          <w:lang w:val="en-US" w:eastAsia="zh-CN" w:bidi="ar-SA"/>
        </w:rPr>
        <w:t>常州市同济中学食品安全召回制度</w:t>
      </w:r>
      <w:bookmarkEnd w:id="362"/>
      <w:bookmarkEnd w:id="363"/>
      <w:bookmarkEnd w:id="364"/>
      <w:bookmarkEnd w:id="365"/>
      <w:bookmarkEnd w:id="366"/>
      <w:bookmarkEnd w:id="367"/>
    </w:p>
    <w:p>
      <w:p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为了保障全体师生的健康安全，学校如有下列不合格食品将退出销售地点：</w:t>
      </w:r>
      <w:r>
        <w:rPr>
          <w:rFonts w:ascii="??_GB2312" w:hAnsi="??_GB2312" w:cs="??_GB2312"/>
          <w:color w:val="000000"/>
          <w:sz w:val="32"/>
          <w:szCs w:val="32"/>
        </w:rPr>
        <w:t xml:space="preserve"> </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有毒有害、腐烂变质、污秽不洁的食品。</w:t>
      </w:r>
      <w:r>
        <w:rPr>
          <w:rFonts w:ascii="??_GB2312" w:hAnsi="??_GB2312" w:cs="??_GB2312"/>
          <w:color w:val="000000"/>
          <w:sz w:val="32"/>
          <w:szCs w:val="32"/>
        </w:rPr>
        <w:t xml:space="preserve"> </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包装破损造成不符合食品卫生要求的食品。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国家明令淘汰并停止销售的食品。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超过安全使用期或者保质日期的食品。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应当检验、检疫而未检验、检疫，或检验、检疫</w:t>
      </w:r>
      <w:r>
        <w:rPr>
          <w:rFonts w:ascii="??_GB2312" w:hAnsi="??_GB2312" w:cs="??_GB2312"/>
          <w:color w:val="000000"/>
          <w:sz w:val="32"/>
          <w:szCs w:val="32"/>
        </w:rPr>
        <w:t xml:space="preserve"> </w:t>
      </w:r>
      <w:r>
        <w:rPr>
          <w:rFonts w:hint="eastAsia" w:ascii="宋体" w:hAnsi="宋体" w:cs="宋体"/>
          <w:color w:val="000000"/>
          <w:sz w:val="32"/>
          <w:szCs w:val="32"/>
        </w:rPr>
        <w:t>不合格的食品。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是掺杂、掺假，以假充真、以次充好，偷工减料的食品。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使用非食用色素或其他非食用物质加工的食品。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伪造产地，伪造或者冒用他人厂名、厂址，在商品上伪造或者冒用认证标志、名优标志等质量标志，对商品质量作引人误解的虚假表示或者使用绝对化宣传用语的食品。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假冒他人的注册商标，或者擅自使用知名商品特有的名称、包装、装潢、造成和他人的知名商品相混淆，使食用者误认为是该知名商品的食品。</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发现师生就餐有呕吐、腹痛、腹泻等中毒现象，必须第一时间停止还在就餐的师生用餐，召回所有就餐食品，并按照应急预案安排已经中毒或已经就餐师生紧急就医诊治。</w:t>
      </w:r>
    </w:p>
    <w:p>
      <w:pPr>
        <w:numPr>
          <w:ilvl w:val="0"/>
          <w:numId w:val="34"/>
        </w:numPr>
        <w:spacing w:line="560" w:lineRule="exact"/>
        <w:ind w:firstLine="640" w:firstLineChars="200"/>
        <w:rPr>
          <w:rFonts w:ascii="??_GB2312" w:hAnsi="??_GB2312" w:cs="??_GB2312"/>
          <w:color w:val="000000"/>
          <w:sz w:val="32"/>
          <w:szCs w:val="32"/>
        </w:rPr>
      </w:pPr>
      <w:r>
        <w:rPr>
          <w:rFonts w:hint="eastAsia" w:ascii="宋体" w:hAnsi="宋体" w:cs="宋体"/>
          <w:color w:val="000000"/>
          <w:sz w:val="32"/>
          <w:szCs w:val="32"/>
        </w:rPr>
        <w:t>发现食堂食品有异味、杂物、变质等现象，必须停止师生就餐，实行相关食品召回。同时，查明原因，追究相关人员职责。情节严重，送公安机关处理。</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pict>
        <v:shape id="_x0000_s4100" o:spid="_x0000_s4100" o:spt="202" type="#_x0000_t202" style="position:absolute;left:0pt;margin-left:127.95pt;margin-top:10.35pt;height:31.35pt;width:177.4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jc w:val="center"/>
                  <w:rPr>
                    <w:sz w:val="21"/>
                    <w:szCs w:val="21"/>
                  </w:rPr>
                </w:pPr>
                <w:r>
                  <w:rPr>
                    <w:rFonts w:hint="eastAsia"/>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r>
                  <w:rPr>
                    <w:sz w:val="21"/>
                    <w:szCs w:val="21"/>
                  </w:rPr>
                  <w:t xml:space="preserve"> </w:t>
                </w:r>
                <w:r>
                  <w:rPr>
                    <w:rFonts w:hint="eastAsia"/>
                    <w:sz w:val="21"/>
                    <w:szCs w:val="21"/>
                  </w:rPr>
                  <w:t>页</w:t>
                </w:r>
                <w:r>
                  <w:rPr>
                    <w:sz w:val="21"/>
                    <w:szCs w:val="21"/>
                  </w:rPr>
                  <w:t xml:space="preserve"> </w:t>
                </w:r>
                <w:r>
                  <w:rPr>
                    <w:rFonts w:hint="eastAsia"/>
                    <w:sz w:val="21"/>
                    <w:szCs w:val="21"/>
                  </w:rPr>
                  <w:t>共</w:t>
                </w:r>
                <w:r>
                  <w:rPr>
                    <w:sz w:val="21"/>
                    <w:szCs w:val="21"/>
                  </w:rPr>
                  <w:t xml:space="preserve"> </w:t>
                </w:r>
                <w:r>
                  <w:fldChar w:fldCharType="begin"/>
                </w:r>
                <w:r>
                  <w:instrText xml:space="preserve"> NUMPAGES  \* MERGEFORMAT </w:instrText>
                </w:r>
                <w:r>
                  <w:fldChar w:fldCharType="separate"/>
                </w:r>
                <w:r>
                  <w:rPr>
                    <w:sz w:val="21"/>
                    <w:szCs w:val="21"/>
                  </w:rPr>
                  <w:t>69</w:t>
                </w:r>
                <w:r>
                  <w:rPr>
                    <w:sz w:val="21"/>
                    <w:szCs w:val="21"/>
                  </w:rPr>
                  <w:fldChar w:fldCharType="end"/>
                </w:r>
                <w:r>
                  <w:rPr>
                    <w:sz w:val="21"/>
                    <w:szCs w:val="21"/>
                  </w:rPr>
                  <w:t xml:space="preserve"> </w:t>
                </w:r>
                <w:r>
                  <w:rPr>
                    <w:rFonts w:hint="eastAsia"/>
                    <w:sz w:val="21"/>
                    <w:szCs w:val="21"/>
                  </w:rPr>
                  <w:t>页</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B6DBE"/>
    <w:multiLevelType w:val="singleLevel"/>
    <w:tmpl w:val="997B6DBE"/>
    <w:lvl w:ilvl="0" w:tentative="0">
      <w:start w:val="1"/>
      <w:numFmt w:val="decimal"/>
      <w:suff w:val="nothing"/>
      <w:lvlText w:val="%1．"/>
      <w:lvlJc w:val="left"/>
      <w:pPr>
        <w:ind w:firstLine="400"/>
      </w:pPr>
      <w:rPr>
        <w:rFonts w:hint="default" w:cs="Times New Roman"/>
      </w:rPr>
    </w:lvl>
  </w:abstractNum>
  <w:abstractNum w:abstractNumId="1">
    <w:nsid w:val="EEA23FB7"/>
    <w:multiLevelType w:val="singleLevel"/>
    <w:tmpl w:val="EEA23FB7"/>
    <w:lvl w:ilvl="0" w:tentative="0">
      <w:start w:val="1"/>
      <w:numFmt w:val="decimal"/>
      <w:suff w:val="nothing"/>
      <w:lvlText w:val="%1．"/>
      <w:lvlJc w:val="left"/>
      <w:pPr>
        <w:ind w:firstLine="400"/>
      </w:pPr>
      <w:rPr>
        <w:rFonts w:hint="default" w:cs="Times New Roman"/>
      </w:rPr>
    </w:lvl>
  </w:abstractNum>
  <w:abstractNum w:abstractNumId="2">
    <w:nsid w:val="01AB7ECC"/>
    <w:multiLevelType w:val="singleLevel"/>
    <w:tmpl w:val="01AB7ECC"/>
    <w:lvl w:ilvl="0" w:tentative="0">
      <w:start w:val="1"/>
      <w:numFmt w:val="decimal"/>
      <w:suff w:val="nothing"/>
      <w:lvlText w:val="%1．"/>
      <w:lvlJc w:val="left"/>
      <w:pPr>
        <w:ind w:firstLine="400"/>
      </w:pPr>
      <w:rPr>
        <w:rFonts w:hint="default" w:cs="Times New Roman"/>
      </w:rPr>
    </w:lvl>
  </w:abstractNum>
  <w:abstractNum w:abstractNumId="3">
    <w:nsid w:val="073C28DA"/>
    <w:multiLevelType w:val="singleLevel"/>
    <w:tmpl w:val="073C28DA"/>
    <w:lvl w:ilvl="0" w:tentative="0">
      <w:start w:val="1"/>
      <w:numFmt w:val="decimal"/>
      <w:suff w:val="nothing"/>
      <w:lvlText w:val="%1．"/>
      <w:lvlJc w:val="left"/>
      <w:pPr>
        <w:ind w:firstLine="400"/>
      </w:pPr>
      <w:rPr>
        <w:rFonts w:hint="default" w:cs="Times New Roman"/>
      </w:rPr>
    </w:lvl>
  </w:abstractNum>
  <w:abstractNum w:abstractNumId="4">
    <w:nsid w:val="1205051F"/>
    <w:multiLevelType w:val="multilevel"/>
    <w:tmpl w:val="1205051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C1B1543"/>
    <w:multiLevelType w:val="singleLevel"/>
    <w:tmpl w:val="2C1B1543"/>
    <w:lvl w:ilvl="0" w:tentative="0">
      <w:start w:val="1"/>
      <w:numFmt w:val="decimal"/>
      <w:suff w:val="nothing"/>
      <w:lvlText w:val="%1．"/>
      <w:lvlJc w:val="left"/>
      <w:pPr>
        <w:ind w:firstLine="400"/>
      </w:pPr>
      <w:rPr>
        <w:rFonts w:hint="default" w:cs="Times New Roman"/>
      </w:rPr>
    </w:lvl>
  </w:abstractNum>
  <w:abstractNum w:abstractNumId="6">
    <w:nsid w:val="2E5B1A16"/>
    <w:multiLevelType w:val="multilevel"/>
    <w:tmpl w:val="2E5B1A1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E7977A0"/>
    <w:multiLevelType w:val="multilevel"/>
    <w:tmpl w:val="3E7977A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3421A40"/>
    <w:multiLevelType w:val="singleLevel"/>
    <w:tmpl w:val="53421A40"/>
    <w:lvl w:ilvl="0" w:tentative="0">
      <w:start w:val="1"/>
      <w:numFmt w:val="chineseCounting"/>
      <w:suff w:val="nothing"/>
      <w:lvlText w:val="%1、"/>
      <w:lvlJc w:val="left"/>
      <w:pPr>
        <w:ind w:left="0" w:firstLine="420"/>
      </w:pPr>
      <w:rPr>
        <w:rFonts w:hint="eastAsia"/>
      </w:rPr>
    </w:lvl>
  </w:abstractNum>
  <w:abstractNum w:abstractNumId="9">
    <w:nsid w:val="59025955"/>
    <w:multiLevelType w:val="multilevel"/>
    <w:tmpl w:val="5902595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9A7C2F5"/>
    <w:multiLevelType w:val="singleLevel"/>
    <w:tmpl w:val="59A7C2F5"/>
    <w:lvl w:ilvl="0" w:tentative="0">
      <w:start w:val="1"/>
      <w:numFmt w:val="decimal"/>
      <w:suff w:val="nothing"/>
      <w:lvlText w:val="%1."/>
      <w:lvlJc w:val="left"/>
      <w:rPr>
        <w:rFonts w:cs="Times New Roman"/>
      </w:rPr>
    </w:lvl>
  </w:abstractNum>
  <w:abstractNum w:abstractNumId="11">
    <w:nsid w:val="59A7C305"/>
    <w:multiLevelType w:val="singleLevel"/>
    <w:tmpl w:val="59A7C305"/>
    <w:lvl w:ilvl="0" w:tentative="0">
      <w:start w:val="1"/>
      <w:numFmt w:val="decimal"/>
      <w:suff w:val="nothing"/>
      <w:lvlText w:val="（%1）"/>
      <w:lvlJc w:val="left"/>
      <w:rPr>
        <w:rFonts w:cs="Times New Roman"/>
      </w:rPr>
    </w:lvl>
  </w:abstractNum>
  <w:abstractNum w:abstractNumId="12">
    <w:nsid w:val="59AA1C16"/>
    <w:multiLevelType w:val="singleLevel"/>
    <w:tmpl w:val="59AA1C16"/>
    <w:lvl w:ilvl="0" w:tentative="0">
      <w:start w:val="1"/>
      <w:numFmt w:val="decimal"/>
      <w:suff w:val="nothing"/>
      <w:lvlText w:val="%1．"/>
      <w:lvlJc w:val="left"/>
      <w:pPr>
        <w:ind w:firstLine="400"/>
      </w:pPr>
      <w:rPr>
        <w:rFonts w:hint="default" w:cs="Times New Roman"/>
      </w:rPr>
    </w:lvl>
  </w:abstractNum>
  <w:abstractNum w:abstractNumId="13">
    <w:nsid w:val="59AA1D76"/>
    <w:multiLevelType w:val="singleLevel"/>
    <w:tmpl w:val="59AA1D76"/>
    <w:lvl w:ilvl="0" w:tentative="0">
      <w:start w:val="1"/>
      <w:numFmt w:val="decimal"/>
      <w:suff w:val="nothing"/>
      <w:lvlText w:val="%1．"/>
      <w:lvlJc w:val="left"/>
      <w:pPr>
        <w:ind w:firstLine="400"/>
      </w:pPr>
      <w:rPr>
        <w:rFonts w:hint="default" w:cs="Times New Roman"/>
      </w:rPr>
    </w:lvl>
  </w:abstractNum>
  <w:abstractNum w:abstractNumId="14">
    <w:nsid w:val="59AA7D57"/>
    <w:multiLevelType w:val="singleLevel"/>
    <w:tmpl w:val="59AA7D57"/>
    <w:lvl w:ilvl="0" w:tentative="0">
      <w:start w:val="1"/>
      <w:numFmt w:val="decimal"/>
      <w:suff w:val="nothing"/>
      <w:lvlText w:val="%1．"/>
      <w:lvlJc w:val="left"/>
      <w:pPr>
        <w:ind w:firstLine="400"/>
      </w:pPr>
      <w:rPr>
        <w:rFonts w:hint="default" w:cs="Times New Roman"/>
      </w:rPr>
    </w:lvl>
  </w:abstractNum>
  <w:abstractNum w:abstractNumId="15">
    <w:nsid w:val="59AA80CA"/>
    <w:multiLevelType w:val="singleLevel"/>
    <w:tmpl w:val="59AA80CA"/>
    <w:lvl w:ilvl="0" w:tentative="0">
      <w:start w:val="1"/>
      <w:numFmt w:val="decimal"/>
      <w:suff w:val="nothing"/>
      <w:lvlText w:val="%1．"/>
      <w:lvlJc w:val="left"/>
      <w:pPr>
        <w:ind w:firstLine="400"/>
      </w:pPr>
      <w:rPr>
        <w:rFonts w:hint="default" w:cs="Times New Roman"/>
      </w:rPr>
    </w:lvl>
  </w:abstractNum>
  <w:abstractNum w:abstractNumId="16">
    <w:nsid w:val="59AA849E"/>
    <w:multiLevelType w:val="singleLevel"/>
    <w:tmpl w:val="59AA849E"/>
    <w:lvl w:ilvl="0" w:tentative="0">
      <w:start w:val="1"/>
      <w:numFmt w:val="decimal"/>
      <w:suff w:val="nothing"/>
      <w:lvlText w:val="%1．"/>
      <w:lvlJc w:val="left"/>
      <w:pPr>
        <w:ind w:firstLine="400"/>
      </w:pPr>
      <w:rPr>
        <w:rFonts w:hint="default" w:cs="Times New Roman"/>
      </w:rPr>
    </w:lvl>
  </w:abstractNum>
  <w:abstractNum w:abstractNumId="17">
    <w:nsid w:val="59AA8695"/>
    <w:multiLevelType w:val="singleLevel"/>
    <w:tmpl w:val="59AA8695"/>
    <w:lvl w:ilvl="0" w:tentative="0">
      <w:start w:val="1"/>
      <w:numFmt w:val="decimal"/>
      <w:suff w:val="nothing"/>
      <w:lvlText w:val="%1．"/>
      <w:lvlJc w:val="left"/>
      <w:pPr>
        <w:ind w:firstLine="400"/>
      </w:pPr>
      <w:rPr>
        <w:rFonts w:hint="default" w:cs="Times New Roman"/>
      </w:rPr>
    </w:lvl>
  </w:abstractNum>
  <w:abstractNum w:abstractNumId="18">
    <w:nsid w:val="59AB66DA"/>
    <w:multiLevelType w:val="singleLevel"/>
    <w:tmpl w:val="59AB66DA"/>
    <w:lvl w:ilvl="0" w:tentative="0">
      <w:start w:val="1"/>
      <w:numFmt w:val="chineseCounting"/>
      <w:suff w:val="nothing"/>
      <w:lvlText w:val="%1、"/>
      <w:lvlJc w:val="left"/>
      <w:pPr>
        <w:ind w:firstLine="420"/>
      </w:pPr>
      <w:rPr>
        <w:rFonts w:hint="eastAsia" w:cs="Times New Roman"/>
      </w:rPr>
    </w:lvl>
  </w:abstractNum>
  <w:abstractNum w:abstractNumId="19">
    <w:nsid w:val="59AB68C7"/>
    <w:multiLevelType w:val="singleLevel"/>
    <w:tmpl w:val="59AB68C7"/>
    <w:lvl w:ilvl="0" w:tentative="0">
      <w:start w:val="1"/>
      <w:numFmt w:val="chineseCounting"/>
      <w:suff w:val="nothing"/>
      <w:lvlText w:val="%1、"/>
      <w:lvlJc w:val="left"/>
      <w:pPr>
        <w:ind w:firstLine="420"/>
      </w:pPr>
      <w:rPr>
        <w:rFonts w:hint="eastAsia" w:cs="Times New Roman"/>
      </w:rPr>
    </w:lvl>
  </w:abstractNum>
  <w:abstractNum w:abstractNumId="20">
    <w:nsid w:val="59AB6A24"/>
    <w:multiLevelType w:val="singleLevel"/>
    <w:tmpl w:val="59AB6A24"/>
    <w:lvl w:ilvl="0" w:tentative="0">
      <w:start w:val="1"/>
      <w:numFmt w:val="decimal"/>
      <w:suff w:val="nothing"/>
      <w:lvlText w:val="%1．"/>
      <w:lvlJc w:val="left"/>
      <w:pPr>
        <w:ind w:firstLine="400"/>
      </w:pPr>
      <w:rPr>
        <w:rFonts w:hint="default" w:cs="Times New Roman"/>
      </w:rPr>
    </w:lvl>
  </w:abstractNum>
  <w:abstractNum w:abstractNumId="21">
    <w:nsid w:val="59AB6DCA"/>
    <w:multiLevelType w:val="singleLevel"/>
    <w:tmpl w:val="59AB6DCA"/>
    <w:lvl w:ilvl="0" w:tentative="0">
      <w:start w:val="1"/>
      <w:numFmt w:val="chineseCounting"/>
      <w:suff w:val="nothing"/>
      <w:lvlText w:val="%1、"/>
      <w:lvlJc w:val="left"/>
      <w:pPr>
        <w:ind w:firstLine="420"/>
      </w:pPr>
      <w:rPr>
        <w:rFonts w:hint="eastAsia" w:cs="Times New Roman"/>
      </w:rPr>
    </w:lvl>
  </w:abstractNum>
  <w:abstractNum w:abstractNumId="22">
    <w:nsid w:val="59AB6E22"/>
    <w:multiLevelType w:val="singleLevel"/>
    <w:tmpl w:val="59AB6E22"/>
    <w:lvl w:ilvl="0" w:tentative="0">
      <w:start w:val="1"/>
      <w:numFmt w:val="chineseCounting"/>
      <w:suff w:val="nothing"/>
      <w:lvlText w:val="%1、"/>
      <w:lvlJc w:val="left"/>
      <w:pPr>
        <w:ind w:firstLine="420"/>
      </w:pPr>
      <w:rPr>
        <w:rFonts w:hint="eastAsia" w:cs="Times New Roman"/>
      </w:rPr>
    </w:lvl>
  </w:abstractNum>
  <w:abstractNum w:abstractNumId="23">
    <w:nsid w:val="59AB6EA9"/>
    <w:multiLevelType w:val="singleLevel"/>
    <w:tmpl w:val="59AB6EA9"/>
    <w:lvl w:ilvl="0" w:tentative="0">
      <w:start w:val="1"/>
      <w:numFmt w:val="chineseCounting"/>
      <w:suff w:val="nothing"/>
      <w:lvlText w:val="%1、"/>
      <w:lvlJc w:val="left"/>
      <w:pPr>
        <w:ind w:firstLine="420"/>
      </w:pPr>
      <w:rPr>
        <w:rFonts w:hint="eastAsia" w:cs="Times New Roman"/>
      </w:rPr>
    </w:lvl>
  </w:abstractNum>
  <w:abstractNum w:abstractNumId="24">
    <w:nsid w:val="59AB72C5"/>
    <w:multiLevelType w:val="singleLevel"/>
    <w:tmpl w:val="59AB72C5"/>
    <w:lvl w:ilvl="0" w:tentative="0">
      <w:start w:val="1"/>
      <w:numFmt w:val="chineseCounting"/>
      <w:suff w:val="nothing"/>
      <w:lvlText w:val="%1、"/>
      <w:lvlJc w:val="left"/>
      <w:pPr>
        <w:ind w:firstLine="420"/>
      </w:pPr>
      <w:rPr>
        <w:rFonts w:hint="eastAsia" w:cs="Times New Roman"/>
      </w:rPr>
    </w:lvl>
  </w:abstractNum>
  <w:abstractNum w:abstractNumId="25">
    <w:nsid w:val="59ABB1D7"/>
    <w:multiLevelType w:val="singleLevel"/>
    <w:tmpl w:val="59ABB1D7"/>
    <w:lvl w:ilvl="0" w:tentative="0">
      <w:start w:val="1"/>
      <w:numFmt w:val="chineseCounting"/>
      <w:suff w:val="nothing"/>
      <w:lvlText w:val="%1、"/>
      <w:lvlJc w:val="left"/>
      <w:pPr>
        <w:ind w:firstLine="420"/>
      </w:pPr>
      <w:rPr>
        <w:rFonts w:hint="eastAsia" w:cs="Times New Roman"/>
      </w:rPr>
    </w:lvl>
  </w:abstractNum>
  <w:abstractNum w:abstractNumId="26">
    <w:nsid w:val="59ABB25E"/>
    <w:multiLevelType w:val="singleLevel"/>
    <w:tmpl w:val="59ABB25E"/>
    <w:lvl w:ilvl="0" w:tentative="0">
      <w:start w:val="1"/>
      <w:numFmt w:val="decimal"/>
      <w:suff w:val="nothing"/>
      <w:lvlText w:val="%1．"/>
      <w:lvlJc w:val="left"/>
      <w:pPr>
        <w:ind w:firstLine="400"/>
      </w:pPr>
      <w:rPr>
        <w:rFonts w:hint="default" w:cs="Times New Roman"/>
      </w:rPr>
    </w:lvl>
  </w:abstractNum>
  <w:abstractNum w:abstractNumId="27">
    <w:nsid w:val="59ABB39B"/>
    <w:multiLevelType w:val="singleLevel"/>
    <w:tmpl w:val="59ABB39B"/>
    <w:lvl w:ilvl="0" w:tentative="0">
      <w:start w:val="1"/>
      <w:numFmt w:val="decimal"/>
      <w:suff w:val="nothing"/>
      <w:lvlText w:val="%1．"/>
      <w:lvlJc w:val="left"/>
      <w:pPr>
        <w:ind w:firstLine="400"/>
      </w:pPr>
      <w:rPr>
        <w:rFonts w:hint="default" w:cs="Times New Roman"/>
      </w:rPr>
    </w:lvl>
  </w:abstractNum>
  <w:abstractNum w:abstractNumId="28">
    <w:nsid w:val="59ABB649"/>
    <w:multiLevelType w:val="singleLevel"/>
    <w:tmpl w:val="59ABB649"/>
    <w:lvl w:ilvl="0" w:tentative="0">
      <w:start w:val="1"/>
      <w:numFmt w:val="chineseCounting"/>
      <w:suff w:val="nothing"/>
      <w:lvlText w:val="%1、"/>
      <w:lvlJc w:val="left"/>
      <w:pPr>
        <w:ind w:firstLine="420"/>
      </w:pPr>
      <w:rPr>
        <w:rFonts w:hint="eastAsia" w:cs="Times New Roman"/>
      </w:rPr>
    </w:lvl>
  </w:abstractNum>
  <w:abstractNum w:abstractNumId="29">
    <w:nsid w:val="59ABBBFF"/>
    <w:multiLevelType w:val="singleLevel"/>
    <w:tmpl w:val="59ABBBFF"/>
    <w:lvl w:ilvl="0" w:tentative="0">
      <w:start w:val="1"/>
      <w:numFmt w:val="chineseCounting"/>
      <w:suff w:val="nothing"/>
      <w:lvlText w:val="%1、"/>
      <w:lvlJc w:val="left"/>
      <w:pPr>
        <w:ind w:firstLine="420"/>
      </w:pPr>
      <w:rPr>
        <w:rFonts w:hint="eastAsia" w:cs="Times New Roman"/>
      </w:rPr>
    </w:lvl>
  </w:abstractNum>
  <w:abstractNum w:abstractNumId="30">
    <w:nsid w:val="59ABBC98"/>
    <w:multiLevelType w:val="singleLevel"/>
    <w:tmpl w:val="59ABBC98"/>
    <w:lvl w:ilvl="0" w:tentative="0">
      <w:start w:val="1"/>
      <w:numFmt w:val="decimal"/>
      <w:suff w:val="nothing"/>
      <w:lvlText w:val="%1．"/>
      <w:lvlJc w:val="left"/>
      <w:pPr>
        <w:ind w:firstLine="400"/>
      </w:pPr>
      <w:rPr>
        <w:rFonts w:hint="default" w:cs="Times New Roman"/>
      </w:rPr>
    </w:lvl>
  </w:abstractNum>
  <w:abstractNum w:abstractNumId="31">
    <w:nsid w:val="59ABBE68"/>
    <w:multiLevelType w:val="singleLevel"/>
    <w:tmpl w:val="59ABBE68"/>
    <w:lvl w:ilvl="0" w:tentative="0">
      <w:start w:val="1"/>
      <w:numFmt w:val="chineseCounting"/>
      <w:suff w:val="nothing"/>
      <w:lvlText w:val="%1、"/>
      <w:lvlJc w:val="left"/>
      <w:pPr>
        <w:ind w:firstLine="420"/>
      </w:pPr>
      <w:rPr>
        <w:rFonts w:hint="eastAsia" w:cs="Times New Roman"/>
      </w:rPr>
    </w:lvl>
  </w:abstractNum>
  <w:abstractNum w:abstractNumId="32">
    <w:nsid w:val="5B3C199E"/>
    <w:multiLevelType w:val="singleLevel"/>
    <w:tmpl w:val="5B3C199E"/>
    <w:lvl w:ilvl="0" w:tentative="0">
      <w:start w:val="1"/>
      <w:numFmt w:val="decimal"/>
      <w:suff w:val="nothing"/>
      <w:lvlText w:val="%1．"/>
      <w:lvlJc w:val="left"/>
      <w:pPr>
        <w:ind w:firstLine="400"/>
      </w:pPr>
      <w:rPr>
        <w:rFonts w:hint="default" w:cs="Times New Roman"/>
      </w:rPr>
    </w:lvl>
  </w:abstractNum>
  <w:abstractNum w:abstractNumId="33">
    <w:nsid w:val="5CFB4502"/>
    <w:multiLevelType w:val="singleLevel"/>
    <w:tmpl w:val="5CFB4502"/>
    <w:lvl w:ilvl="0" w:tentative="0">
      <w:start w:val="1"/>
      <w:numFmt w:val="decimal"/>
      <w:suff w:val="nothing"/>
      <w:lvlText w:val="%1．"/>
      <w:lvlJc w:val="left"/>
      <w:pPr>
        <w:ind w:firstLine="400"/>
      </w:pPr>
      <w:rPr>
        <w:rFonts w:hint="default" w:cs="Times New Roman"/>
      </w:rPr>
    </w:lvl>
  </w:abstractNum>
  <w:num w:numId="1">
    <w:abstractNumId w:val="8"/>
  </w:num>
  <w:num w:numId="2">
    <w:abstractNumId w:val="16"/>
  </w:num>
  <w:num w:numId="3">
    <w:abstractNumId w:val="3"/>
  </w:num>
  <w:num w:numId="4">
    <w:abstractNumId w:val="2"/>
  </w:num>
  <w:num w:numId="5">
    <w:abstractNumId w:val="33"/>
  </w:num>
  <w:num w:numId="6">
    <w:abstractNumId w:val="5"/>
  </w:num>
  <w:num w:numId="7">
    <w:abstractNumId w:val="32"/>
  </w:num>
  <w:num w:numId="8">
    <w:abstractNumId w:val="1"/>
  </w:num>
  <w:num w:numId="9">
    <w:abstractNumId w:val="18"/>
  </w:num>
  <w:num w:numId="10">
    <w:abstractNumId w:val="12"/>
  </w:num>
  <w:num w:numId="11">
    <w:abstractNumId w:val="13"/>
  </w:num>
  <w:num w:numId="12">
    <w:abstractNumId w:val="14"/>
  </w:num>
  <w:num w:numId="13">
    <w:abstractNumId w:val="0"/>
  </w:num>
  <w:num w:numId="14">
    <w:abstractNumId w:val="25"/>
  </w:num>
  <w:num w:numId="15">
    <w:abstractNumId w:val="26"/>
  </w:num>
  <w:num w:numId="16">
    <w:abstractNumId w:val="27"/>
  </w:num>
  <w:num w:numId="17">
    <w:abstractNumId w:val="4"/>
  </w:num>
  <w:num w:numId="18">
    <w:abstractNumId w:val="7"/>
  </w:num>
  <w:num w:numId="19">
    <w:abstractNumId w:val="9"/>
  </w:num>
  <w:num w:numId="20">
    <w:abstractNumId w:val="6"/>
  </w:num>
  <w:num w:numId="21">
    <w:abstractNumId w:val="10"/>
  </w:num>
  <w:num w:numId="22">
    <w:abstractNumId w:val="11"/>
  </w:num>
  <w:num w:numId="23">
    <w:abstractNumId w:val="15"/>
  </w:num>
  <w:num w:numId="24">
    <w:abstractNumId w:val="17"/>
  </w:num>
  <w:num w:numId="25">
    <w:abstractNumId w:val="19"/>
  </w:num>
  <w:num w:numId="26">
    <w:abstractNumId w:val="20"/>
  </w:num>
  <w:num w:numId="27">
    <w:abstractNumId w:val="24"/>
  </w:num>
  <w:num w:numId="28">
    <w:abstractNumId w:val="21"/>
  </w:num>
  <w:num w:numId="29">
    <w:abstractNumId w:val="22"/>
  </w:num>
  <w:num w:numId="30">
    <w:abstractNumId w:val="23"/>
  </w:num>
  <w:num w:numId="31">
    <w:abstractNumId w:val="28"/>
  </w:num>
  <w:num w:numId="32">
    <w:abstractNumId w:val="29"/>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C82421"/>
    <w:rsid w:val="0004078E"/>
    <w:rsid w:val="00042600"/>
    <w:rsid w:val="00084E07"/>
    <w:rsid w:val="000C36F5"/>
    <w:rsid w:val="00107E17"/>
    <w:rsid w:val="001107BE"/>
    <w:rsid w:val="00110AF1"/>
    <w:rsid w:val="00114779"/>
    <w:rsid w:val="0011775A"/>
    <w:rsid w:val="00122F15"/>
    <w:rsid w:val="00151C33"/>
    <w:rsid w:val="0016646A"/>
    <w:rsid w:val="00234C66"/>
    <w:rsid w:val="002B67C4"/>
    <w:rsid w:val="002F0020"/>
    <w:rsid w:val="00311E5F"/>
    <w:rsid w:val="00315718"/>
    <w:rsid w:val="00323773"/>
    <w:rsid w:val="003348FA"/>
    <w:rsid w:val="0038715C"/>
    <w:rsid w:val="003D21B2"/>
    <w:rsid w:val="003E1092"/>
    <w:rsid w:val="003F03D8"/>
    <w:rsid w:val="00461DDA"/>
    <w:rsid w:val="004D0E25"/>
    <w:rsid w:val="004E5EAD"/>
    <w:rsid w:val="00534A74"/>
    <w:rsid w:val="00537DC6"/>
    <w:rsid w:val="00572990"/>
    <w:rsid w:val="0058574F"/>
    <w:rsid w:val="005C4316"/>
    <w:rsid w:val="005D5B1C"/>
    <w:rsid w:val="00633AD4"/>
    <w:rsid w:val="00646156"/>
    <w:rsid w:val="0065485E"/>
    <w:rsid w:val="00666841"/>
    <w:rsid w:val="00723A88"/>
    <w:rsid w:val="00727E6D"/>
    <w:rsid w:val="007343D5"/>
    <w:rsid w:val="00762C68"/>
    <w:rsid w:val="007803E9"/>
    <w:rsid w:val="00784681"/>
    <w:rsid w:val="00821E24"/>
    <w:rsid w:val="00830BE0"/>
    <w:rsid w:val="008A1B01"/>
    <w:rsid w:val="008B0433"/>
    <w:rsid w:val="009159C6"/>
    <w:rsid w:val="00922C42"/>
    <w:rsid w:val="0096250B"/>
    <w:rsid w:val="009B1254"/>
    <w:rsid w:val="009C23F1"/>
    <w:rsid w:val="009E12F8"/>
    <w:rsid w:val="00A0227E"/>
    <w:rsid w:val="00A15B15"/>
    <w:rsid w:val="00A7639C"/>
    <w:rsid w:val="00AC45BC"/>
    <w:rsid w:val="00B25BCA"/>
    <w:rsid w:val="00BE0142"/>
    <w:rsid w:val="00C3457E"/>
    <w:rsid w:val="00C646AF"/>
    <w:rsid w:val="00C82421"/>
    <w:rsid w:val="00CD79DA"/>
    <w:rsid w:val="00D10B6F"/>
    <w:rsid w:val="00D13BAF"/>
    <w:rsid w:val="00D3350A"/>
    <w:rsid w:val="00D82352"/>
    <w:rsid w:val="00D9496C"/>
    <w:rsid w:val="00DC426E"/>
    <w:rsid w:val="00E37F0B"/>
    <w:rsid w:val="00E87077"/>
    <w:rsid w:val="00ED6AE0"/>
    <w:rsid w:val="00F00F5C"/>
    <w:rsid w:val="00F21EC5"/>
    <w:rsid w:val="00F34D52"/>
    <w:rsid w:val="00F63BBE"/>
    <w:rsid w:val="00FA6A4B"/>
    <w:rsid w:val="01154EDD"/>
    <w:rsid w:val="01B57E15"/>
    <w:rsid w:val="027D3D08"/>
    <w:rsid w:val="0313544C"/>
    <w:rsid w:val="03BA6178"/>
    <w:rsid w:val="03CA41E9"/>
    <w:rsid w:val="03D13B23"/>
    <w:rsid w:val="048726AE"/>
    <w:rsid w:val="049820AD"/>
    <w:rsid w:val="05087233"/>
    <w:rsid w:val="050F64A7"/>
    <w:rsid w:val="053C46F0"/>
    <w:rsid w:val="062E4A77"/>
    <w:rsid w:val="06896F71"/>
    <w:rsid w:val="073F3244"/>
    <w:rsid w:val="075E75DE"/>
    <w:rsid w:val="085F360E"/>
    <w:rsid w:val="08740573"/>
    <w:rsid w:val="088C1F9A"/>
    <w:rsid w:val="08905CA4"/>
    <w:rsid w:val="0892794E"/>
    <w:rsid w:val="08B00C94"/>
    <w:rsid w:val="08B17102"/>
    <w:rsid w:val="08E038D3"/>
    <w:rsid w:val="093A4A47"/>
    <w:rsid w:val="0A1224B3"/>
    <w:rsid w:val="0A1A02A2"/>
    <w:rsid w:val="0A304E32"/>
    <w:rsid w:val="0A5809CE"/>
    <w:rsid w:val="0A777023"/>
    <w:rsid w:val="0AB84512"/>
    <w:rsid w:val="0AC50BEE"/>
    <w:rsid w:val="0B436161"/>
    <w:rsid w:val="0BDC271A"/>
    <w:rsid w:val="0BE93209"/>
    <w:rsid w:val="0C341287"/>
    <w:rsid w:val="0C3C5A98"/>
    <w:rsid w:val="0C421CC7"/>
    <w:rsid w:val="0C4900DF"/>
    <w:rsid w:val="0C664446"/>
    <w:rsid w:val="0CA60ACF"/>
    <w:rsid w:val="0D0C551D"/>
    <w:rsid w:val="0D162709"/>
    <w:rsid w:val="0D5B7316"/>
    <w:rsid w:val="0E0407B3"/>
    <w:rsid w:val="0EB11D54"/>
    <w:rsid w:val="0F035124"/>
    <w:rsid w:val="0F2F6775"/>
    <w:rsid w:val="0F392BB9"/>
    <w:rsid w:val="0FE42822"/>
    <w:rsid w:val="0FEF4DA3"/>
    <w:rsid w:val="10376C1E"/>
    <w:rsid w:val="1081567C"/>
    <w:rsid w:val="10C62D5A"/>
    <w:rsid w:val="115B2158"/>
    <w:rsid w:val="118C4D48"/>
    <w:rsid w:val="11A93E21"/>
    <w:rsid w:val="11AE540E"/>
    <w:rsid w:val="12356FE1"/>
    <w:rsid w:val="125D371B"/>
    <w:rsid w:val="12E12E71"/>
    <w:rsid w:val="12EC15C7"/>
    <w:rsid w:val="13302DA1"/>
    <w:rsid w:val="13780207"/>
    <w:rsid w:val="13DA103A"/>
    <w:rsid w:val="14E82D55"/>
    <w:rsid w:val="177639A3"/>
    <w:rsid w:val="179B3F36"/>
    <w:rsid w:val="18050F29"/>
    <w:rsid w:val="18B20D9E"/>
    <w:rsid w:val="18DA283C"/>
    <w:rsid w:val="19353F6B"/>
    <w:rsid w:val="197304FB"/>
    <w:rsid w:val="19B86333"/>
    <w:rsid w:val="19C07C84"/>
    <w:rsid w:val="19F61A96"/>
    <w:rsid w:val="1B227825"/>
    <w:rsid w:val="1B7E6B91"/>
    <w:rsid w:val="1BDD2D6F"/>
    <w:rsid w:val="1C24274C"/>
    <w:rsid w:val="1D680028"/>
    <w:rsid w:val="1E222518"/>
    <w:rsid w:val="1E524D56"/>
    <w:rsid w:val="1E9E2BB8"/>
    <w:rsid w:val="1F2653B0"/>
    <w:rsid w:val="1F6567E6"/>
    <w:rsid w:val="200D1749"/>
    <w:rsid w:val="20C107D1"/>
    <w:rsid w:val="214A2FE3"/>
    <w:rsid w:val="214E16ED"/>
    <w:rsid w:val="21577120"/>
    <w:rsid w:val="222A213F"/>
    <w:rsid w:val="22CC769A"/>
    <w:rsid w:val="22F33C4A"/>
    <w:rsid w:val="23152DEF"/>
    <w:rsid w:val="237928B0"/>
    <w:rsid w:val="23B3113F"/>
    <w:rsid w:val="23C63FE5"/>
    <w:rsid w:val="23CC444E"/>
    <w:rsid w:val="23F267C2"/>
    <w:rsid w:val="24681644"/>
    <w:rsid w:val="247D5187"/>
    <w:rsid w:val="249B37C8"/>
    <w:rsid w:val="24A2158D"/>
    <w:rsid w:val="25586F13"/>
    <w:rsid w:val="2580476C"/>
    <w:rsid w:val="25DC5E46"/>
    <w:rsid w:val="2609650F"/>
    <w:rsid w:val="2652435A"/>
    <w:rsid w:val="270A253F"/>
    <w:rsid w:val="271138CD"/>
    <w:rsid w:val="27262ACD"/>
    <w:rsid w:val="27335F39"/>
    <w:rsid w:val="277203B2"/>
    <w:rsid w:val="27795D9A"/>
    <w:rsid w:val="27A2273F"/>
    <w:rsid w:val="27DF5779"/>
    <w:rsid w:val="281523B6"/>
    <w:rsid w:val="2839118A"/>
    <w:rsid w:val="28C43246"/>
    <w:rsid w:val="29061A07"/>
    <w:rsid w:val="29CE228B"/>
    <w:rsid w:val="29E11C7D"/>
    <w:rsid w:val="2A8031D6"/>
    <w:rsid w:val="2A9809DE"/>
    <w:rsid w:val="2BFA640C"/>
    <w:rsid w:val="2CBA3104"/>
    <w:rsid w:val="2CC6366D"/>
    <w:rsid w:val="2CCF3D47"/>
    <w:rsid w:val="2CDF6B05"/>
    <w:rsid w:val="2D0A1461"/>
    <w:rsid w:val="2D6C3F3D"/>
    <w:rsid w:val="2ED046F0"/>
    <w:rsid w:val="2EDE3DDE"/>
    <w:rsid w:val="2F456403"/>
    <w:rsid w:val="2F51597E"/>
    <w:rsid w:val="2FAD0853"/>
    <w:rsid w:val="30AA08EF"/>
    <w:rsid w:val="30D32F8B"/>
    <w:rsid w:val="3150796D"/>
    <w:rsid w:val="31874775"/>
    <w:rsid w:val="31B23EFF"/>
    <w:rsid w:val="32601BAD"/>
    <w:rsid w:val="32991A7B"/>
    <w:rsid w:val="32E738B7"/>
    <w:rsid w:val="33890757"/>
    <w:rsid w:val="33B421B0"/>
    <w:rsid w:val="33E34843"/>
    <w:rsid w:val="34652DEE"/>
    <w:rsid w:val="349B7AE4"/>
    <w:rsid w:val="34B81894"/>
    <w:rsid w:val="35A67314"/>
    <w:rsid w:val="35DE1413"/>
    <w:rsid w:val="35E93C67"/>
    <w:rsid w:val="370F4EC8"/>
    <w:rsid w:val="382507E6"/>
    <w:rsid w:val="382E15FD"/>
    <w:rsid w:val="38961FDF"/>
    <w:rsid w:val="38D64977"/>
    <w:rsid w:val="38FE306E"/>
    <w:rsid w:val="39417DE7"/>
    <w:rsid w:val="397A5834"/>
    <w:rsid w:val="3A3275FE"/>
    <w:rsid w:val="3AC672B4"/>
    <w:rsid w:val="3B2A0FAA"/>
    <w:rsid w:val="3BA046F2"/>
    <w:rsid w:val="3BC907C3"/>
    <w:rsid w:val="3BC96A15"/>
    <w:rsid w:val="3BD3555E"/>
    <w:rsid w:val="3BE5506A"/>
    <w:rsid w:val="3C232AA1"/>
    <w:rsid w:val="3C740F54"/>
    <w:rsid w:val="3D0A1093"/>
    <w:rsid w:val="3DC15C11"/>
    <w:rsid w:val="3ED01E68"/>
    <w:rsid w:val="3F786788"/>
    <w:rsid w:val="404B7E6E"/>
    <w:rsid w:val="40A41DBE"/>
    <w:rsid w:val="42157FB6"/>
    <w:rsid w:val="429D4CE0"/>
    <w:rsid w:val="43DA76F3"/>
    <w:rsid w:val="440822F3"/>
    <w:rsid w:val="454063AF"/>
    <w:rsid w:val="45F14BAB"/>
    <w:rsid w:val="471E7C15"/>
    <w:rsid w:val="47A361D9"/>
    <w:rsid w:val="47D6094A"/>
    <w:rsid w:val="490B241B"/>
    <w:rsid w:val="495F6029"/>
    <w:rsid w:val="49AC4CAD"/>
    <w:rsid w:val="49D072AE"/>
    <w:rsid w:val="49ED38CE"/>
    <w:rsid w:val="4A8F4985"/>
    <w:rsid w:val="4AC02A02"/>
    <w:rsid w:val="4ACE1952"/>
    <w:rsid w:val="4C2E372A"/>
    <w:rsid w:val="4C40062D"/>
    <w:rsid w:val="4DCE1C69"/>
    <w:rsid w:val="4E593C28"/>
    <w:rsid w:val="4E9F7FDB"/>
    <w:rsid w:val="4EA01857"/>
    <w:rsid w:val="4EC310A1"/>
    <w:rsid w:val="4EE31125"/>
    <w:rsid w:val="4EEE25C2"/>
    <w:rsid w:val="4F464A22"/>
    <w:rsid w:val="4F7079D7"/>
    <w:rsid w:val="4FEE7F08"/>
    <w:rsid w:val="501826E0"/>
    <w:rsid w:val="5084108C"/>
    <w:rsid w:val="50EF497A"/>
    <w:rsid w:val="50F048FD"/>
    <w:rsid w:val="51C10408"/>
    <w:rsid w:val="521D0CD3"/>
    <w:rsid w:val="525E0354"/>
    <w:rsid w:val="52BA59E5"/>
    <w:rsid w:val="53432B52"/>
    <w:rsid w:val="53B23C20"/>
    <w:rsid w:val="53B80148"/>
    <w:rsid w:val="53D8739D"/>
    <w:rsid w:val="53E0223F"/>
    <w:rsid w:val="54813591"/>
    <w:rsid w:val="54C365EC"/>
    <w:rsid w:val="55097B6F"/>
    <w:rsid w:val="55144FDF"/>
    <w:rsid w:val="55310A1B"/>
    <w:rsid w:val="561C2CCF"/>
    <w:rsid w:val="5657531F"/>
    <w:rsid w:val="567D33D2"/>
    <w:rsid w:val="56E3418D"/>
    <w:rsid w:val="57983834"/>
    <w:rsid w:val="57A203EE"/>
    <w:rsid w:val="582E0BB0"/>
    <w:rsid w:val="597004E6"/>
    <w:rsid w:val="5980562E"/>
    <w:rsid w:val="59B71979"/>
    <w:rsid w:val="59D03840"/>
    <w:rsid w:val="5A9F43E9"/>
    <w:rsid w:val="5B15576B"/>
    <w:rsid w:val="5D2F74E4"/>
    <w:rsid w:val="5D7556DB"/>
    <w:rsid w:val="5D9B2CC3"/>
    <w:rsid w:val="5DDC4D43"/>
    <w:rsid w:val="5DF020FE"/>
    <w:rsid w:val="5E012C8A"/>
    <w:rsid w:val="5E2A31AC"/>
    <w:rsid w:val="5E9A19B1"/>
    <w:rsid w:val="5EDB577F"/>
    <w:rsid w:val="5F7C711E"/>
    <w:rsid w:val="5FE86BBA"/>
    <w:rsid w:val="60116111"/>
    <w:rsid w:val="602816AC"/>
    <w:rsid w:val="60315686"/>
    <w:rsid w:val="603C375B"/>
    <w:rsid w:val="60904FE8"/>
    <w:rsid w:val="60D94755"/>
    <w:rsid w:val="615F10FE"/>
    <w:rsid w:val="61AC1948"/>
    <w:rsid w:val="62265778"/>
    <w:rsid w:val="624640E3"/>
    <w:rsid w:val="62864468"/>
    <w:rsid w:val="62887ACE"/>
    <w:rsid w:val="62AD5363"/>
    <w:rsid w:val="63857F19"/>
    <w:rsid w:val="640434D1"/>
    <w:rsid w:val="64240499"/>
    <w:rsid w:val="64917820"/>
    <w:rsid w:val="64991A43"/>
    <w:rsid w:val="649E1F3D"/>
    <w:rsid w:val="64A878C2"/>
    <w:rsid w:val="64EA6D83"/>
    <w:rsid w:val="64F8126C"/>
    <w:rsid w:val="65332AB1"/>
    <w:rsid w:val="655245EF"/>
    <w:rsid w:val="65646CE3"/>
    <w:rsid w:val="65E475B4"/>
    <w:rsid w:val="661B1BFD"/>
    <w:rsid w:val="66E005EB"/>
    <w:rsid w:val="66F27394"/>
    <w:rsid w:val="68024626"/>
    <w:rsid w:val="68386205"/>
    <w:rsid w:val="68A81463"/>
    <w:rsid w:val="68C161FA"/>
    <w:rsid w:val="68EA7D2F"/>
    <w:rsid w:val="69B53C3A"/>
    <w:rsid w:val="69B63885"/>
    <w:rsid w:val="69D616D3"/>
    <w:rsid w:val="6A220F1A"/>
    <w:rsid w:val="6A317A19"/>
    <w:rsid w:val="6A7C4ACE"/>
    <w:rsid w:val="6A7D13FD"/>
    <w:rsid w:val="6BB2589F"/>
    <w:rsid w:val="6C0779B0"/>
    <w:rsid w:val="6C2076DB"/>
    <w:rsid w:val="6CC87B57"/>
    <w:rsid w:val="6CDE2CE5"/>
    <w:rsid w:val="6CF9614E"/>
    <w:rsid w:val="6D35527E"/>
    <w:rsid w:val="6DB620A5"/>
    <w:rsid w:val="6DC20A4A"/>
    <w:rsid w:val="6DDE5180"/>
    <w:rsid w:val="6E3807C8"/>
    <w:rsid w:val="6E611BB1"/>
    <w:rsid w:val="6F316F6F"/>
    <w:rsid w:val="6F6C1DAC"/>
    <w:rsid w:val="706C5DB2"/>
    <w:rsid w:val="70B623BC"/>
    <w:rsid w:val="713734FD"/>
    <w:rsid w:val="717D14F6"/>
    <w:rsid w:val="72384B6F"/>
    <w:rsid w:val="729D31A0"/>
    <w:rsid w:val="72CD11DC"/>
    <w:rsid w:val="72FF44EF"/>
    <w:rsid w:val="734B497F"/>
    <w:rsid w:val="73867881"/>
    <w:rsid w:val="74373CEA"/>
    <w:rsid w:val="7464715B"/>
    <w:rsid w:val="749B0247"/>
    <w:rsid w:val="74F70BB6"/>
    <w:rsid w:val="7530098F"/>
    <w:rsid w:val="75BF619E"/>
    <w:rsid w:val="760C0863"/>
    <w:rsid w:val="76BB072D"/>
    <w:rsid w:val="76BB7FA4"/>
    <w:rsid w:val="76D37824"/>
    <w:rsid w:val="77005C90"/>
    <w:rsid w:val="771B452A"/>
    <w:rsid w:val="78F47911"/>
    <w:rsid w:val="79AE4579"/>
    <w:rsid w:val="79D4509F"/>
    <w:rsid w:val="79D56957"/>
    <w:rsid w:val="79F458A4"/>
    <w:rsid w:val="7B275AD5"/>
    <w:rsid w:val="7B424F78"/>
    <w:rsid w:val="7C2B4DCF"/>
    <w:rsid w:val="7CA73BC7"/>
    <w:rsid w:val="7D2406DD"/>
    <w:rsid w:val="7D2C4E8C"/>
    <w:rsid w:val="7D6531A0"/>
    <w:rsid w:val="7E6D59CF"/>
    <w:rsid w:val="7EBC3294"/>
    <w:rsid w:val="7EE767C9"/>
    <w:rsid w:val="7F091927"/>
    <w:rsid w:val="7F372B73"/>
    <w:rsid w:val="7F4475CA"/>
    <w:rsid w:val="7F6732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line="576" w:lineRule="auto"/>
      <w:outlineLvl w:val="0"/>
    </w:pPr>
    <w:rPr>
      <w:b/>
      <w:kern w:val="44"/>
      <w:sz w:val="44"/>
    </w:rPr>
  </w:style>
  <w:style w:type="paragraph" w:styleId="3">
    <w:name w:val="heading 2"/>
    <w:basedOn w:val="1"/>
    <w:next w:val="1"/>
    <w:link w:val="14"/>
    <w:qFormat/>
    <w:uiPriority w:val="99"/>
    <w:pPr>
      <w:keepNext/>
      <w:keepLines/>
      <w:spacing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locked/>
    <w:uiPriority w:val="99"/>
    <w:pPr>
      <w:jc w:val="left"/>
    </w:pPr>
    <w:rPr>
      <w:rFonts w:ascii="Calibri" w:hAnsi="Calibri"/>
      <w:sz w:val="22"/>
      <w:szCs w:val="22"/>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locked/>
    <w:uiPriority w:val="0"/>
  </w:style>
  <w:style w:type="character" w:customStyle="1" w:styleId="13">
    <w:name w:val="Heading 1 Char"/>
    <w:basedOn w:val="11"/>
    <w:link w:val="2"/>
    <w:qFormat/>
    <w:locked/>
    <w:uiPriority w:val="99"/>
    <w:rPr>
      <w:rFonts w:cs="Times New Roman"/>
      <w:b/>
      <w:bCs/>
      <w:kern w:val="44"/>
      <w:sz w:val="44"/>
      <w:szCs w:val="44"/>
    </w:rPr>
  </w:style>
  <w:style w:type="character" w:customStyle="1" w:styleId="14">
    <w:name w:val="Heading 2 Char"/>
    <w:basedOn w:val="11"/>
    <w:link w:val="3"/>
    <w:semiHidden/>
    <w:qFormat/>
    <w:locked/>
    <w:uiPriority w:val="99"/>
    <w:rPr>
      <w:rFonts w:ascii="Cambria" w:hAnsi="Cambria" w:eastAsia="宋体" w:cs="Times New Roman"/>
      <w:b/>
      <w:bCs/>
      <w:sz w:val="32"/>
      <w:szCs w:val="32"/>
    </w:rPr>
  </w:style>
  <w:style w:type="character" w:customStyle="1" w:styleId="15">
    <w:name w:val="Footer Char"/>
    <w:basedOn w:val="11"/>
    <w:link w:val="5"/>
    <w:qFormat/>
    <w:locked/>
    <w:uiPriority w:val="99"/>
    <w:rPr>
      <w:rFonts w:cs="Times New Roman"/>
      <w:kern w:val="2"/>
      <w:sz w:val="18"/>
      <w:szCs w:val="18"/>
    </w:rPr>
  </w:style>
  <w:style w:type="character" w:customStyle="1" w:styleId="16">
    <w:name w:val="Header Char"/>
    <w:basedOn w:val="11"/>
    <w:link w:val="6"/>
    <w:qFormat/>
    <w:locked/>
    <w:uiPriority w:val="99"/>
    <w:rPr>
      <w:rFonts w:cs="Times New Roman"/>
      <w:kern w:val="2"/>
      <w:sz w:val="18"/>
      <w:szCs w:val="18"/>
    </w:rPr>
  </w:style>
  <w:style w:type="paragraph" w:customStyle="1" w:styleId="17">
    <w:name w:val="列出段落1"/>
    <w:basedOn w:val="1"/>
    <w:uiPriority w:val="0"/>
    <w:pPr>
      <w:widowControl w:val="0"/>
      <w:ind w:firstLine="420" w:firstLineChars="200"/>
      <w:jc w:val="both"/>
    </w:pPr>
    <w:rPr>
      <w:rFonts w:ascii="Calibri" w:hAnsi="Calibri"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69</Pages>
  <Words>4119</Words>
  <Characters>23479</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2017-08-26T07:09:00Z</dcterms:created>
  <dc:creator>ChinaUSER</dc:creator>
  <cp:lastModifiedBy>晴天白云间</cp:lastModifiedBy>
  <cp:lastPrinted>2023-03-31T05:46:48Z</cp:lastPrinted>
  <dcterms:modified xsi:type="dcterms:W3CDTF">2023-03-31T05:54:45Z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38C17A69914A4036B11BC72A76DE3514</vt:lpwstr>
  </property>
</Properties>
</file>