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90E" w:rsidRDefault="001F590E"/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32"/>
        <w:gridCol w:w="1295"/>
        <w:gridCol w:w="444"/>
        <w:gridCol w:w="1682"/>
        <w:gridCol w:w="1985"/>
        <w:gridCol w:w="2126"/>
        <w:gridCol w:w="777"/>
        <w:gridCol w:w="924"/>
      </w:tblGrid>
      <w:tr w:rsidR="001F590E">
        <w:trPr>
          <w:trHeight w:val="614"/>
        </w:trPr>
        <w:tc>
          <w:tcPr>
            <w:tcW w:w="2127" w:type="dxa"/>
            <w:gridSpan w:val="2"/>
            <w:vAlign w:val="center"/>
          </w:tcPr>
          <w:p w:rsidR="001F590E" w:rsidRDefault="006F179F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开课时间</w:t>
            </w:r>
          </w:p>
        </w:tc>
        <w:tc>
          <w:tcPr>
            <w:tcW w:w="2126" w:type="dxa"/>
            <w:gridSpan w:val="2"/>
            <w:vAlign w:val="center"/>
          </w:tcPr>
          <w:p w:rsidR="001F590E" w:rsidRDefault="006F179F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2023.10.17</w:t>
            </w:r>
          </w:p>
        </w:tc>
        <w:tc>
          <w:tcPr>
            <w:tcW w:w="1985" w:type="dxa"/>
            <w:vAlign w:val="center"/>
          </w:tcPr>
          <w:p w:rsidR="001F590E" w:rsidRDefault="00F037C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备课人</w:t>
            </w:r>
          </w:p>
        </w:tc>
        <w:tc>
          <w:tcPr>
            <w:tcW w:w="2126" w:type="dxa"/>
            <w:vAlign w:val="center"/>
          </w:tcPr>
          <w:p w:rsidR="001F590E" w:rsidRDefault="006F179F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沈建正</w:t>
            </w:r>
          </w:p>
        </w:tc>
        <w:tc>
          <w:tcPr>
            <w:tcW w:w="777" w:type="dxa"/>
            <w:vAlign w:val="center"/>
          </w:tcPr>
          <w:p w:rsidR="001F590E" w:rsidRDefault="00F037C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课时</w:t>
            </w:r>
          </w:p>
        </w:tc>
        <w:tc>
          <w:tcPr>
            <w:tcW w:w="924" w:type="dxa"/>
            <w:vAlign w:val="center"/>
          </w:tcPr>
          <w:p w:rsidR="001F590E" w:rsidRDefault="00F037C6">
            <w:pPr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</w:t>
            </w:r>
            <w:r>
              <w:rPr>
                <w:rFonts w:hint="eastAsia"/>
                <w:sz w:val="24"/>
                <w:szCs w:val="32"/>
              </w:rPr>
              <w:t>课时</w:t>
            </w:r>
          </w:p>
        </w:tc>
      </w:tr>
      <w:tr w:rsidR="001F590E">
        <w:trPr>
          <w:trHeight w:val="966"/>
        </w:trPr>
        <w:tc>
          <w:tcPr>
            <w:tcW w:w="2127" w:type="dxa"/>
            <w:gridSpan w:val="2"/>
            <w:vAlign w:val="center"/>
          </w:tcPr>
          <w:p w:rsidR="001F590E" w:rsidRDefault="00F037C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课题</w:t>
            </w:r>
          </w:p>
        </w:tc>
        <w:tc>
          <w:tcPr>
            <w:tcW w:w="7938" w:type="dxa"/>
            <w:gridSpan w:val="6"/>
            <w:vAlign w:val="center"/>
          </w:tcPr>
          <w:p w:rsidR="001F590E" w:rsidRDefault="00F037C6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第一章</w:t>
            </w:r>
            <w:r>
              <w:rPr>
                <w:rFonts w:hint="eastAsia"/>
                <w:b/>
                <w:sz w:val="30"/>
                <w:szCs w:val="30"/>
              </w:rPr>
              <w:t xml:space="preserve"> </w:t>
            </w:r>
            <w:r>
              <w:rPr>
                <w:rFonts w:hint="eastAsia"/>
                <w:b/>
                <w:sz w:val="30"/>
                <w:szCs w:val="30"/>
              </w:rPr>
              <w:t>走进技术世界</w:t>
            </w:r>
            <w:r>
              <w:rPr>
                <w:rFonts w:hint="eastAsia"/>
                <w:b/>
                <w:sz w:val="30"/>
                <w:szCs w:val="30"/>
              </w:rPr>
              <w:t xml:space="preserve">  </w:t>
            </w:r>
          </w:p>
          <w:p w:rsidR="001F590E" w:rsidRDefault="00F037C6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第</w:t>
            </w:r>
            <w:r>
              <w:rPr>
                <w:rFonts w:hint="eastAsia"/>
                <w:b/>
                <w:sz w:val="24"/>
              </w:rPr>
              <w:t>三</w:t>
            </w:r>
            <w:r>
              <w:rPr>
                <w:rFonts w:hint="eastAsia"/>
                <w:b/>
                <w:sz w:val="24"/>
              </w:rPr>
              <w:t>节</w:t>
            </w:r>
            <w:r>
              <w:rPr>
                <w:rFonts w:hint="eastAsia"/>
                <w:b/>
                <w:sz w:val="24"/>
              </w:rPr>
              <w:t xml:space="preserve"> </w:t>
            </w:r>
            <w:r>
              <w:rPr>
                <w:rFonts w:hint="eastAsia"/>
                <w:b/>
                <w:sz w:val="24"/>
              </w:rPr>
              <w:t>技术的</w:t>
            </w:r>
            <w:r>
              <w:rPr>
                <w:rFonts w:hint="eastAsia"/>
                <w:b/>
                <w:sz w:val="24"/>
              </w:rPr>
              <w:t>性质（第二课时）</w:t>
            </w:r>
          </w:p>
        </w:tc>
      </w:tr>
      <w:tr w:rsidR="001F590E">
        <w:trPr>
          <w:trHeight w:val="780"/>
        </w:trPr>
        <w:tc>
          <w:tcPr>
            <w:tcW w:w="832" w:type="dxa"/>
            <w:vMerge w:val="restart"/>
            <w:vAlign w:val="center"/>
          </w:tcPr>
          <w:p w:rsidR="001F590E" w:rsidRDefault="001F590E">
            <w:pPr>
              <w:jc w:val="center"/>
              <w:rPr>
                <w:sz w:val="24"/>
                <w:szCs w:val="32"/>
              </w:rPr>
            </w:pPr>
          </w:p>
          <w:p w:rsidR="001F590E" w:rsidRDefault="00F037C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核心素养</w:t>
            </w:r>
          </w:p>
        </w:tc>
        <w:tc>
          <w:tcPr>
            <w:tcW w:w="1295" w:type="dxa"/>
            <w:vAlign w:val="center"/>
          </w:tcPr>
          <w:p w:rsidR="001F590E" w:rsidRDefault="00F037C6">
            <w:pPr>
              <w:ind w:firstLineChars="50" w:firstLine="105"/>
              <w:rPr>
                <w:sz w:val="24"/>
                <w:szCs w:val="32"/>
              </w:rPr>
            </w:pPr>
            <w:r>
              <w:rPr>
                <w:rFonts w:hint="eastAsia"/>
                <w:szCs w:val="21"/>
              </w:rPr>
              <w:t>知识素养</w:t>
            </w:r>
          </w:p>
        </w:tc>
        <w:tc>
          <w:tcPr>
            <w:tcW w:w="7938" w:type="dxa"/>
            <w:gridSpan w:val="6"/>
            <w:vAlign w:val="center"/>
          </w:tcPr>
          <w:p w:rsidR="001F590E" w:rsidRDefault="00F037C6">
            <w:r>
              <w:t xml:space="preserve">(1) </w:t>
            </w:r>
            <w:r>
              <w:t>结合我国优秀的传统技术文化，理解技术的目的性、实践性和综合性的性质。</w:t>
            </w:r>
          </w:p>
          <w:p w:rsidR="001F590E" w:rsidRDefault="00F037C6">
            <w:pPr>
              <w:rPr>
                <w:rFonts w:ascii="宋体" w:hAnsi="宋体"/>
                <w:color w:val="000000"/>
                <w:szCs w:val="21"/>
              </w:rPr>
            </w:pPr>
            <w:r>
              <w:t xml:space="preserve">(2) </w:t>
            </w:r>
            <w:r>
              <w:t>理解科学与技术的区别与联系。</w:t>
            </w:r>
          </w:p>
        </w:tc>
      </w:tr>
      <w:tr w:rsidR="001F590E">
        <w:trPr>
          <w:trHeight w:val="780"/>
        </w:trPr>
        <w:tc>
          <w:tcPr>
            <w:tcW w:w="832" w:type="dxa"/>
            <w:vMerge/>
            <w:vAlign w:val="center"/>
          </w:tcPr>
          <w:p w:rsidR="001F590E" w:rsidRDefault="001F590E">
            <w:pPr>
              <w:jc w:val="center"/>
              <w:rPr>
                <w:sz w:val="24"/>
                <w:szCs w:val="32"/>
              </w:rPr>
            </w:pPr>
          </w:p>
        </w:tc>
        <w:tc>
          <w:tcPr>
            <w:tcW w:w="1295" w:type="dxa"/>
            <w:vAlign w:val="center"/>
          </w:tcPr>
          <w:p w:rsidR="001F590E" w:rsidRDefault="00F037C6">
            <w:pPr>
              <w:jc w:val="center"/>
              <w:rPr>
                <w:sz w:val="24"/>
                <w:szCs w:val="32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36"/>
                <w:szCs w:val="21"/>
              </w:rPr>
              <w:t>能力素养</w:t>
            </w:r>
          </w:p>
        </w:tc>
        <w:tc>
          <w:tcPr>
            <w:tcW w:w="7938" w:type="dxa"/>
            <w:gridSpan w:val="6"/>
            <w:vAlign w:val="center"/>
          </w:tcPr>
          <w:p w:rsidR="001F590E" w:rsidRDefault="00F037C6">
            <w:r>
              <w:t>（</w:t>
            </w:r>
            <w:r>
              <w:t>1</w:t>
            </w:r>
            <w:r>
              <w:t>）通过情境创设，感受并理解技术的目的性。</w:t>
            </w:r>
          </w:p>
          <w:p w:rsidR="001F590E" w:rsidRDefault="00F037C6">
            <w:pPr>
              <w:rPr>
                <w:szCs w:val="21"/>
              </w:rPr>
            </w:pPr>
            <w:r>
              <w:t>（</w:t>
            </w:r>
            <w:r>
              <w:t>2</w:t>
            </w:r>
            <w:r>
              <w:t>）通过技术体验和案例分析，理解技术的目的性、实践性和综合性。</w:t>
            </w:r>
          </w:p>
        </w:tc>
      </w:tr>
      <w:tr w:rsidR="001F590E">
        <w:trPr>
          <w:trHeight w:val="780"/>
        </w:trPr>
        <w:tc>
          <w:tcPr>
            <w:tcW w:w="832" w:type="dxa"/>
            <w:vMerge/>
            <w:vAlign w:val="center"/>
          </w:tcPr>
          <w:p w:rsidR="001F590E" w:rsidRDefault="001F590E">
            <w:pPr>
              <w:jc w:val="center"/>
            </w:pPr>
          </w:p>
        </w:tc>
        <w:tc>
          <w:tcPr>
            <w:tcW w:w="1295" w:type="dxa"/>
            <w:vAlign w:val="center"/>
          </w:tcPr>
          <w:p w:rsidR="001F590E" w:rsidRDefault="00F037C6">
            <w:pPr>
              <w:jc w:val="center"/>
            </w:pPr>
            <w:r>
              <w:rPr>
                <w:rFonts w:ascii="宋体" w:hAnsi="宋体" w:cs="宋体" w:hint="eastAsia"/>
                <w:bCs/>
                <w:color w:val="000000"/>
                <w:kern w:val="36"/>
                <w:szCs w:val="21"/>
              </w:rPr>
              <w:t>情感素养</w:t>
            </w:r>
          </w:p>
        </w:tc>
        <w:tc>
          <w:tcPr>
            <w:tcW w:w="7938" w:type="dxa"/>
            <w:gridSpan w:val="6"/>
            <w:vAlign w:val="center"/>
          </w:tcPr>
          <w:p w:rsidR="001F590E" w:rsidRDefault="00F037C6">
            <w:r>
              <w:t xml:space="preserve">(1) </w:t>
            </w:r>
            <w:r>
              <w:t>形成正确的技术价值观。</w:t>
            </w:r>
          </w:p>
          <w:p w:rsidR="001F590E" w:rsidRDefault="00F037C6">
            <w:r>
              <w:t xml:space="preserve">(2) </w:t>
            </w:r>
            <w:r>
              <w:t>能够积极主动地参与技术体验，培养实践精神和创新意识</w:t>
            </w:r>
            <w:r>
              <w:t>,</w:t>
            </w:r>
            <w:r>
              <w:t>并形成使用技术的责任意识。</w:t>
            </w:r>
          </w:p>
          <w:p w:rsidR="001F590E" w:rsidRDefault="00F037C6">
            <w:pPr>
              <w:rPr>
                <w:szCs w:val="21"/>
              </w:rPr>
            </w:pPr>
            <w:r>
              <w:t xml:space="preserve">(3) </w:t>
            </w:r>
            <w:r>
              <w:t>学会小组合作，培养学生合作精神和团队意识。</w:t>
            </w:r>
          </w:p>
        </w:tc>
      </w:tr>
      <w:tr w:rsidR="001F590E">
        <w:trPr>
          <w:trHeight w:val="828"/>
        </w:trPr>
        <w:tc>
          <w:tcPr>
            <w:tcW w:w="2127" w:type="dxa"/>
            <w:gridSpan w:val="2"/>
            <w:vAlign w:val="center"/>
          </w:tcPr>
          <w:p w:rsidR="001F590E" w:rsidRDefault="00F037C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重点难点</w:t>
            </w:r>
          </w:p>
        </w:tc>
        <w:tc>
          <w:tcPr>
            <w:tcW w:w="7938" w:type="dxa"/>
            <w:gridSpan w:val="6"/>
            <w:vAlign w:val="center"/>
          </w:tcPr>
          <w:p w:rsidR="001F590E" w:rsidRDefault="00F037C6">
            <w:r>
              <w:rPr>
                <w:rFonts w:ascii="宋体" w:hAnsi="宋体" w:hint="eastAsia"/>
                <w:szCs w:val="21"/>
              </w:rPr>
              <w:t>教学重点：</w:t>
            </w:r>
            <w:r>
              <w:t>结合我国优秀的传统技术文化，理解技术活动往往需要综合运用多种知识。</w:t>
            </w:r>
          </w:p>
          <w:p w:rsidR="001F590E" w:rsidRDefault="00F037C6">
            <w:pPr>
              <w:widowControl/>
              <w:wordWrap w:val="0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教学难点：</w:t>
            </w:r>
            <w:r>
              <w:rPr>
                <w:rFonts w:ascii="宋体" w:hAnsi="宋体" w:hint="eastAsia"/>
                <w:szCs w:val="21"/>
              </w:rPr>
              <w:t>技术的综合性和专利性。</w:t>
            </w:r>
          </w:p>
        </w:tc>
      </w:tr>
      <w:tr w:rsidR="001F590E">
        <w:trPr>
          <w:trHeight w:val="90"/>
        </w:trPr>
        <w:tc>
          <w:tcPr>
            <w:tcW w:w="10065" w:type="dxa"/>
            <w:gridSpan w:val="8"/>
            <w:vAlign w:val="center"/>
          </w:tcPr>
          <w:p w:rsidR="001F590E" w:rsidRDefault="00F037C6">
            <w:pPr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b/>
                <w:bCs/>
                <w:sz w:val="28"/>
                <w:szCs w:val="36"/>
              </w:rPr>
              <w:t>教</w:t>
            </w:r>
            <w:r>
              <w:rPr>
                <w:rFonts w:hint="eastAsia"/>
                <w:b/>
                <w:bCs/>
                <w:sz w:val="28"/>
                <w:szCs w:val="36"/>
              </w:rPr>
              <w:t xml:space="preserve">   </w:t>
            </w:r>
            <w:r>
              <w:rPr>
                <w:rFonts w:hint="eastAsia"/>
                <w:b/>
                <w:bCs/>
                <w:sz w:val="28"/>
                <w:szCs w:val="36"/>
              </w:rPr>
              <w:t>学</w:t>
            </w:r>
            <w:r>
              <w:rPr>
                <w:rFonts w:hint="eastAsia"/>
                <w:b/>
                <w:bCs/>
                <w:sz w:val="28"/>
                <w:szCs w:val="36"/>
              </w:rPr>
              <w:t xml:space="preserve">   </w:t>
            </w:r>
            <w:r>
              <w:rPr>
                <w:rFonts w:hint="eastAsia"/>
                <w:b/>
                <w:bCs/>
                <w:sz w:val="28"/>
                <w:szCs w:val="36"/>
              </w:rPr>
              <w:t>过</w:t>
            </w:r>
            <w:r>
              <w:rPr>
                <w:rFonts w:hint="eastAsia"/>
                <w:b/>
                <w:bCs/>
                <w:sz w:val="28"/>
                <w:szCs w:val="36"/>
              </w:rPr>
              <w:t xml:space="preserve">   </w:t>
            </w:r>
            <w:r>
              <w:rPr>
                <w:rFonts w:hint="eastAsia"/>
                <w:b/>
                <w:bCs/>
                <w:sz w:val="28"/>
                <w:szCs w:val="36"/>
              </w:rPr>
              <w:t>程</w:t>
            </w:r>
          </w:p>
        </w:tc>
      </w:tr>
      <w:tr w:rsidR="001F590E">
        <w:trPr>
          <w:trHeight w:val="1408"/>
        </w:trPr>
        <w:tc>
          <w:tcPr>
            <w:tcW w:w="8364" w:type="dxa"/>
            <w:gridSpan w:val="6"/>
            <w:vAlign w:val="center"/>
          </w:tcPr>
          <w:p w:rsidR="001F590E" w:rsidRDefault="00F037C6">
            <w:pPr>
              <w:rPr>
                <w:sz w:val="24"/>
              </w:rPr>
            </w:pPr>
            <w:bookmarkStart w:id="0" w:name="_GoBack"/>
            <w:bookmarkEnd w:id="0"/>
            <w:r>
              <w:rPr>
                <w:sz w:val="24"/>
              </w:rPr>
              <w:t>走进情境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周华所在的第三小组的任务是河边汲水。野外生存营地附近有一条小河，河流湍急。河水水面与地面落差较大且岸边湿滑。如果直接到河边用小桶拎水，效率低而且还很危险。为了防止发生危险，不能直接去河边拎水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小组讨论：和抒己见，有何好的办法？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讨论结果：用滑轮、用救生绳索、换地方、搭个支架</w:t>
            </w:r>
            <w:r>
              <w:rPr>
                <w:sz w:val="24"/>
              </w:rPr>
              <w:t>……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教师引导：通过《庄子</w:t>
            </w:r>
            <w:r>
              <w:rPr>
                <w:sz w:val="24"/>
              </w:rPr>
              <w:t>·</w:t>
            </w:r>
            <w:r>
              <w:rPr>
                <w:sz w:val="24"/>
              </w:rPr>
              <w:t>天地》中记载的</w:t>
            </w:r>
            <w:r>
              <w:rPr>
                <w:sz w:val="24"/>
              </w:rPr>
              <w:t>“</w:t>
            </w:r>
            <w:r>
              <w:rPr>
                <w:sz w:val="24"/>
              </w:rPr>
              <w:t>凿木为机，后重前轻，挈水若抽，数如沃汤</w:t>
            </w:r>
            <w:r>
              <w:rPr>
                <w:sz w:val="24"/>
              </w:rPr>
              <w:t>”</w:t>
            </w:r>
            <w:r>
              <w:rPr>
                <w:sz w:val="24"/>
              </w:rPr>
              <w:t>引出我国传统技术方化产物－桔槔。</w:t>
            </w:r>
          </w:p>
          <w:p w:rsidR="001F590E" w:rsidRDefault="00F037C6">
            <w:pPr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技术的性质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①</w:t>
            </w:r>
            <w:r>
              <w:rPr>
                <w:sz w:val="24"/>
              </w:rPr>
              <w:t>目的性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技术的产生和发展，都是人类有意识、有目的活动的成果。它总是从一定的具体目的出发，针对具体的问题，形成解决的办法，从而满足人们某方面的具体需求。人类有目的、有计划、有步骤的技术活动推进了技术的不断优化和发展。</w:t>
            </w:r>
          </w:p>
          <w:p w:rsidR="001F590E" w:rsidRDefault="001F590E">
            <w:pPr>
              <w:rPr>
                <w:sz w:val="24"/>
              </w:rPr>
            </w:pP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②</w:t>
            </w:r>
            <w:r>
              <w:rPr>
                <w:sz w:val="24"/>
              </w:rPr>
              <w:t>实践性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技术产生以实践之中；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）</w:t>
            </w:r>
            <w:r>
              <w:rPr>
                <w:rFonts w:hint="eastAsia"/>
                <w:sz w:val="24"/>
              </w:rPr>
              <w:t>技术只有在人的实践之中才能变为现实。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技术的实践性反映了人与客观世界的互动关系</w:t>
            </w:r>
          </w:p>
          <w:p w:rsidR="001F590E" w:rsidRDefault="001F590E">
            <w:pPr>
              <w:rPr>
                <w:sz w:val="24"/>
              </w:rPr>
            </w:pP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③</w:t>
            </w:r>
            <w:r>
              <w:rPr>
                <w:sz w:val="24"/>
              </w:rPr>
              <w:t>综合性</w:t>
            </w:r>
          </w:p>
          <w:p w:rsidR="001F590E" w:rsidRDefault="001F590E">
            <w:pPr>
              <w:rPr>
                <w:sz w:val="24"/>
              </w:rPr>
            </w:pPr>
          </w:p>
          <w:p w:rsidR="001F590E" w:rsidRDefault="00F037C6">
            <w:pPr>
              <w:rPr>
                <w:sz w:val="24"/>
              </w:rPr>
            </w:pPr>
            <w:r>
              <w:rPr>
                <w:sz w:val="24"/>
              </w:rPr>
              <w:t>技术具有跨学科的性质，综合性是技术的内在特性。一般地，每一项技术（产品）都需要综合运用多个学科、多方面的知识。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④</w:t>
            </w:r>
            <w:r>
              <w:rPr>
                <w:rFonts w:hint="eastAsia"/>
                <w:sz w:val="24"/>
              </w:rPr>
              <w:t>创新性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技术的发展必须要创新。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技术发明和技术革新是创新的两种表现形式。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lastRenderedPageBreak/>
              <w:t>发明：创造自然界原来没有的事物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革新：对原有技术加以改造和提高</w:t>
            </w:r>
          </w:p>
          <w:p w:rsidR="001F590E" w:rsidRDefault="0081089F">
            <w:pPr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>
                  <wp:extent cx="3057525" cy="2295525"/>
                  <wp:effectExtent l="1905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1) </w:t>
            </w:r>
            <w:r>
              <w:rPr>
                <w:rFonts w:hint="eastAsia"/>
                <w:sz w:val="24"/>
              </w:rPr>
              <w:t>燃料的革新：从煤气混合气到汽油混合气和柴油混合气。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2) </w:t>
            </w:r>
            <w:r>
              <w:rPr>
                <w:rFonts w:hint="eastAsia"/>
                <w:sz w:val="24"/>
              </w:rPr>
              <w:t>往复活塞式四冲程汽油机是对往复式蒸汽机的革新，转子活塞发动机是对往复活塞式四冲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油机的革新；压燃式柴油机与汽油机相比，实现了内燃机的重大革新。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3) </w:t>
            </w:r>
            <w:r>
              <w:rPr>
                <w:rFonts w:hint="eastAsia"/>
                <w:sz w:val="24"/>
              </w:rPr>
              <w:t>点火方式的革新：从火花点火到压燃点火。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4) </w:t>
            </w:r>
            <w:r>
              <w:rPr>
                <w:rFonts w:hint="eastAsia"/>
                <w:sz w:val="24"/>
              </w:rPr>
              <w:t>涡轮增压技术使发动机性能获得很大提高，成为内燃机发展史上的另一重大革新。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（</w:t>
            </w:r>
            <w:r>
              <w:rPr>
                <w:rFonts w:hint="eastAsia"/>
                <w:sz w:val="24"/>
              </w:rPr>
              <w:t xml:space="preserve">5) </w:t>
            </w:r>
            <w:r>
              <w:rPr>
                <w:rFonts w:hint="eastAsia"/>
                <w:sz w:val="24"/>
              </w:rPr>
              <w:t>电子计算机控制汽油喷射系统，开创了电控技术在汽车发动机上应用的先例。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视频案例：自行车的产生和发展。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⑤</w:t>
            </w:r>
            <w:r>
              <w:rPr>
                <w:rFonts w:hint="eastAsia"/>
                <w:sz w:val="24"/>
              </w:rPr>
              <w:t>复杂性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技术的内容和体系、使用和应用的环境越来越复杂，因而具有两面性。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正是由于技术的复杂性，以及一定时期人类思维的局限性和有限性，技术客观上具有两面性。它可以给人类带来福音，但如果使用不当给人类带来危害。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例如，作为技术产品的电池可以随时随地为人们带来光明和动力，但是任意丢弃的废旧电池中所含的重金属会对环造成巨大的破坏，一粒纽扣电池就能污染</w:t>
            </w:r>
            <w:r>
              <w:rPr>
                <w:rFonts w:hint="eastAsia"/>
                <w:sz w:val="24"/>
              </w:rPr>
              <w:t>6x10L</w:t>
            </w:r>
            <w:r>
              <w:rPr>
                <w:rFonts w:hint="eastAsia"/>
                <w:sz w:val="24"/>
              </w:rPr>
              <w:t>水。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补充资料介绍。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⑥</w:t>
            </w:r>
            <w:r>
              <w:rPr>
                <w:rFonts w:hint="eastAsia"/>
                <w:sz w:val="24"/>
              </w:rPr>
              <w:t>专利性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技术作为创造性劳动的成果，是技术发明者智慧和劳动的结晶。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技术发明者对此享有一定的权利，这些权利受到法律的保护。专利权是属于知识产权的范畴。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知识产权侠义上包括著作权、专利权、商标权三个部分。</w:t>
            </w:r>
            <w:r>
              <w:rPr>
                <w:rFonts w:hint="eastAsia"/>
                <w:sz w:val="24"/>
              </w:rPr>
              <w:t xml:space="preserve"> 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专利权：独占、使用、处置的权利。三个特性：独占性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时间性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地域性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发明专利：</w:t>
            </w:r>
            <w:r>
              <w:rPr>
                <w:rFonts w:hint="eastAsia"/>
                <w:sz w:val="24"/>
              </w:rPr>
              <w:t>20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实用新型专利：</w:t>
            </w:r>
            <w:r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外观专利：</w:t>
            </w:r>
            <w:r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年</w:t>
            </w:r>
          </w:p>
          <w:p w:rsidR="001F590E" w:rsidRDefault="00F037C6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不能自动取得，对于符合新颖性、创造性和实用性要求的发明或实用新型，由发明人或设计人依法提出申请，并提交请求书等法律文件，由专利行政部门依法审查和授权。专利的申请遵循先申请原则，即专利权只能给最先申请专利的人。判断谁先申请的依据是发明人向专利行政部门公开自己的发明，提交请求书、说明书等申请文件的日期。</w:t>
            </w:r>
          </w:p>
          <w:p w:rsidR="001F590E" w:rsidRDefault="0081089F">
            <w:pPr>
              <w:rPr>
                <w:rFonts w:ascii="微软雅黑" w:eastAsia="微软雅黑" w:hAnsi="微软雅黑" w:cs="微软雅黑"/>
                <w:bCs/>
                <w:color w:val="000000"/>
                <w:sz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95750" cy="2266950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  <w:vAlign w:val="center"/>
          </w:tcPr>
          <w:p w:rsidR="001F590E" w:rsidRDefault="001F590E">
            <w:pPr>
              <w:jc w:val="center"/>
              <w:rPr>
                <w:sz w:val="24"/>
              </w:rPr>
            </w:pPr>
          </w:p>
        </w:tc>
      </w:tr>
      <w:tr w:rsidR="001F590E">
        <w:trPr>
          <w:trHeight w:val="588"/>
        </w:trPr>
        <w:tc>
          <w:tcPr>
            <w:tcW w:w="2571" w:type="dxa"/>
            <w:gridSpan w:val="3"/>
            <w:vAlign w:val="center"/>
          </w:tcPr>
          <w:p w:rsidR="001F590E" w:rsidRDefault="00F037C6">
            <w:pPr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lastRenderedPageBreak/>
              <w:t>作业设计</w:t>
            </w:r>
          </w:p>
        </w:tc>
        <w:tc>
          <w:tcPr>
            <w:tcW w:w="7494" w:type="dxa"/>
            <w:gridSpan w:val="5"/>
            <w:vAlign w:val="center"/>
          </w:tcPr>
          <w:p w:rsidR="001F590E" w:rsidRDefault="00F037C6">
            <w:pPr>
              <w:widowControl/>
              <w:spacing w:line="276" w:lineRule="auto"/>
              <w:ind w:firstLineChars="200" w:firstLine="48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《学习与评价》技术的性质习题</w:t>
            </w:r>
          </w:p>
        </w:tc>
      </w:tr>
      <w:tr w:rsidR="001F590E">
        <w:trPr>
          <w:trHeight w:val="1906"/>
        </w:trPr>
        <w:tc>
          <w:tcPr>
            <w:tcW w:w="10065" w:type="dxa"/>
            <w:gridSpan w:val="8"/>
          </w:tcPr>
          <w:p w:rsidR="001F590E" w:rsidRDefault="00F037C6">
            <w:r>
              <w:rPr>
                <w:rFonts w:hint="eastAsia"/>
              </w:rPr>
              <w:t>板书设计：</w:t>
            </w:r>
          </w:p>
          <w:p w:rsidR="001F590E" w:rsidRDefault="00F037C6">
            <w:r>
              <w:rPr>
                <w:rFonts w:hint="eastAsia"/>
              </w:rPr>
              <w:t>技术的性质</w:t>
            </w:r>
          </w:p>
          <w:p w:rsidR="001F590E" w:rsidRDefault="001F590E"/>
          <w:p w:rsidR="001F590E" w:rsidRDefault="00F037C6">
            <w:r>
              <w:rPr>
                <w:rFonts w:hint="eastAsia"/>
              </w:rPr>
              <w:t>任务一：分析技术的目的性、实践性与综合性</w:t>
            </w:r>
          </w:p>
          <w:p w:rsidR="001F590E" w:rsidRDefault="00F037C6">
            <w:r>
              <w:t>①</w:t>
            </w:r>
            <w:r>
              <w:t>目的性</w:t>
            </w:r>
            <w:r>
              <w:t>②</w:t>
            </w:r>
            <w:r>
              <w:t>实践性</w:t>
            </w:r>
            <w:r>
              <w:t>③</w:t>
            </w:r>
            <w:r>
              <w:t>综合性</w:t>
            </w:r>
            <w:r>
              <w:rPr>
                <w:rFonts w:hint="eastAsia"/>
              </w:rPr>
              <w:t xml:space="preserve">   </w:t>
            </w:r>
          </w:p>
          <w:p w:rsidR="001F590E" w:rsidRDefault="00F037C6">
            <w:r>
              <w:rPr>
                <w:rFonts w:hint="eastAsia"/>
              </w:rPr>
              <w:t>④</w:t>
            </w:r>
            <w:r>
              <w:rPr>
                <w:rFonts w:hint="eastAsia"/>
              </w:rPr>
              <w:t>创新性</w:t>
            </w:r>
          </w:p>
          <w:p w:rsidR="001F590E" w:rsidRDefault="00F037C6">
            <w:r>
              <w:rPr>
                <w:rFonts w:hint="eastAsia"/>
              </w:rPr>
              <w:t>技术发明：原来没有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无</w:t>
            </w:r>
            <w:r>
              <w:rPr>
                <w:rFonts w:ascii="Arial" w:hAnsi="Arial" w:cs="Arial"/>
              </w:rPr>
              <w:t>→</w:t>
            </w:r>
            <w:r>
              <w:rPr>
                <w:rFonts w:hint="eastAsia"/>
              </w:rPr>
              <w:t>有</w:t>
            </w:r>
          </w:p>
          <w:p w:rsidR="001F590E" w:rsidRDefault="00F037C6">
            <w:r>
              <w:rPr>
                <w:rFonts w:hint="eastAsia"/>
              </w:rPr>
              <w:t>技术革新：改造和提高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有</w:t>
            </w:r>
            <w:r>
              <w:rPr>
                <w:rFonts w:ascii="Arial" w:hAnsi="Arial" w:cs="Arial"/>
              </w:rPr>
              <w:t>→</w:t>
            </w:r>
            <w:r>
              <w:rPr>
                <w:rFonts w:hint="eastAsia"/>
              </w:rPr>
              <w:t>优</w:t>
            </w:r>
          </w:p>
          <w:p w:rsidR="001F590E" w:rsidRDefault="00F037C6">
            <w:r>
              <w:rPr>
                <w:rFonts w:hint="eastAsia"/>
              </w:rPr>
              <w:t>⑤</w:t>
            </w:r>
            <w:r>
              <w:rPr>
                <w:rFonts w:hint="eastAsia"/>
              </w:rPr>
              <w:t>复杂性</w:t>
            </w:r>
          </w:p>
          <w:p w:rsidR="001F590E" w:rsidRDefault="00F037C6">
            <w:pPr>
              <w:ind w:firstLineChars="300" w:firstLine="630"/>
            </w:pPr>
            <w:r>
              <w:rPr>
                <w:rFonts w:hint="eastAsia"/>
              </w:rPr>
              <w:t>内容、体系、使用、应用环境的复杂</w:t>
            </w:r>
            <w:r>
              <w:rPr>
                <w:rFonts w:ascii="Arial" w:hAnsi="Arial" w:cs="Arial"/>
              </w:rPr>
              <w:t>→</w:t>
            </w:r>
            <w:r>
              <w:rPr>
                <w:rFonts w:hint="eastAsia"/>
              </w:rPr>
              <w:t>具有两面性。</w:t>
            </w:r>
          </w:p>
          <w:p w:rsidR="001F590E" w:rsidRDefault="00F037C6">
            <w:pPr>
              <w:ind w:firstLineChars="300" w:firstLine="630"/>
            </w:pPr>
            <w:r>
              <w:rPr>
                <w:rFonts w:hint="eastAsia"/>
              </w:rPr>
              <w:t>福音</w:t>
            </w:r>
            <w:r>
              <w:rPr>
                <w:rFonts w:hint="eastAsia"/>
              </w:rPr>
              <w:t xml:space="preserve">   </w:t>
            </w:r>
            <w:r>
              <w:rPr>
                <w:rFonts w:hint="eastAsia"/>
              </w:rPr>
              <w:t>危害</w:t>
            </w:r>
          </w:p>
          <w:p w:rsidR="001F590E" w:rsidRDefault="00F037C6">
            <w:r>
              <w:rPr>
                <w:rFonts w:hint="eastAsia"/>
              </w:rPr>
              <w:t>⑥</w:t>
            </w:r>
            <w:r>
              <w:rPr>
                <w:rFonts w:hint="eastAsia"/>
              </w:rPr>
              <w:t>专利性</w:t>
            </w:r>
          </w:p>
          <w:p w:rsidR="001F590E" w:rsidRDefault="00F037C6">
            <w:r>
              <w:rPr>
                <w:rFonts w:hint="eastAsia"/>
              </w:rPr>
              <w:t>知识产权侠义上包括著作权、专利权、商标权三个部分。</w:t>
            </w:r>
            <w:r>
              <w:rPr>
                <w:rFonts w:hint="eastAsia"/>
              </w:rPr>
              <w:t xml:space="preserve"> </w:t>
            </w:r>
          </w:p>
          <w:p w:rsidR="001F590E" w:rsidRDefault="00F037C6">
            <w:r>
              <w:rPr>
                <w:rFonts w:hint="eastAsia"/>
              </w:rPr>
              <w:t>专利权是不能自动取得的：《国家专利局》</w:t>
            </w:r>
          </w:p>
          <w:p w:rsidR="001F590E" w:rsidRDefault="00F037C6">
            <w:r>
              <w:rPr>
                <w:rFonts w:hint="eastAsia"/>
              </w:rPr>
              <w:t>专利申请的一般过程：</w:t>
            </w:r>
          </w:p>
          <w:p w:rsidR="001F590E" w:rsidRDefault="00F037C6">
            <w:r>
              <w:rPr>
                <w:rFonts w:hint="eastAsia"/>
              </w:rPr>
              <w:t>提交申请阶段</w:t>
            </w:r>
            <w:r>
              <w:rPr>
                <w:rFonts w:hint="eastAsia"/>
              </w:rPr>
              <w:t>----</w:t>
            </w:r>
            <w:r>
              <w:rPr>
                <w:rFonts w:hint="eastAsia"/>
              </w:rPr>
              <w:t>受理阶段</w:t>
            </w:r>
            <w:r>
              <w:rPr>
                <w:rFonts w:hint="eastAsia"/>
              </w:rPr>
              <w:t>----</w:t>
            </w:r>
            <w:r>
              <w:rPr>
                <w:rFonts w:hint="eastAsia"/>
              </w:rPr>
              <w:t>初审阶段</w:t>
            </w:r>
            <w:r>
              <w:rPr>
                <w:rFonts w:hint="eastAsia"/>
              </w:rPr>
              <w:t>----</w:t>
            </w:r>
            <w:r>
              <w:rPr>
                <w:rFonts w:hint="eastAsia"/>
              </w:rPr>
              <w:t>发明专利申请公布阶段</w:t>
            </w:r>
            <w:r>
              <w:rPr>
                <w:rFonts w:hint="eastAsia"/>
              </w:rPr>
              <w:t>----</w:t>
            </w:r>
            <w:r>
              <w:rPr>
                <w:rFonts w:hint="eastAsia"/>
              </w:rPr>
              <w:t>发明专利申请实质审查阶段</w:t>
            </w:r>
            <w:r>
              <w:rPr>
                <w:rFonts w:hint="eastAsia"/>
              </w:rPr>
              <w:t>----</w:t>
            </w:r>
            <w:r>
              <w:rPr>
                <w:rFonts w:hint="eastAsia"/>
              </w:rPr>
              <w:t>授权阶段</w:t>
            </w:r>
          </w:p>
        </w:tc>
      </w:tr>
      <w:tr w:rsidR="001F590E">
        <w:trPr>
          <w:trHeight w:val="2142"/>
        </w:trPr>
        <w:tc>
          <w:tcPr>
            <w:tcW w:w="10065" w:type="dxa"/>
            <w:gridSpan w:val="8"/>
          </w:tcPr>
          <w:p w:rsidR="001F590E" w:rsidRDefault="00F037C6">
            <w:pPr>
              <w:spacing w:line="360" w:lineRule="auto"/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t>教后反思：</w:t>
            </w:r>
          </w:p>
          <w:p w:rsidR="001F590E" w:rsidRDefault="001F590E"/>
        </w:tc>
      </w:tr>
    </w:tbl>
    <w:p w:rsidR="001F590E" w:rsidRDefault="001F590E"/>
    <w:sectPr w:rsidR="001F590E" w:rsidSect="001F590E">
      <w:headerReference w:type="default" r:id="rId8"/>
      <w:footerReference w:type="default" r:id="rId9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7C6" w:rsidRDefault="00F037C6" w:rsidP="001F590E">
      <w:r>
        <w:separator/>
      </w:r>
    </w:p>
  </w:endnote>
  <w:endnote w:type="continuationSeparator" w:id="0">
    <w:p w:rsidR="00F037C6" w:rsidRDefault="00F037C6" w:rsidP="001F5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90E" w:rsidRDefault="001F590E">
    <w:pPr>
      <w:pStyle w:val="a3"/>
      <w:jc w:val="center"/>
    </w:pPr>
    <w:r>
      <w:fldChar w:fldCharType="begin"/>
    </w:r>
    <w:r w:rsidR="00F037C6">
      <w:instrText xml:space="preserve"> PAGE   \* MERGEFORMAT </w:instrText>
    </w:r>
    <w:r>
      <w:fldChar w:fldCharType="separate"/>
    </w:r>
    <w:r w:rsidR="006F179F" w:rsidRPr="006F179F">
      <w:rPr>
        <w:noProof/>
        <w:lang w:val="zh-CN"/>
      </w:rPr>
      <w:t>1</w:t>
    </w:r>
    <w:r>
      <w:fldChar w:fldCharType="end"/>
    </w:r>
  </w:p>
  <w:p w:rsidR="001F590E" w:rsidRDefault="001F590E">
    <w:pPr>
      <w:pStyle w:val="a3"/>
    </w:pPr>
  </w:p>
  <w:p w:rsidR="004151FC" w:rsidRDefault="001F590E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 w:rsidRPr="001F590E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1089F">
      <w:rPr>
        <w:noProof/>
        <w:color w:val="FFFFFF"/>
        <w:sz w:val="2"/>
        <w:szCs w:val="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3810" t="3175" r="5080" b="5715"/>
          <wp:wrapNone/>
          <wp:docPr id="4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037C6"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7C6" w:rsidRDefault="00F037C6" w:rsidP="001F590E">
      <w:r>
        <w:separator/>
      </w:r>
    </w:p>
  </w:footnote>
  <w:footnote w:type="continuationSeparator" w:id="0">
    <w:p w:rsidR="00F037C6" w:rsidRDefault="00F037C6" w:rsidP="001F59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 w:rsidRDefault="0081089F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19050" t="0" r="9525" b="0"/>
          <wp:wrapNone/>
          <wp:docPr id="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1F590E"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5CE2137"/>
    <w:rsid w:val="0005689E"/>
    <w:rsid w:val="00061D41"/>
    <w:rsid w:val="000A5F0B"/>
    <w:rsid w:val="000D6957"/>
    <w:rsid w:val="00173518"/>
    <w:rsid w:val="0017494A"/>
    <w:rsid w:val="00190115"/>
    <w:rsid w:val="001A2A8A"/>
    <w:rsid w:val="001B7E21"/>
    <w:rsid w:val="001F590E"/>
    <w:rsid w:val="0021797D"/>
    <w:rsid w:val="00251C91"/>
    <w:rsid w:val="00254544"/>
    <w:rsid w:val="00257F63"/>
    <w:rsid w:val="00287FE0"/>
    <w:rsid w:val="00293BB4"/>
    <w:rsid w:val="002C528A"/>
    <w:rsid w:val="002F1228"/>
    <w:rsid w:val="003000F7"/>
    <w:rsid w:val="00302F66"/>
    <w:rsid w:val="003629E3"/>
    <w:rsid w:val="00373222"/>
    <w:rsid w:val="003907A3"/>
    <w:rsid w:val="003A5FBA"/>
    <w:rsid w:val="003C1334"/>
    <w:rsid w:val="003C1CA0"/>
    <w:rsid w:val="003D228A"/>
    <w:rsid w:val="003E7435"/>
    <w:rsid w:val="004151FC"/>
    <w:rsid w:val="004656D8"/>
    <w:rsid w:val="004A5564"/>
    <w:rsid w:val="004B1149"/>
    <w:rsid w:val="005142AD"/>
    <w:rsid w:val="00523449"/>
    <w:rsid w:val="00524F40"/>
    <w:rsid w:val="0053351A"/>
    <w:rsid w:val="00545B87"/>
    <w:rsid w:val="00596F02"/>
    <w:rsid w:val="005C15F2"/>
    <w:rsid w:val="005C3EA1"/>
    <w:rsid w:val="005C6437"/>
    <w:rsid w:val="005D2CEC"/>
    <w:rsid w:val="005E7147"/>
    <w:rsid w:val="006049C0"/>
    <w:rsid w:val="00635FA8"/>
    <w:rsid w:val="00636A0C"/>
    <w:rsid w:val="00653E7A"/>
    <w:rsid w:val="00656219"/>
    <w:rsid w:val="00660518"/>
    <w:rsid w:val="00662217"/>
    <w:rsid w:val="006633A0"/>
    <w:rsid w:val="006F179F"/>
    <w:rsid w:val="00715B8D"/>
    <w:rsid w:val="00766FA2"/>
    <w:rsid w:val="007D213B"/>
    <w:rsid w:val="007D4CB7"/>
    <w:rsid w:val="007D773E"/>
    <w:rsid w:val="00802E7C"/>
    <w:rsid w:val="0081089F"/>
    <w:rsid w:val="00813A76"/>
    <w:rsid w:val="0082422C"/>
    <w:rsid w:val="0085439A"/>
    <w:rsid w:val="009568F0"/>
    <w:rsid w:val="00962393"/>
    <w:rsid w:val="009B78B8"/>
    <w:rsid w:val="009C3CCE"/>
    <w:rsid w:val="009D36AD"/>
    <w:rsid w:val="009E0C64"/>
    <w:rsid w:val="00A127DE"/>
    <w:rsid w:val="00A13844"/>
    <w:rsid w:val="00A322B8"/>
    <w:rsid w:val="00A350B3"/>
    <w:rsid w:val="00A75CB1"/>
    <w:rsid w:val="00A96D3D"/>
    <w:rsid w:val="00AA6099"/>
    <w:rsid w:val="00AC4F86"/>
    <w:rsid w:val="00AF7417"/>
    <w:rsid w:val="00B03F1D"/>
    <w:rsid w:val="00B30C05"/>
    <w:rsid w:val="00B3330F"/>
    <w:rsid w:val="00B57FCC"/>
    <w:rsid w:val="00B641FE"/>
    <w:rsid w:val="00BA5856"/>
    <w:rsid w:val="00BC19FC"/>
    <w:rsid w:val="00BC3F0D"/>
    <w:rsid w:val="00BF4A36"/>
    <w:rsid w:val="00C0253C"/>
    <w:rsid w:val="00C02FC6"/>
    <w:rsid w:val="00C122AA"/>
    <w:rsid w:val="00C233C7"/>
    <w:rsid w:val="00C420C8"/>
    <w:rsid w:val="00C9183E"/>
    <w:rsid w:val="00C97DC2"/>
    <w:rsid w:val="00CB6739"/>
    <w:rsid w:val="00CC4FC0"/>
    <w:rsid w:val="00CF5E67"/>
    <w:rsid w:val="00D3458F"/>
    <w:rsid w:val="00D6184A"/>
    <w:rsid w:val="00D81871"/>
    <w:rsid w:val="00D8454C"/>
    <w:rsid w:val="00DB1E89"/>
    <w:rsid w:val="00DC5748"/>
    <w:rsid w:val="00DF7289"/>
    <w:rsid w:val="00E15445"/>
    <w:rsid w:val="00E55BB6"/>
    <w:rsid w:val="00E62E5A"/>
    <w:rsid w:val="00E77423"/>
    <w:rsid w:val="00EA0467"/>
    <w:rsid w:val="00EA7E0E"/>
    <w:rsid w:val="00EB7950"/>
    <w:rsid w:val="00EC0EB4"/>
    <w:rsid w:val="00EC1E8E"/>
    <w:rsid w:val="00EC384A"/>
    <w:rsid w:val="00ED4B9B"/>
    <w:rsid w:val="00F0252A"/>
    <w:rsid w:val="00F037C6"/>
    <w:rsid w:val="00F422E0"/>
    <w:rsid w:val="00F43464"/>
    <w:rsid w:val="00F956B5"/>
    <w:rsid w:val="00FC379E"/>
    <w:rsid w:val="00FD0CFC"/>
    <w:rsid w:val="09EC5FFF"/>
    <w:rsid w:val="13E4692E"/>
    <w:rsid w:val="16804ED6"/>
    <w:rsid w:val="2C9C7B4D"/>
    <w:rsid w:val="35592A07"/>
    <w:rsid w:val="3B1A7F0F"/>
    <w:rsid w:val="48B8127B"/>
    <w:rsid w:val="55CE2137"/>
    <w:rsid w:val="5BAF2438"/>
    <w:rsid w:val="5D4C3E6A"/>
    <w:rsid w:val="64C82FA3"/>
    <w:rsid w:val="75D26044"/>
    <w:rsid w:val="76B34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unhideWhenUsed="1"/>
    <w:lsdException w:name="Intense Emphasis" w:semiHidden="1" w:uiPriority="99" w:unhideWhenUsed="1"/>
    <w:lsdException w:name="Subtle Reference" w:semiHidden="1" w:uiPriority="99" w:unhideWhenUsed="1"/>
    <w:lsdException w:name="Intense Reference" w:semiHidden="1" w:uiPriority="99" w:unhideWhenUsed="1"/>
    <w:lsdException w:name="Book Title" w:semiHidden="1" w:uiPriority="99" w:unhideWhenUsed="1"/>
    <w:lsdException w:name="Bibliography" w:semiHidden="1" w:uiPriority="99" w:unhideWhenUsed="1"/>
    <w:lsdException w:name="TOC Heading" w:semiHidden="1" w:uiPriority="99" w:unhideWhenUsed="1"/>
  </w:latentStyles>
  <w:style w:type="paragraph" w:default="1" w:styleId="a">
    <w:name w:val="Normal"/>
    <w:qFormat/>
    <w:rsid w:val="001F590E"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basedOn w:val="a0"/>
    <w:link w:val="a3"/>
    <w:uiPriority w:val="99"/>
    <w:rsid w:val="001F590E"/>
    <w:rPr>
      <w:rFonts w:ascii="Calibri" w:eastAsia="宋体" w:hAnsi="Calibri" w:cs="Times New Roman"/>
      <w:kern w:val="2"/>
      <w:sz w:val="18"/>
      <w:szCs w:val="18"/>
    </w:rPr>
  </w:style>
  <w:style w:type="character" w:styleId="a4">
    <w:name w:val="Hyperlink"/>
    <w:basedOn w:val="a0"/>
    <w:rsid w:val="001F590E"/>
    <w:rPr>
      <w:color w:val="0563C1"/>
      <w:u w:val="single"/>
    </w:rPr>
  </w:style>
  <w:style w:type="character" w:customStyle="1" w:styleId="Char0">
    <w:name w:val="页眉 Char"/>
    <w:basedOn w:val="a0"/>
    <w:link w:val="a5"/>
    <w:rsid w:val="001F590E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Normal (Web)"/>
    <w:basedOn w:val="a"/>
    <w:uiPriority w:val="99"/>
    <w:unhideWhenUsed/>
    <w:rsid w:val="001F590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5">
    <w:name w:val="header"/>
    <w:basedOn w:val="a"/>
    <w:link w:val="Char0"/>
    <w:rsid w:val="001F59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uiPriority w:val="99"/>
    <w:rsid w:val="001F59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List Paragraph"/>
    <w:basedOn w:val="a"/>
    <w:uiPriority w:val="34"/>
    <w:unhideWhenUsed/>
    <w:qFormat/>
    <w:rsid w:val="001F590E"/>
    <w:pPr>
      <w:ind w:firstLineChars="200" w:firstLine="420"/>
    </w:pPr>
  </w:style>
  <w:style w:type="paragraph" w:customStyle="1" w:styleId="DefaultParagraph">
    <w:name w:val="DefaultParagraph"/>
    <w:qFormat/>
    <w:rsid w:val="001F590E"/>
    <w:rPr>
      <w:rFonts w:hAnsi="Calibri"/>
      <w:kern w:val="2"/>
      <w:sz w:val="21"/>
      <w:szCs w:val="22"/>
      <w:lang w:eastAsia="zh-CN"/>
    </w:rPr>
  </w:style>
  <w:style w:type="table" w:styleId="a8">
    <w:name w:val="Table Grid"/>
    <w:basedOn w:val="a1"/>
    <w:qFormat/>
    <w:rsid w:val="001F590E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Char1"/>
    <w:rsid w:val="006F179F"/>
    <w:rPr>
      <w:sz w:val="18"/>
      <w:szCs w:val="18"/>
    </w:rPr>
  </w:style>
  <w:style w:type="character" w:customStyle="1" w:styleId="Char1">
    <w:name w:val="批注框文本 Char"/>
    <w:basedOn w:val="a0"/>
    <w:link w:val="a9"/>
    <w:rsid w:val="006F179F"/>
    <w:rPr>
      <w:rFonts w:ascii="Calibri" w:hAnsi="Calibri"/>
      <w:kern w:val="2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283</Words>
  <Characters>1619</Characters>
  <Application>Microsoft Office Word</Application>
  <DocSecurity>0</DocSecurity>
  <Lines>13</Lines>
  <Paragraphs>3</Paragraphs>
  <ScaleCrop>false</ScaleCrop>
  <Company>微软中国</Company>
  <LinksUpToDate>false</LinksUpToDate>
  <CharactersWithSpaces>1899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awei</dc:creator>
  <cp:lastModifiedBy>lz</cp:lastModifiedBy>
  <cp:revision>2</cp:revision>
  <dcterms:created xsi:type="dcterms:W3CDTF">2023-10-18T04:13:00Z</dcterms:created>
  <dcterms:modified xsi:type="dcterms:W3CDTF">2023-10-18T04:13:00Z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