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8"/>
        <w:pBdr>
          <w:top w:val="none" w:color="auto" w:sz="0" w:space="15"/>
          <w:left w:val="none" w:color="auto" w:sz="0" w:space="12"/>
          <w:bottom w:val="single" w:color="E7E7EB" w:sz="6" w:space="9"/>
          <w:right w:val="none" w:color="auto" w:sz="0" w:space="12"/>
        </w:pBdr>
        <w:shd w:val="clear" w:color="auto" w:fill="FFFFFF"/>
        <w:spacing w:before="0" w:after="210"/>
        <w:ind w:left="240" w:right="240"/>
        <w:rPr>
          <w:rFonts w:ascii="Microsoft YaHei UI" w:hAnsi="Microsoft YaHei UI" w:eastAsia="Microsoft YaHei UI" w:cs="Microsoft YaHei UI"/>
          <w:b w:val="0"/>
          <w:bCs w:val="0"/>
          <w:color w:val="333333"/>
          <w:spacing w:val="8"/>
          <w:sz w:val="33"/>
          <w:szCs w:val="33"/>
        </w:rPr>
      </w:pPr>
      <w:r>
        <w:rPr>
          <w:rFonts w:ascii="Microsoft YaHei UI" w:hAnsi="Microsoft YaHei UI" w:eastAsia="Microsoft YaHei UI" w:cs="Microsoft YaHei UI"/>
          <w:color w:val="333333"/>
          <w:spacing w:val="8"/>
        </w:rPr>
        <w:t xml:space="preserve">马云鹏教授II义务教育课程标准（2022年版）内容结构化分析（ppt+核心文稿） </w:t>
      </w:r>
    </w:p>
    <w:p>
      <w:pPr>
        <w:shd w:val="clear" w:color="auto" w:fill="FFFFFF"/>
        <w:spacing w:after="330" w:line="300" w:lineRule="atLeast"/>
        <w:ind w:left="240" w:right="240"/>
        <w:rPr>
          <w:rStyle w:val="10"/>
          <w:rFonts w:ascii="Microsoft YaHei UI" w:hAnsi="Microsoft YaHei UI" w:eastAsia="Microsoft YaHei UI" w:cs="Microsoft YaHei UI"/>
          <w:color w:val="8C8C8C"/>
          <w:spacing w:val="8"/>
        </w:rPr>
      </w:pPr>
      <w:r>
        <w:rPr>
          <w:rStyle w:val="13"/>
          <w:rFonts w:ascii="Microsoft YaHei UI" w:hAnsi="Microsoft YaHei UI" w:eastAsia="Microsoft YaHei UI" w:cs="Microsoft YaHei UI"/>
          <w:vanish/>
          <w:color w:val="8C8C8C"/>
          <w:spacing w:val="8"/>
          <w:sz w:val="23"/>
          <w:szCs w:val="23"/>
        </w:rPr>
        <w:t>发表于</w:t>
      </w:r>
    </w:p>
    <w:p>
      <w:pPr>
        <w:pStyle w:val="6"/>
        <w:pBdr>
          <w:top w:val="none" w:color="auto" w:sz="0" w:space="0"/>
          <w:left w:val="none" w:color="auto" w:sz="0" w:space="0"/>
          <w:bottom w:val="none" w:color="auto" w:sz="0" w:space="0"/>
          <w:right w:val="none" w:color="auto" w:sz="0" w:space="0"/>
        </w:pBdr>
        <w:shd w:val="clear" w:color="auto" w:fill="FFFFFF"/>
        <w:spacing w:before="0" w:after="0" w:line="384" w:lineRule="atLeast"/>
        <w:ind w:left="240" w:right="240"/>
        <w:rPr>
          <w:rFonts w:ascii="Microsoft YaHei UI" w:hAnsi="Microsoft YaHei UI" w:eastAsia="Microsoft YaHei UI" w:cs="Microsoft YaHei UI"/>
          <w:vanish/>
          <w:color w:val="333333"/>
          <w:spacing w:val="8"/>
        </w:rPr>
      </w:pPr>
      <w:r>
        <w:rPr>
          <w:rFonts w:ascii="Microsoft YaHei UI" w:hAnsi="Microsoft YaHei UI" w:eastAsia="Microsoft YaHei UI" w:cs="Microsoft YaHei UI"/>
          <w:vanish/>
          <w:color w:val="333333"/>
          <w:spacing w:val="8"/>
        </w:rPr>
        <w:t>收录于合集</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Style w:val="15"/>
          <w:rFonts w:ascii="-apple-system" w:hAnsi="-apple-system" w:eastAsia="-apple-system" w:cs="-apple-system"/>
          <w:b/>
          <w:bCs/>
          <w:color w:val="AB1942"/>
          <w:spacing w:val="8"/>
          <w:sz w:val="26"/>
          <w:szCs w:val="26"/>
        </w:rPr>
        <w:t>      </w:t>
      </w:r>
      <w:r>
        <w:rPr>
          <w:rStyle w:val="15"/>
          <w:rFonts w:ascii="-apple-system" w:hAnsi="-apple-system" w:eastAsia="-apple-system" w:cs="-apple-system"/>
          <w:b/>
          <w:bCs/>
          <w:color w:val="AB1942"/>
          <w:spacing w:val="8"/>
          <w:sz w:val="27"/>
          <w:szCs w:val="27"/>
        </w:rPr>
        <w:t>【课件+核心文稿】</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078480"/>
            <wp:effectExtent l="0" t="0" r="0" b="7620"/>
            <wp:docPr id="100001" name="图片 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图片 100001"/>
                    <pic:cNvPicPr>
                      <a:picLocks noChangeAspect="1"/>
                    </pic:cNvPicPr>
                  </pic:nvPicPr>
                  <pic:blipFill>
                    <a:blip r:embed="rId4"/>
                    <a:stretch>
                      <a:fillRect/>
                    </a:stretch>
                  </pic:blipFill>
                  <pic:spPr>
                    <a:xfrm>
                      <a:off x="0" y="0"/>
                      <a:ext cx="5486400" cy="307848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088640"/>
            <wp:effectExtent l="0" t="0" r="0" b="16510"/>
            <wp:docPr id="100002" name="图片 1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2" name="图片 100002"/>
                    <pic:cNvPicPr>
                      <a:picLocks noChangeAspect="1"/>
                    </pic:cNvPicPr>
                  </pic:nvPicPr>
                  <pic:blipFill>
                    <a:blip r:embed="rId5"/>
                    <a:stretch>
                      <a:fillRect/>
                    </a:stretch>
                  </pic:blipFill>
                  <pic:spPr>
                    <a:xfrm>
                      <a:off x="0" y="0"/>
                      <a:ext cx="5486400" cy="308864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083560"/>
            <wp:effectExtent l="0" t="0" r="0" b="2540"/>
            <wp:docPr id="100003" name="图片 1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图片 100003"/>
                    <pic:cNvPicPr>
                      <a:picLocks noChangeAspect="1"/>
                    </pic:cNvPicPr>
                  </pic:nvPicPr>
                  <pic:blipFill>
                    <a:blip r:embed="rId6"/>
                    <a:stretch>
                      <a:fillRect/>
                    </a:stretch>
                  </pic:blipFill>
                  <pic:spPr>
                    <a:xfrm>
                      <a:off x="0" y="0"/>
                      <a:ext cx="5486400" cy="308356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color w:val="222222"/>
          <w:spacing w:val="8"/>
          <w:sz w:val="26"/>
          <w:szCs w:val="26"/>
        </w:rPr>
        <w:t>首先就是课程方案。在这个课程方案里边有这样的一个论述，就是</w:t>
      </w:r>
      <w:r>
        <w:rPr>
          <w:rStyle w:val="15"/>
          <w:rFonts w:ascii="-apple-system" w:hAnsi="-apple-system" w:eastAsia="-apple-system" w:cs="-apple-system"/>
          <w:b/>
          <w:bCs/>
          <w:color w:val="AB1942"/>
          <w:spacing w:val="8"/>
          <w:sz w:val="26"/>
          <w:szCs w:val="26"/>
        </w:rPr>
        <w:t>加强课程内容的内在联系，突出课程内容的结构化，探索主题项目任内容组织方式。</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color w:val="222222"/>
          <w:spacing w:val="8"/>
          <w:sz w:val="26"/>
          <w:szCs w:val="26"/>
        </w:rPr>
        <w:t>在课程方案里规定了课程的指导思想，比如说遵</w:t>
      </w:r>
      <w:r>
        <w:rPr>
          <w:rStyle w:val="15"/>
          <w:rFonts w:ascii="-apple-system" w:hAnsi="-apple-system" w:eastAsia="-apple-system" w:cs="-apple-system"/>
          <w:b/>
          <w:bCs/>
          <w:color w:val="AB1942"/>
          <w:spacing w:val="8"/>
          <w:sz w:val="26"/>
          <w:szCs w:val="26"/>
        </w:rPr>
        <w:t>循立德树人，落实立德树人的根本任务，致力于实现德、智、体、美劳的全面发展等方面。</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color w:val="222222"/>
          <w:spacing w:val="8"/>
          <w:sz w:val="26"/>
          <w:szCs w:val="26"/>
        </w:rPr>
        <w:t>那么课程方案里边提出要突出课程内容结构化，突出结构化是怎么样？怎么样突出？不同的学科数学课程也应该按照这样一种方式进行一些结构化的变革。</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color w:val="222222"/>
          <w:spacing w:val="8"/>
          <w:sz w:val="26"/>
          <w:szCs w:val="26"/>
        </w:rPr>
        <w:t> </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098800"/>
            <wp:effectExtent l="0" t="0" r="0" b="6350"/>
            <wp:docPr id="100004" name="图片 1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4" name="图片 100004"/>
                    <pic:cNvPicPr>
                      <a:picLocks noChangeAspect="1"/>
                    </pic:cNvPicPr>
                  </pic:nvPicPr>
                  <pic:blipFill>
                    <a:blip r:embed="rId7"/>
                    <a:stretch>
                      <a:fillRect/>
                    </a:stretch>
                  </pic:blipFill>
                  <pic:spPr>
                    <a:xfrm>
                      <a:off x="0" y="0"/>
                      <a:ext cx="5486400" cy="309880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color w:val="222222"/>
          <w:spacing w:val="8"/>
          <w:sz w:val="26"/>
          <w:szCs w:val="26"/>
        </w:rPr>
        <w:t>那么历来国际上对于课程数学课程改革都是非常重视的。我们梳理了国外有关数学课程标准的一些状况，特别是关于课程内容整合、课程内容结构的呈现方式。比如说很多国家在数与代数领域里边，用数与运算、数与计算、模式与关系、模式与代数等等这样的方式表示。其实它是一种整合，比如说</w:t>
      </w:r>
      <w:r>
        <w:rPr>
          <w:rStyle w:val="15"/>
          <w:rFonts w:ascii="-apple-system" w:hAnsi="-apple-system" w:eastAsia="-apple-system" w:cs="-apple-system"/>
          <w:color w:val="AB1942"/>
          <w:spacing w:val="8"/>
          <w:sz w:val="26"/>
          <w:szCs w:val="26"/>
        </w:rPr>
        <w:t>数与运算是数的认识和运算的理解、运用的整合。模式与关系其实就把一些解决问题的模式和一些数量关系放在一起。</w:t>
      </w:r>
      <w:r>
        <w:rPr>
          <w:rFonts w:ascii="-apple-system" w:hAnsi="-apple-system" w:eastAsia="-apple-system" w:cs="-apple-system"/>
          <w:color w:val="222222"/>
          <w:spacing w:val="8"/>
          <w:sz w:val="26"/>
          <w:szCs w:val="26"/>
        </w:rPr>
        <w:t>其实我们国家国内也有数学课程结构化的这样的一些研究，比如说早在上个世纪九十年代，北京的马芯兰老师就开始研究小学数学内容的结构化。</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068320"/>
            <wp:effectExtent l="0" t="0" r="0" b="17780"/>
            <wp:docPr id="100005" name="图片 1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图片 100005"/>
                    <pic:cNvPicPr>
                      <a:picLocks noChangeAspect="1"/>
                    </pic:cNvPicPr>
                  </pic:nvPicPr>
                  <pic:blipFill>
                    <a:blip r:embed="rId8"/>
                    <a:stretch>
                      <a:fillRect/>
                    </a:stretch>
                  </pic:blipFill>
                  <pic:spPr>
                    <a:xfrm>
                      <a:off x="0" y="0"/>
                      <a:ext cx="5486400" cy="306832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color w:val="222222"/>
          <w:spacing w:val="8"/>
          <w:sz w:val="26"/>
          <w:szCs w:val="26"/>
        </w:rPr>
        <w:t>那么回过头来说，我们这个课程标准数学课程标准大致是这样的几个方面。</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color w:val="222222"/>
          <w:spacing w:val="8"/>
          <w:sz w:val="26"/>
          <w:szCs w:val="26"/>
        </w:rPr>
        <w:t>一个是首先说了这个数学课程性质，那么数课程性质是：</w:t>
      </w:r>
      <w:r>
        <w:rPr>
          <w:rStyle w:val="15"/>
          <w:rFonts w:ascii="-apple-system" w:hAnsi="-apple-system" w:eastAsia="-apple-system" w:cs="-apple-system"/>
          <w:b/>
          <w:bCs/>
          <w:color w:val="AB1942"/>
          <w:spacing w:val="8"/>
          <w:sz w:val="26"/>
          <w:szCs w:val="26"/>
        </w:rPr>
        <w:t>数学是研究数量关系和空间形式的科学，数学阐述了数学在人的成长中的价值。</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color w:val="222222"/>
          <w:spacing w:val="8"/>
          <w:sz w:val="26"/>
          <w:szCs w:val="26"/>
        </w:rPr>
        <w:t>另外就是课程里面，课程里面有一共有五个方面的课程理念，这里不详细说。其中有一个就是关于课程内容。关于课程内容是这样的表述的，就是课标数学课标2022年版，有课程内容的组织，</w:t>
      </w:r>
      <w:r>
        <w:rPr>
          <w:rStyle w:val="15"/>
          <w:rFonts w:ascii="-apple-system" w:hAnsi="-apple-system" w:eastAsia="-apple-system" w:cs="-apple-system"/>
          <w:b/>
          <w:bCs/>
          <w:color w:val="AB1942"/>
          <w:spacing w:val="8"/>
          <w:sz w:val="26"/>
          <w:szCs w:val="26"/>
        </w:rPr>
        <w:t>重点是对内容进行结构化整合，探索发展学生核心素养的路径</w:t>
      </w:r>
      <w:r>
        <w:rPr>
          <w:rFonts w:ascii="-apple-system" w:hAnsi="-apple-system" w:eastAsia="-apple-system" w:cs="-apple-system"/>
          <w:color w:val="222222"/>
          <w:spacing w:val="8"/>
          <w:sz w:val="26"/>
          <w:szCs w:val="26"/>
        </w:rPr>
        <w:t>。我们这里边有两个事情，一个是结构化整合，那么结构化整合的目的在什么？探索发展核心素养的路径。那么这也就回到上一个话话题大的话题，就是我们现在的课程目标是以核心素养为导向的那么</w:t>
      </w:r>
      <w:r>
        <w:rPr>
          <w:rStyle w:val="15"/>
          <w:rFonts w:ascii="-apple-system" w:hAnsi="-apple-system" w:eastAsia="-apple-system" w:cs="-apple-system"/>
          <w:b/>
          <w:bCs/>
          <w:color w:val="AB1942"/>
          <w:spacing w:val="8"/>
          <w:sz w:val="26"/>
          <w:szCs w:val="26"/>
        </w:rPr>
        <w:t>实现核心素养导向的课程目标要有相应的一致的课程内容，包括它的结构、包括它的内容选择和安排与之相对应。</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color w:val="222222"/>
          <w:spacing w:val="8"/>
          <w:sz w:val="26"/>
          <w:szCs w:val="26"/>
        </w:rPr>
        <w:t>所以那么就是在课程理念数学课程理念下边也提出来这个结构化的这样的一个基本的理念，那么遵循这样的一个理念确定一系列的核心素养、课程目标、课程内容、学业质量，包括课程实施，这些都是在课程标准里。</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color w:val="222222"/>
          <w:spacing w:val="8"/>
          <w:sz w:val="26"/>
          <w:szCs w:val="26"/>
        </w:rPr>
        <w:t> </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088640"/>
            <wp:effectExtent l="0" t="0" r="0" b="16510"/>
            <wp:docPr id="100006" name="图片 1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6" name="图片 100006"/>
                    <pic:cNvPicPr>
                      <a:picLocks noChangeAspect="1"/>
                    </pic:cNvPicPr>
                  </pic:nvPicPr>
                  <pic:blipFill>
                    <a:blip r:embed="rId9"/>
                    <a:stretch>
                      <a:fillRect/>
                    </a:stretch>
                  </pic:blipFill>
                  <pic:spPr>
                    <a:xfrm>
                      <a:off x="0" y="0"/>
                      <a:ext cx="5486400" cy="308864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Style w:val="15"/>
          <w:rFonts w:ascii="-apple-system" w:hAnsi="-apple-system" w:eastAsia="-apple-system" w:cs="-apple-system"/>
          <w:b/>
          <w:bCs/>
          <w:color w:val="AB1942"/>
          <w:spacing w:val="8"/>
          <w:sz w:val="26"/>
          <w:szCs w:val="26"/>
        </w:rPr>
        <w:t>那么今天介绍的就是课程内容课程内容它的结构化。</w:t>
      </w:r>
      <w:r>
        <w:rPr>
          <w:rFonts w:ascii="-apple-system" w:hAnsi="-apple-system" w:eastAsia="-apple-system" w:cs="-apple-system"/>
          <w:color w:val="222222"/>
          <w:spacing w:val="8"/>
          <w:sz w:val="26"/>
          <w:szCs w:val="26"/>
        </w:rPr>
        <w:t>那么在标准的课程里边，延续了上两个版本，对数学课程内容分为四个领域，术语、代数、图形、几何、统计、概率、综合与时间，这四个领域保持不变。那么领域不变这种结构整合表现在什么地方？表现在领域下边的主题。</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color w:val="222222"/>
          <w:spacing w:val="8"/>
          <w:sz w:val="26"/>
          <w:szCs w:val="26"/>
        </w:rPr>
        <w:t> </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078480"/>
            <wp:effectExtent l="0" t="0" r="0" b="7620"/>
            <wp:docPr id="100007" name="图片 1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图片 100007"/>
                    <pic:cNvPicPr>
                      <a:picLocks noChangeAspect="1"/>
                    </pic:cNvPicPr>
                  </pic:nvPicPr>
                  <pic:blipFill>
                    <a:blip r:embed="rId10"/>
                    <a:stretch>
                      <a:fillRect/>
                    </a:stretch>
                  </pic:blipFill>
                  <pic:spPr>
                    <a:xfrm>
                      <a:off x="0" y="0"/>
                      <a:ext cx="5486400" cy="307848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Style w:val="15"/>
          <w:rFonts w:ascii="-apple-system" w:hAnsi="-apple-system" w:eastAsia="-apple-system" w:cs="-apple-system"/>
          <w:b/>
          <w:bCs/>
          <w:color w:val="AB1942"/>
          <w:spacing w:val="8"/>
          <w:sz w:val="26"/>
          <w:szCs w:val="26"/>
        </w:rPr>
        <w:t>数与代数领域：</w:t>
      </w:r>
      <w:r>
        <w:rPr>
          <w:rFonts w:ascii="-apple-system" w:hAnsi="-apple-system" w:eastAsia="-apple-system" w:cs="-apple-system"/>
          <w:color w:val="222222"/>
          <w:spacing w:val="8"/>
          <w:sz w:val="26"/>
          <w:szCs w:val="26"/>
        </w:rPr>
        <w:t>先看1到3学段的主题。2011年版是有六个主题，数的认识、数的运算、常见的量、探索规律是与方程比正比例、反比例，有六个主题。而到2022年版变成了两个主题，那就是整体上主题有六个变成了两个。那么2011版的六个主题和2022版的这个两个主题什么关系？我们看数的认知和数的运算，我们整合为数与运算，这个不是简单的名称的这个叠加。我们后面再说这种组合意味着什么？这种组合意味着这样一种内容的整合、内容结构的变化。然后探索规律、式与方程、正比例、反比例，整合为数量关系。然后还有一个常见的量。中间就有一个常见的量，常见的量就没有在数与代数这两个这个这个领域下边，常见的量把它放到综合与实践里。我们说常见的量常见量包括这个包括重量单位、时间单位这样的一些把它放到那个综合与实践里。</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Style w:val="15"/>
          <w:rFonts w:ascii="-apple-system" w:hAnsi="-apple-system" w:eastAsia="-apple-system" w:cs="-apple-system"/>
          <w:color w:val="AB1942"/>
          <w:spacing w:val="8"/>
          <w:sz w:val="26"/>
          <w:szCs w:val="26"/>
        </w:rPr>
        <w:t>这种主题的变化不是形式的变化。在形式变化基础上，其实它的内涵、它对我们的教学实践会带来很大的影响</w:t>
      </w:r>
      <w:r>
        <w:rPr>
          <w:rFonts w:ascii="-apple-system" w:hAnsi="-apple-system" w:eastAsia="-apple-system" w:cs="-apple-system"/>
          <w:color w:val="222222"/>
          <w:spacing w:val="8"/>
          <w:sz w:val="26"/>
          <w:szCs w:val="26"/>
        </w:rPr>
        <w:t>。</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078480"/>
            <wp:effectExtent l="0" t="0" r="0" b="7620"/>
            <wp:docPr id="100008" name="图片 10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8" name="图片 100008"/>
                    <pic:cNvPicPr>
                      <a:picLocks noChangeAspect="1"/>
                    </pic:cNvPicPr>
                  </pic:nvPicPr>
                  <pic:blipFill>
                    <a:blip r:embed="rId11"/>
                    <a:stretch>
                      <a:fillRect/>
                    </a:stretch>
                  </pic:blipFill>
                  <pic:spPr>
                    <a:xfrm>
                      <a:off x="0" y="0"/>
                      <a:ext cx="5486400" cy="307848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Style w:val="15"/>
          <w:rFonts w:hint="eastAsia" w:ascii="-apple-system" w:hAnsi="-apple-system" w:eastAsia="宋体" w:cs="-apple-system"/>
          <w:b/>
          <w:bCs/>
          <w:color w:val="AB1942"/>
          <w:spacing w:val="8"/>
          <w:sz w:val="26"/>
          <w:szCs w:val="26"/>
          <w:lang w:eastAsia="zh-CN"/>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Style w:val="15"/>
          <w:rFonts w:ascii="-apple-system" w:hAnsi="-apple-system" w:eastAsia="-apple-system" w:cs="-apple-system"/>
          <w:b/>
          <w:bCs/>
          <w:color w:val="AB1942"/>
          <w:spacing w:val="8"/>
          <w:sz w:val="26"/>
          <w:szCs w:val="26"/>
        </w:rPr>
        <w:t>图形与几何领域：</w:t>
      </w:r>
      <w:r>
        <w:rPr>
          <w:rFonts w:ascii="-apple-system" w:hAnsi="-apple-system" w:eastAsia="-apple-system" w:cs="-apple-system"/>
          <w:color w:val="222222"/>
          <w:spacing w:val="8"/>
          <w:sz w:val="26"/>
          <w:szCs w:val="26"/>
        </w:rPr>
        <w:t>2011版是四个主题，图形的认识、测量、图形的运动、图形的位置。那么2022版整合为两个两个主题，图形的认识和测量，整合为图形的认识与测量。</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color w:val="222222"/>
          <w:spacing w:val="8"/>
          <w:sz w:val="26"/>
          <w:szCs w:val="26"/>
        </w:rPr>
        <w:t> </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073400"/>
            <wp:effectExtent l="0" t="0" r="0" b="12700"/>
            <wp:docPr id="100009" name="图片 10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图片 100009"/>
                    <pic:cNvPicPr>
                      <a:picLocks noChangeAspect="1"/>
                    </pic:cNvPicPr>
                  </pic:nvPicPr>
                  <pic:blipFill>
                    <a:blip r:embed="rId12"/>
                    <a:stretch>
                      <a:fillRect/>
                    </a:stretch>
                  </pic:blipFill>
                  <pic:spPr>
                    <a:xfrm>
                      <a:off x="0" y="0"/>
                      <a:ext cx="5486400" cy="307340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Style w:val="15"/>
          <w:rFonts w:ascii="-apple-system" w:hAnsi="-apple-system" w:eastAsia="-apple-system" w:cs="-apple-system"/>
          <w:b/>
          <w:bCs/>
          <w:color w:val="AB1942"/>
          <w:spacing w:val="8"/>
          <w:sz w:val="26"/>
          <w:szCs w:val="26"/>
        </w:rPr>
        <w:t>统计与概率领域</w:t>
      </w:r>
      <w:r>
        <w:rPr>
          <w:rFonts w:ascii="-apple-system" w:hAnsi="-apple-system" w:eastAsia="-apple-system" w:cs="-apple-system"/>
          <w:color w:val="222222"/>
          <w:spacing w:val="8"/>
          <w:sz w:val="26"/>
          <w:szCs w:val="26"/>
        </w:rPr>
        <w:t>我们我们看哈主题的数量的变化不大，还是三个主题。主题的描述的方式有所变化，但主题的描述方式和对于主题的理解其实关系是比较大的。原来是分类，在低年级，特别是一年级是分类，那么到2022版叫数据分类。虽然加了两个字，但是其实对它的理解是不同的。分类主要还是物体的分类，另外也包括数的分类和图形的分类，分类的这个理解是比较广的。而数据的分类就是能够用数据表达的那样的一些事物进行分类。如果是事物，你也可以把事物赋值也变成数据。为什么说数据分类？这个是和统计意识联系在一起的。因为后边后边两个其实都和数据有关系，特别是后边主题数据的收集、整理与表达随机现象的可能性。那么这些其实都是和数据有关的，所以说数据就有一个同等的、一致性的这样的一个线索。</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073400"/>
            <wp:effectExtent l="0" t="0" r="0" b="12700"/>
            <wp:docPr id="100010" name="图片 10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0" name="图片 100010"/>
                    <pic:cNvPicPr>
                      <a:picLocks noChangeAspect="1"/>
                    </pic:cNvPicPr>
                  </pic:nvPicPr>
                  <pic:blipFill>
                    <a:blip r:embed="rId13"/>
                    <a:stretch>
                      <a:fillRect/>
                    </a:stretch>
                  </pic:blipFill>
                  <pic:spPr>
                    <a:xfrm>
                      <a:off x="0" y="0"/>
                      <a:ext cx="5486400" cy="307340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Style w:val="15"/>
          <w:rFonts w:ascii="-apple-system" w:hAnsi="-apple-system" w:eastAsia="-apple-system" w:cs="-apple-system"/>
          <w:b/>
          <w:bCs/>
          <w:color w:val="AB1942"/>
          <w:spacing w:val="8"/>
          <w:sz w:val="26"/>
          <w:szCs w:val="26"/>
        </w:rPr>
        <w:t>综合与实践领域：</w:t>
      </w:r>
      <w:r>
        <w:rPr>
          <w:rFonts w:ascii="-apple-system" w:hAnsi="-apple-system" w:eastAsia="-apple-system" w:cs="-apple-system"/>
          <w:color w:val="222222"/>
          <w:spacing w:val="8"/>
          <w:sz w:val="26"/>
          <w:szCs w:val="26"/>
        </w:rPr>
        <w:t>其实变化是很大的。综合与实践在2011版只是说运用综合运用知识和方法解决问题，就是笼统地说综合与实践就是综合运用知识与方法解决问题。那么在2022版发生一个重要的变化就是，综合实践以跨学科主题学习为主。主题学习并且强调跨学科，也是这一次课程标准修订的一个重要的理念，就是提倡跨学科的主题学习。那么数学里边的跨学科的主题学习，重点是体现在综合实践，在综合实践这个领域里边我们设计了若干个主题学习。若干个主题学习的内容，去提倡主题式学习和项目式学习。初中阶段是提倡项目式学习，小学阶段是以主题学习为主，并且一个</w:t>
      </w:r>
      <w:r>
        <w:rPr>
          <w:rStyle w:val="15"/>
          <w:rFonts w:ascii="-apple-system" w:hAnsi="-apple-system" w:eastAsia="-apple-system" w:cs="-apple-system"/>
          <w:b/>
          <w:bCs/>
          <w:color w:val="AB1942"/>
          <w:spacing w:val="8"/>
          <w:sz w:val="26"/>
          <w:szCs w:val="26"/>
        </w:rPr>
        <w:t>重要的变化就是一些知识内容融入到这个综合实践的主题学习里边。</w:t>
      </w:r>
      <w:r>
        <w:rPr>
          <w:rFonts w:ascii="-apple-system" w:hAnsi="-apple-system" w:eastAsia="-apple-system" w:cs="-apple-system"/>
          <w:color w:val="222222"/>
          <w:spacing w:val="8"/>
          <w:sz w:val="26"/>
          <w:szCs w:val="26"/>
        </w:rPr>
        <w:t>刚才刚才我们说的时间、重量、方向，这样的一些内容，我们都放在主题学习里边。这样的一个变化就和原来的这种教学方式会带来一些变化，这个变化就是原来的综合与实践只是学生活动，没有没有具体的内容。那现在把所要学的一些内容，或者用我们原来说的知识点放在这个综合实践的活动里面。那么这样的设计应该是什么样的？对我们的实施者是一些新的挑战，而这些挑战我们说都是这种主题的整合。</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093720"/>
            <wp:effectExtent l="0" t="0" r="0" b="11430"/>
            <wp:docPr id="100011" name="图片 1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 name="图片 100011"/>
                    <pic:cNvPicPr>
                      <a:picLocks noChangeAspect="1"/>
                    </pic:cNvPicPr>
                  </pic:nvPicPr>
                  <pic:blipFill>
                    <a:blip r:embed="rId14"/>
                    <a:stretch>
                      <a:fillRect/>
                    </a:stretch>
                  </pic:blipFill>
                  <pic:spPr>
                    <a:xfrm>
                      <a:off x="0" y="0"/>
                      <a:ext cx="5486400" cy="309372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color w:val="222222"/>
          <w:spacing w:val="8"/>
          <w:sz w:val="26"/>
          <w:szCs w:val="26"/>
        </w:rPr>
        <w:t> </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color w:val="222222"/>
          <w:spacing w:val="8"/>
          <w:sz w:val="26"/>
          <w:szCs w:val="26"/>
        </w:rPr>
        <w:t>主题的结构化表现出来的特征，三个方面：就是它的整体性、一致性和阶段性。</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119120"/>
            <wp:effectExtent l="0" t="0" r="0" b="5080"/>
            <wp:docPr id="100012" name="图片 10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2" name="图片 100012"/>
                    <pic:cNvPicPr>
                      <a:picLocks noChangeAspect="1"/>
                    </pic:cNvPicPr>
                  </pic:nvPicPr>
                  <pic:blipFill>
                    <a:blip r:embed="rId15"/>
                    <a:stretch>
                      <a:fillRect/>
                    </a:stretch>
                  </pic:blipFill>
                  <pic:spPr>
                    <a:xfrm>
                      <a:off x="0" y="0"/>
                      <a:ext cx="5486400" cy="311912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Style w:val="15"/>
          <w:rFonts w:ascii="-apple-system" w:hAnsi="-apple-system" w:eastAsia="-apple-system" w:cs="-apple-system"/>
          <w:b/>
          <w:bCs/>
          <w:color w:val="AB1942"/>
          <w:spacing w:val="8"/>
          <w:sz w:val="26"/>
          <w:szCs w:val="26"/>
          <w:u w:val="single" w:color="222222"/>
        </w:rPr>
        <w:t>整体性。整体性就是相同本质特征的内容的整合。</w:t>
      </w:r>
      <w:r>
        <w:rPr>
          <w:rStyle w:val="15"/>
          <w:rFonts w:ascii="-apple-system" w:hAnsi="-apple-system" w:eastAsia="-apple-system" w:cs="-apple-system"/>
          <w:color w:val="000000"/>
          <w:spacing w:val="8"/>
          <w:sz w:val="26"/>
          <w:szCs w:val="26"/>
        </w:rPr>
        <w:t>以数量关系为例</w:t>
      </w:r>
      <w:r>
        <w:rPr>
          <w:rFonts w:ascii="-apple-system" w:hAnsi="-apple-system" w:eastAsia="-apple-system" w:cs="-apple-system"/>
          <w:color w:val="222222"/>
          <w:spacing w:val="8"/>
          <w:sz w:val="26"/>
          <w:szCs w:val="26"/>
        </w:rPr>
        <w:t>。看数与代数，一到三学段都是说数量关系，那么</w:t>
      </w:r>
      <w:r>
        <w:rPr>
          <w:rStyle w:val="15"/>
          <w:rFonts w:ascii="-apple-system" w:hAnsi="-apple-system" w:eastAsia="-apple-system" w:cs="-apple-system"/>
          <w:color w:val="0052FF"/>
          <w:spacing w:val="8"/>
          <w:sz w:val="26"/>
          <w:szCs w:val="26"/>
        </w:rPr>
        <w:t>数量关系是一个大的主题，而不同学段有不同的这种表现方式和不同的内容。</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058160"/>
            <wp:effectExtent l="0" t="0" r="0" b="8890"/>
            <wp:docPr id="100013" name="图片 10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图片 100013"/>
                    <pic:cNvPicPr>
                      <a:picLocks noChangeAspect="1"/>
                    </pic:cNvPicPr>
                  </pic:nvPicPr>
                  <pic:blipFill>
                    <a:blip r:embed="rId16"/>
                    <a:stretch>
                      <a:fillRect/>
                    </a:stretch>
                  </pic:blipFill>
                  <pic:spPr>
                    <a:xfrm>
                      <a:off x="0" y="0"/>
                      <a:ext cx="5486400" cy="305816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color w:val="222222"/>
          <w:spacing w:val="8"/>
          <w:sz w:val="26"/>
          <w:szCs w:val="26"/>
        </w:rPr>
        <w:t>那么2001版没有数量关系这个主题，而这些解决问题是分散在数与运算、数与代数，图形与几何各个部分里边。在2011版加入两个常见的数量关系，就是乘法模型，总价=单价x数量，路程=速度x时间，而现在我们</w:t>
      </w:r>
      <w:r>
        <w:rPr>
          <w:rStyle w:val="15"/>
          <w:rFonts w:ascii="-apple-system" w:hAnsi="-apple-system" w:eastAsia="-apple-system" w:cs="-apple-system"/>
          <w:b/>
          <w:bCs/>
          <w:color w:val="0052FF"/>
          <w:spacing w:val="8"/>
          <w:sz w:val="26"/>
          <w:szCs w:val="26"/>
        </w:rPr>
        <w:t>发展到数量关系</w:t>
      </w:r>
      <w:r>
        <w:rPr>
          <w:rFonts w:ascii="-apple-system" w:hAnsi="-apple-system" w:eastAsia="-apple-system" w:cs="-apple-system"/>
          <w:color w:val="222222"/>
          <w:spacing w:val="8"/>
          <w:sz w:val="26"/>
          <w:szCs w:val="26"/>
        </w:rPr>
        <w:t>，包括了</w:t>
      </w:r>
      <w:r>
        <w:rPr>
          <w:rStyle w:val="15"/>
          <w:rFonts w:ascii="-apple-system" w:hAnsi="-apple-system" w:eastAsia="-apple-system" w:cs="-apple-system"/>
          <w:color w:val="AC39FF"/>
          <w:spacing w:val="8"/>
          <w:sz w:val="26"/>
          <w:szCs w:val="26"/>
        </w:rPr>
        <w:t>常见的两个数量关系</w:t>
      </w:r>
      <w:r>
        <w:rPr>
          <w:rFonts w:ascii="-apple-system" w:hAnsi="-apple-system" w:eastAsia="-apple-system" w:cs="-apple-system"/>
          <w:color w:val="222222"/>
          <w:spacing w:val="8"/>
          <w:sz w:val="26"/>
          <w:szCs w:val="26"/>
        </w:rPr>
        <w:t>，而由乘法模型拓展成</w:t>
      </w:r>
      <w:r>
        <w:rPr>
          <w:rStyle w:val="15"/>
          <w:rFonts w:ascii="-apple-system" w:hAnsi="-apple-system" w:eastAsia="-apple-system" w:cs="-apple-system"/>
          <w:color w:val="AC39FF"/>
          <w:spacing w:val="8"/>
          <w:sz w:val="26"/>
          <w:szCs w:val="26"/>
        </w:rPr>
        <w:t>加法模型和乘法模型</w:t>
      </w:r>
      <w:r>
        <w:rPr>
          <w:rFonts w:ascii="-apple-system" w:hAnsi="-apple-system" w:eastAsia="-apple-system" w:cs="-apple-system"/>
          <w:color w:val="222222"/>
          <w:spacing w:val="8"/>
          <w:sz w:val="26"/>
          <w:szCs w:val="26"/>
        </w:rPr>
        <w:t>，</w:t>
      </w:r>
      <w:r>
        <w:rPr>
          <w:rStyle w:val="15"/>
          <w:rFonts w:ascii="-apple-system" w:hAnsi="-apple-system" w:eastAsia="-apple-system" w:cs="-apple-system"/>
          <w:color w:val="AC39FF"/>
          <w:spacing w:val="8"/>
          <w:sz w:val="26"/>
          <w:szCs w:val="26"/>
        </w:rPr>
        <w:t>两类模型和三个模式</w:t>
      </w:r>
      <w:r>
        <w:rPr>
          <w:rFonts w:ascii="-apple-system" w:hAnsi="-apple-system" w:eastAsia="-apple-system" w:cs="-apple-system"/>
          <w:color w:val="222222"/>
          <w:spacing w:val="8"/>
          <w:sz w:val="26"/>
          <w:szCs w:val="26"/>
        </w:rPr>
        <w:t>（总量=分量+分量、总价=单价x数量，路程=速度x时间）然后再加上用</w:t>
      </w:r>
      <w:r>
        <w:rPr>
          <w:rStyle w:val="15"/>
          <w:rFonts w:ascii="-apple-system" w:hAnsi="-apple-system" w:eastAsia="-apple-system" w:cs="-apple-system"/>
          <w:color w:val="AC39FF"/>
          <w:spacing w:val="8"/>
          <w:sz w:val="26"/>
          <w:szCs w:val="26"/>
        </w:rPr>
        <w:t>四轮运算的意义解决问题</w:t>
      </w:r>
      <w:r>
        <w:rPr>
          <w:rFonts w:ascii="-apple-system" w:hAnsi="-apple-system" w:eastAsia="-apple-system" w:cs="-apple-system"/>
          <w:color w:val="222222"/>
          <w:spacing w:val="8"/>
          <w:sz w:val="26"/>
          <w:szCs w:val="26"/>
        </w:rPr>
        <w:t>，用学到不同的数解决不同的问题。然后把原来的</w:t>
      </w:r>
      <w:r>
        <w:rPr>
          <w:rStyle w:val="15"/>
          <w:rFonts w:ascii="-apple-system" w:hAnsi="-apple-system" w:eastAsia="-apple-system" w:cs="-apple-system"/>
          <w:color w:val="AC39FF"/>
          <w:spacing w:val="8"/>
          <w:sz w:val="26"/>
          <w:szCs w:val="26"/>
        </w:rPr>
        <w:t>字母表示数</w:t>
      </w:r>
      <w:r>
        <w:rPr>
          <w:rFonts w:ascii="-apple-system" w:hAnsi="-apple-system" w:eastAsia="-apple-system" w:cs="-apple-system"/>
          <w:color w:val="222222"/>
          <w:spacing w:val="8"/>
          <w:sz w:val="26"/>
          <w:szCs w:val="26"/>
        </w:rPr>
        <w:t>，原来字母表示数是在数的认识里面，现在也放在数量关系里面。因为字母表示数更多的是发展学生的代数思维，还有</w:t>
      </w:r>
      <w:r>
        <w:rPr>
          <w:rStyle w:val="15"/>
          <w:rFonts w:ascii="-apple-system" w:hAnsi="-apple-system" w:eastAsia="-apple-system" w:cs="-apple-system"/>
          <w:color w:val="AC39FF"/>
          <w:spacing w:val="8"/>
          <w:sz w:val="26"/>
          <w:szCs w:val="26"/>
        </w:rPr>
        <w:t>比和比例</w:t>
      </w:r>
      <w:r>
        <w:rPr>
          <w:rFonts w:ascii="-apple-system" w:hAnsi="-apple-system" w:eastAsia="-apple-system" w:cs="-apple-system"/>
          <w:color w:val="222222"/>
          <w:spacing w:val="8"/>
          <w:sz w:val="26"/>
          <w:szCs w:val="26"/>
        </w:rPr>
        <w:t>，比和比例包括比包括正比例，也包括这个成正比的量等等这样的一些内容。那么</w:t>
      </w:r>
      <w:r>
        <w:rPr>
          <w:rStyle w:val="15"/>
          <w:rFonts w:ascii="-apple-system" w:hAnsi="-apple-system" w:eastAsia="-apple-system" w:cs="-apple-system"/>
          <w:b/>
          <w:bCs/>
          <w:color w:val="0052FF"/>
          <w:spacing w:val="8"/>
          <w:sz w:val="26"/>
          <w:szCs w:val="26"/>
        </w:rPr>
        <w:t>都用数量关系这样的一个主题的一些核心概念来理解他们，我们就可以使他们成为一个整体。</w:t>
      </w:r>
      <w:r>
        <w:rPr>
          <w:rStyle w:val="15"/>
          <w:rFonts w:ascii="-apple-system" w:hAnsi="-apple-system" w:eastAsia="-apple-system" w:cs="-apple-system"/>
          <w:color w:val="0052FF"/>
          <w:spacing w:val="8"/>
          <w:sz w:val="26"/>
          <w:szCs w:val="26"/>
        </w:rPr>
        <w:t>使它整体的重要意义在什么地方？就是</w:t>
      </w:r>
      <w:r>
        <w:rPr>
          <w:rStyle w:val="15"/>
          <w:rFonts w:ascii="-apple-system" w:hAnsi="-apple-system" w:eastAsia="-apple-system" w:cs="-apple-system"/>
          <w:b/>
          <w:bCs/>
          <w:color w:val="0052FF"/>
          <w:spacing w:val="8"/>
          <w:sz w:val="26"/>
          <w:szCs w:val="26"/>
        </w:rPr>
        <w:t>保持他们之间联系，关注他们之间联系。</w:t>
      </w:r>
      <w:r>
        <w:rPr>
          <w:rFonts w:ascii="-apple-system" w:hAnsi="-apple-system" w:eastAsia="-apple-system" w:cs="-apple-system"/>
          <w:color w:val="222222"/>
          <w:spacing w:val="8"/>
          <w:sz w:val="26"/>
          <w:szCs w:val="26"/>
        </w:rPr>
        <w:t>所以我们老师可以去看课标，每一个这样相同的主题，它的内容其实它的本质特征是一样的。你知道它的本质特征的一致性，然后对我们理解是有重要意义的。</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color w:val="222222"/>
          <w:spacing w:val="8"/>
          <w:sz w:val="26"/>
          <w:szCs w:val="26"/>
        </w:rPr>
        <w:t> </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Style w:val="15"/>
          <w:rFonts w:ascii="-apple-system" w:hAnsi="-apple-system" w:eastAsia="-apple-system" w:cs="-apple-system"/>
          <w:b/>
          <w:bCs/>
          <w:color w:val="AB1942"/>
          <w:spacing w:val="8"/>
          <w:sz w:val="26"/>
          <w:szCs w:val="26"/>
          <w:u w:val="single" w:color="222222"/>
        </w:rPr>
        <w:t>另外一个整体性体现了“研究对象+”，</w:t>
      </w:r>
      <w:r>
        <w:rPr>
          <w:rFonts w:ascii="-apple-system" w:hAnsi="-apple-system" w:eastAsia="-apple-system" w:cs="-apple-system"/>
          <w:color w:val="222222"/>
          <w:spacing w:val="8"/>
          <w:sz w:val="26"/>
          <w:szCs w:val="26"/>
        </w:rPr>
        <w:t>例如我们把数作为一个研究对象，把图形作为一个研究的对象，也就是说我们研究数不只是研究数，数作为一个研究对象，因为数是数量的抽象。研究数不是研究数本事，研究数的性质，比如说能被二三五整除的数的特征，还有数的关系，数和事物之间的关系，关系有大小关系，数的比较大小是一一种关系。另外就是运算。数通过不同的运算又得到新的数，那么我们最基本就是四则运算。我们不只是认识这个图形本身，还要认识这个图形它的特征，研究这个图形的大小，就是图形的测量。这样的一个整体，把它看成一个整体，</w:t>
      </w:r>
      <w:r>
        <w:rPr>
          <w:rStyle w:val="15"/>
          <w:rFonts w:ascii="-apple-system" w:hAnsi="-apple-system" w:eastAsia="-apple-system" w:cs="-apple-system"/>
          <w:b/>
          <w:bCs/>
          <w:color w:val="AB1942"/>
          <w:spacing w:val="8"/>
          <w:sz w:val="26"/>
          <w:szCs w:val="26"/>
        </w:rPr>
        <w:t>研究对象和它的性质、它的关系放在一起。</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color w:val="222222"/>
          <w:spacing w:val="8"/>
          <w:sz w:val="26"/>
          <w:szCs w:val="26"/>
        </w:rPr>
        <w:t> </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108960"/>
            <wp:effectExtent l="0" t="0" r="0" b="15240"/>
            <wp:docPr id="100014" name="图片 10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4" name="图片 100014"/>
                    <pic:cNvPicPr>
                      <a:picLocks noChangeAspect="1"/>
                    </pic:cNvPicPr>
                  </pic:nvPicPr>
                  <pic:blipFill>
                    <a:blip r:embed="rId17"/>
                    <a:stretch>
                      <a:fillRect/>
                    </a:stretch>
                  </pic:blipFill>
                  <pic:spPr>
                    <a:xfrm>
                      <a:off x="0" y="0"/>
                      <a:ext cx="5486400" cy="310896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Style w:val="15"/>
          <w:rFonts w:ascii="-apple-system" w:hAnsi="-apple-system" w:eastAsia="-apple-system" w:cs="-apple-system"/>
          <w:b/>
          <w:bCs/>
          <w:color w:val="AB1942"/>
          <w:spacing w:val="8"/>
          <w:sz w:val="26"/>
          <w:szCs w:val="26"/>
          <w:u w:val="single" w:color="222222"/>
        </w:rPr>
        <w:t>1-4学段构成整体，第四学段表述方式不同，学科本质一致：</w:t>
      </w:r>
      <w:r>
        <w:rPr>
          <w:rFonts w:ascii="-apple-system" w:hAnsi="-apple-system" w:eastAsia="-apple-system" w:cs="-apple-system"/>
          <w:color w:val="222222"/>
          <w:spacing w:val="8"/>
          <w:sz w:val="26"/>
          <w:szCs w:val="26"/>
        </w:rPr>
        <w:t>一到三学段学习整数、小数、分数，到第四学段数有理数，数的本质是一样的。式是用字母表示的，用字母表示的关系，也是数的运算再加他们之间的这种关系，那么这个运算到第四学段的运算，不仅是数的运算，还有式的运算。那么它们也是构成一个一个整体。数量关系刚才说一到三学段那么多内容，常见的数量关系、比和比例等，到第四阶段是方程与不等式以及函数。</w:t>
      </w:r>
      <w:r>
        <w:rPr>
          <w:rStyle w:val="15"/>
          <w:rFonts w:ascii="-apple-system" w:hAnsi="-apple-system" w:eastAsia="-apple-system" w:cs="-apple-system"/>
          <w:b/>
          <w:bCs/>
          <w:color w:val="AB1942"/>
          <w:spacing w:val="8"/>
          <w:sz w:val="26"/>
          <w:szCs w:val="26"/>
        </w:rPr>
        <w:t>这两个主题其实是数量关系的延展和数量关系的这种抽象的表达。</w:t>
      </w:r>
      <w:r>
        <w:rPr>
          <w:rFonts w:ascii="-apple-system" w:hAnsi="-apple-system" w:eastAsia="-apple-system" w:cs="-apple-system"/>
          <w:color w:val="222222"/>
          <w:spacing w:val="8"/>
          <w:sz w:val="26"/>
          <w:szCs w:val="26"/>
        </w:rPr>
        <w:t>函数是变量的表达，变量之间关系的表达；方程是未知数相等的这种表达，或者是确定量的等式和不等式表达。那么它们本质都是数量关系，所以它们是一脉相承的。图形的认识与测量与图形的性质是有关系的，图形的性质包括证明、平行、全等等，进一步从逻辑上、从抽象水平上认识；同样图形位置与运动和图形的变化和坐标是有关系的，所以从这个意义上来讲，这种整体性是一致的，一到四学段构成一个整体。</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083560"/>
            <wp:effectExtent l="0" t="0" r="0" b="2540"/>
            <wp:docPr id="100015" name="图片 10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 name="图片 100015"/>
                    <pic:cNvPicPr>
                      <a:picLocks noChangeAspect="1"/>
                    </pic:cNvPicPr>
                  </pic:nvPicPr>
                  <pic:blipFill>
                    <a:blip r:embed="rId18"/>
                    <a:stretch>
                      <a:fillRect/>
                    </a:stretch>
                  </pic:blipFill>
                  <pic:spPr>
                    <a:xfrm>
                      <a:off x="0" y="0"/>
                      <a:ext cx="5486400" cy="308356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Style w:val="15"/>
          <w:rFonts w:ascii="-apple-system" w:hAnsi="-apple-system" w:eastAsia="-apple-system" w:cs="-apple-system"/>
          <w:b/>
          <w:bCs/>
          <w:color w:val="AB1942"/>
          <w:spacing w:val="8"/>
          <w:sz w:val="26"/>
          <w:szCs w:val="26"/>
        </w:rPr>
        <w:t> 一致性：学科本质的一致性。</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Style w:val="15"/>
          <w:rFonts w:ascii="-apple-system" w:hAnsi="-apple-system" w:eastAsia="-apple-system" w:cs="-apple-system"/>
          <w:b/>
          <w:bCs/>
          <w:color w:val="AB1942"/>
          <w:spacing w:val="8"/>
          <w:sz w:val="26"/>
          <w:szCs w:val="26"/>
        </w:rPr>
        <w:t>“数的认识”，</w:t>
      </w:r>
      <w:r>
        <w:rPr>
          <w:rFonts w:ascii="-apple-system" w:hAnsi="-apple-system" w:eastAsia="-apple-system" w:cs="-apple-system"/>
          <w:color w:val="222222"/>
          <w:spacing w:val="8"/>
          <w:sz w:val="26"/>
          <w:szCs w:val="26"/>
        </w:rPr>
        <w:t>从整数到小数、分数，是什么样一致？</w:t>
      </w:r>
      <w:r>
        <w:rPr>
          <w:rStyle w:val="15"/>
          <w:rFonts w:ascii="-apple-system" w:hAnsi="-apple-system" w:eastAsia="-apple-system" w:cs="-apple-system"/>
          <w:b/>
          <w:bCs/>
          <w:color w:val="AB1942"/>
          <w:spacing w:val="8"/>
          <w:sz w:val="26"/>
          <w:szCs w:val="26"/>
        </w:rPr>
        <w:t>数的表达统一性，它的一致性都是数字加上计数的单位</w:t>
      </w:r>
      <w:r>
        <w:rPr>
          <w:rFonts w:ascii="-apple-system" w:hAnsi="-apple-system" w:eastAsia="-apple-system" w:cs="-apple-system"/>
          <w:color w:val="222222"/>
          <w:spacing w:val="8"/>
          <w:sz w:val="26"/>
          <w:szCs w:val="26"/>
        </w:rPr>
        <w:t>，所以这个</w:t>
      </w:r>
      <w:r>
        <w:rPr>
          <w:rStyle w:val="15"/>
          <w:rFonts w:ascii="-apple-system" w:hAnsi="-apple-system" w:eastAsia="-apple-system" w:cs="-apple-system"/>
          <w:color w:val="0052FF"/>
          <w:spacing w:val="8"/>
          <w:sz w:val="26"/>
          <w:szCs w:val="26"/>
        </w:rPr>
        <w:t>计数单位，我们就可以把它再看作一个核心概念。</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108960"/>
            <wp:effectExtent l="0" t="0" r="0" b="15240"/>
            <wp:docPr id="100016" name="图片 10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6" name="图片 100016"/>
                    <pic:cNvPicPr>
                      <a:picLocks noChangeAspect="1"/>
                    </pic:cNvPicPr>
                  </pic:nvPicPr>
                  <pic:blipFill>
                    <a:blip r:embed="rId19"/>
                    <a:stretch>
                      <a:fillRect/>
                    </a:stretch>
                  </pic:blipFill>
                  <pic:spPr>
                    <a:xfrm>
                      <a:off x="0" y="0"/>
                      <a:ext cx="5486400" cy="310896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Style w:val="15"/>
          <w:rFonts w:ascii="-apple-system" w:hAnsi="-apple-system" w:eastAsia="-apple-system" w:cs="-apple-system"/>
          <w:b/>
          <w:bCs/>
          <w:color w:val="AB1942"/>
          <w:spacing w:val="8"/>
          <w:sz w:val="26"/>
          <w:szCs w:val="26"/>
        </w:rPr>
        <w:t> “数的运算”，</w:t>
      </w:r>
      <w:r>
        <w:rPr>
          <w:rFonts w:ascii="-apple-system" w:hAnsi="-apple-system" w:eastAsia="-apple-system" w:cs="-apple-system"/>
          <w:color w:val="222222"/>
          <w:spacing w:val="8"/>
          <w:sz w:val="26"/>
          <w:szCs w:val="26"/>
        </w:rPr>
        <w:t>我们就看到它的一致性，一致性都是相同的计数单位的个数的累加。你要找到相同的计数单位，无论是小数，分数相同计数单位加就没有错。</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color w:val="222222"/>
          <w:spacing w:val="8"/>
          <w:sz w:val="26"/>
          <w:szCs w:val="26"/>
        </w:rPr>
        <w:t>那么我们也把这个叫做核心的概念，反映学科本质的核心概念上是一致的。回到标准里面有一些关于一致性的表达。（如下图）</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color w:val="222222"/>
          <w:spacing w:val="8"/>
          <w:sz w:val="26"/>
          <w:szCs w:val="26"/>
        </w:rPr>
        <w:t> </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119120"/>
            <wp:effectExtent l="0" t="0" r="0" b="5080"/>
            <wp:docPr id="100017" name="图片 10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 name="图片 100017"/>
                    <pic:cNvPicPr>
                      <a:picLocks noChangeAspect="1"/>
                    </pic:cNvPicPr>
                  </pic:nvPicPr>
                  <pic:blipFill>
                    <a:blip r:embed="rId20"/>
                    <a:stretch>
                      <a:fillRect/>
                    </a:stretch>
                  </pic:blipFill>
                  <pic:spPr>
                    <a:xfrm>
                      <a:off x="0" y="0"/>
                      <a:ext cx="5486400" cy="311912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color w:val="222222"/>
          <w:spacing w:val="8"/>
          <w:sz w:val="26"/>
          <w:szCs w:val="26"/>
        </w:rPr>
        <w:t> </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Style w:val="15"/>
          <w:rFonts w:ascii="-apple-system" w:hAnsi="-apple-system" w:eastAsia="-apple-system" w:cs="-apple-system"/>
          <w:b/>
          <w:bCs/>
          <w:color w:val="AB1942"/>
          <w:spacing w:val="8"/>
          <w:sz w:val="26"/>
          <w:szCs w:val="26"/>
        </w:rPr>
        <w:t>“数与运算”，</w:t>
      </w:r>
      <w:r>
        <w:rPr>
          <w:rFonts w:ascii="-apple-system" w:hAnsi="-apple-system" w:eastAsia="-apple-system" w:cs="-apple-system"/>
          <w:color w:val="222222"/>
          <w:spacing w:val="8"/>
          <w:sz w:val="26"/>
          <w:szCs w:val="26"/>
        </w:rPr>
        <w:t>我们把数与运算整合在一起，这说明数与运算是具有一致性的，它们是一个整体。</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083560"/>
            <wp:effectExtent l="0" t="0" r="0" b="2540"/>
            <wp:docPr id="100018" name="图片 10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8" name="图片 100018"/>
                    <pic:cNvPicPr>
                      <a:picLocks noChangeAspect="1"/>
                    </pic:cNvPicPr>
                  </pic:nvPicPr>
                  <pic:blipFill>
                    <a:blip r:embed="rId21"/>
                    <a:stretch>
                      <a:fillRect/>
                    </a:stretch>
                  </pic:blipFill>
                  <pic:spPr>
                    <a:xfrm>
                      <a:off x="0" y="0"/>
                      <a:ext cx="5486400" cy="308356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color w:val="222222"/>
          <w:spacing w:val="8"/>
          <w:sz w:val="26"/>
          <w:szCs w:val="26"/>
        </w:rPr>
        <w:t>再看小数乘法。小数乘法它是数和运算这样的一个整合，所有的运算都是针对具体的数，那么这个运算是针对小数的。那么它的一致性就是计数单位个数的累加。累加是一个核心概念，计数单位又是一个核心概念。</w:t>
      </w:r>
      <w:r>
        <w:rPr>
          <w:rStyle w:val="15"/>
          <w:rFonts w:ascii="-apple-system" w:hAnsi="-apple-system" w:eastAsia="-apple-system" w:cs="-apple-system"/>
          <w:b/>
          <w:bCs/>
          <w:color w:val="AB1942"/>
          <w:spacing w:val="8"/>
          <w:sz w:val="26"/>
          <w:szCs w:val="26"/>
        </w:rPr>
        <w:t>我们只要记住计数单位和累加这样两件事情，就解决所有的数和运算他们的核心的问题。</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color w:val="222222"/>
          <w:spacing w:val="8"/>
          <w:sz w:val="26"/>
          <w:szCs w:val="26"/>
        </w:rPr>
        <w:t> </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Style w:val="15"/>
          <w:rFonts w:ascii="-apple-system" w:hAnsi="-apple-system" w:eastAsia="-apple-system" w:cs="-apple-system"/>
          <w:b/>
          <w:bCs/>
          <w:color w:val="AB1942"/>
          <w:spacing w:val="8"/>
          <w:sz w:val="26"/>
          <w:szCs w:val="26"/>
        </w:rPr>
        <w:t>阶段性</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color w:val="222222"/>
          <w:spacing w:val="8"/>
          <w:sz w:val="26"/>
          <w:szCs w:val="26"/>
        </w:rPr>
        <w:t>       </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color w:val="222222"/>
          <w:spacing w:val="8"/>
          <w:sz w:val="26"/>
          <w:szCs w:val="26"/>
        </w:rPr>
        <w:t>阶段性我们可以从三个方面，一个是学业要求的不同水平，不同的学段有学业要求的不同水平。第二是思维水平的阶段性。第三个核心素养的阶段性。</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Style w:val="15"/>
          <w:rFonts w:ascii="-apple-system" w:hAnsi="-apple-system" w:eastAsia="-apple-system" w:cs="-apple-system"/>
          <w:b/>
          <w:bCs/>
          <w:color w:val="AB1942"/>
          <w:spacing w:val="8"/>
          <w:sz w:val="26"/>
          <w:szCs w:val="26"/>
        </w:rPr>
        <w:t>学业要求的阶段性。</w:t>
      </w:r>
      <w:r>
        <w:rPr>
          <w:rFonts w:ascii="-apple-system" w:hAnsi="-apple-system" w:eastAsia="-apple-system" w:cs="-apple-system"/>
          <w:color w:val="222222"/>
          <w:spacing w:val="8"/>
          <w:sz w:val="26"/>
          <w:szCs w:val="26"/>
        </w:rPr>
        <w:t>我们在这个课标里边表现形式上，内容的呈现方式上有一个大的变化。我们有内容要求、学业要求和教学提示。学业要求是标示学生学到什么样的程度。我们看不同学段在同一个主题下内容的要求、学业要求是不同的，那么体现了一种阶段性。</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color w:val="222222"/>
          <w:spacing w:val="8"/>
          <w:sz w:val="26"/>
          <w:szCs w:val="26"/>
        </w:rPr>
        <w:t> </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093720"/>
            <wp:effectExtent l="0" t="0" r="0" b="11430"/>
            <wp:docPr id="100019" name="图片 10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9" name="图片 100019"/>
                    <pic:cNvPicPr>
                      <a:picLocks noChangeAspect="1"/>
                    </pic:cNvPicPr>
                  </pic:nvPicPr>
                  <pic:blipFill>
                    <a:blip r:embed="rId22"/>
                    <a:stretch>
                      <a:fillRect/>
                    </a:stretch>
                  </pic:blipFill>
                  <pic:spPr>
                    <a:xfrm>
                      <a:off x="0" y="0"/>
                      <a:ext cx="5486400" cy="309372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Style w:val="15"/>
          <w:rFonts w:ascii="-apple-system" w:hAnsi="-apple-system" w:eastAsia="-apple-system" w:cs="-apple-system"/>
          <w:b/>
          <w:bCs/>
          <w:color w:val="AB1942"/>
          <w:spacing w:val="8"/>
          <w:sz w:val="26"/>
          <w:szCs w:val="26"/>
        </w:rPr>
        <w:t>思维水平（核心概念）的阶段性：</w:t>
      </w:r>
      <w:r>
        <w:rPr>
          <w:rFonts w:ascii="-apple-system" w:hAnsi="-apple-system" w:eastAsia="-apple-system" w:cs="-apple-system"/>
          <w:color w:val="222222"/>
          <w:spacing w:val="8"/>
          <w:sz w:val="26"/>
          <w:szCs w:val="26"/>
        </w:rPr>
        <w:t>我们刚才说的核心概念。从数的意义上来说，核心概念。那么在这个核心概念在不同学段上是怎么表征的？</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color w:val="222222"/>
          <w:spacing w:val="8"/>
          <w:sz w:val="26"/>
          <w:szCs w:val="26"/>
        </w:rPr>
        <w:t> </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093720"/>
            <wp:effectExtent l="0" t="0" r="0" b="11430"/>
            <wp:docPr id="100020" name="图片 10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0" name="图片 100020"/>
                    <pic:cNvPicPr>
                      <a:picLocks noChangeAspect="1"/>
                    </pic:cNvPicPr>
                  </pic:nvPicPr>
                  <pic:blipFill>
                    <a:blip r:embed="rId23"/>
                    <a:stretch>
                      <a:fillRect/>
                    </a:stretch>
                  </pic:blipFill>
                  <pic:spPr>
                    <a:xfrm>
                      <a:off x="0" y="0"/>
                      <a:ext cx="5486400" cy="309372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Style w:val="15"/>
          <w:rFonts w:ascii="-apple-system" w:hAnsi="-apple-system" w:eastAsia="-apple-system" w:cs="-apple-system"/>
          <w:b/>
          <w:bCs/>
          <w:color w:val="AB1942"/>
          <w:spacing w:val="8"/>
          <w:sz w:val="26"/>
          <w:szCs w:val="26"/>
        </w:rPr>
        <w:t>核心素养的阶段性：</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103880"/>
            <wp:effectExtent l="0" t="0" r="0" b="1270"/>
            <wp:docPr id="100021" name="图片 10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1" name="图片 100021"/>
                    <pic:cNvPicPr>
                      <a:picLocks noChangeAspect="1"/>
                    </pic:cNvPicPr>
                  </pic:nvPicPr>
                  <pic:blipFill>
                    <a:blip r:embed="rId24"/>
                    <a:stretch>
                      <a:fillRect/>
                    </a:stretch>
                  </pic:blipFill>
                  <pic:spPr>
                    <a:xfrm>
                      <a:off x="0" y="0"/>
                      <a:ext cx="5486400" cy="310388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color w:val="222222"/>
          <w:spacing w:val="8"/>
          <w:sz w:val="26"/>
          <w:szCs w:val="26"/>
        </w:rPr>
        <w:t> </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093720"/>
            <wp:effectExtent l="0" t="0" r="0" b="11430"/>
            <wp:docPr id="100022" name="图片 10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2" name="图片 100022"/>
                    <pic:cNvPicPr>
                      <a:picLocks noChangeAspect="1"/>
                    </pic:cNvPicPr>
                  </pic:nvPicPr>
                  <pic:blipFill>
                    <a:blip r:embed="rId25"/>
                    <a:stretch>
                      <a:fillRect/>
                    </a:stretch>
                  </pic:blipFill>
                  <pic:spPr>
                    <a:xfrm>
                      <a:off x="0" y="0"/>
                      <a:ext cx="5486400" cy="309372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Style w:val="15"/>
          <w:rFonts w:ascii="-apple-system" w:hAnsi="-apple-system" w:eastAsia="-apple-system" w:cs="-apple-system"/>
          <w:b/>
          <w:bCs/>
          <w:color w:val="AB1942"/>
          <w:spacing w:val="8"/>
          <w:sz w:val="26"/>
          <w:szCs w:val="26"/>
        </w:rPr>
        <w:t>课程内容的结构化凸显了内容的关联</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Style w:val="15"/>
          <w:rFonts w:ascii="-apple-system" w:hAnsi="-apple-system" w:eastAsia="-apple-system" w:cs="-apple-system"/>
          <w:color w:val="222222"/>
          <w:spacing w:val="8"/>
          <w:sz w:val="26"/>
          <w:szCs w:val="26"/>
        </w:rPr>
        <w:t>我们回到基本的一些理理论反思一下，或者是回顾一下它的发展结构化的这种脉络。学习结构就是学习事物是怎样相互关联的。学习内容可能是碎片的、杂乱的、分散在不同的主题主题下，分散在不同的学段下，但是他们的关联是什么？你如果</w:t>
      </w:r>
      <w:r>
        <w:rPr>
          <w:rStyle w:val="15"/>
          <w:rFonts w:ascii="-apple-system" w:hAnsi="-apple-system" w:eastAsia="-apple-system" w:cs="-apple-system"/>
          <w:color w:val="0052FF"/>
          <w:spacing w:val="8"/>
          <w:sz w:val="26"/>
          <w:szCs w:val="26"/>
        </w:rPr>
        <w:t>把它关联能够找到，那么就能够使学生更好的理解学科的基本原理。理解关联是目的是学理解基本原理，然后促进学习内容的掌握和能力的发展。</w:t>
      </w:r>
      <w:r>
        <w:rPr>
          <w:rStyle w:val="15"/>
          <w:rFonts w:ascii="-apple-system" w:hAnsi="-apple-system" w:eastAsia="-apple-system" w:cs="-apple-system"/>
          <w:color w:val="222222"/>
          <w:spacing w:val="8"/>
          <w:sz w:val="26"/>
          <w:szCs w:val="26"/>
        </w:rPr>
        <w:t>那么学科内容的结构化目的是要了使学生不仅了解某一个知识、某些知识，而且描写知识之间的关联。那这种关联是通过什么关联的？通过核心概念，就是不是个别知识的掌握，而是从内容之间的关联中体会其中的核心概念。在布鲁纳那本书里边叫基本观念，那么现在我们叫核心概念。而另外一个这个学科教育的这个专家，学科结构是由规定的概念系统所构成的。有一句话很重要，就是将这些核心概念在后面的学习中反复运用和强化。核心概念是在后来的学习中反复运用和强化的，是以不同的方式所表达的。</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078480"/>
            <wp:effectExtent l="0" t="0" r="0" b="7620"/>
            <wp:docPr id="100023" name="图片 10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 name="图片 100023"/>
                    <pic:cNvPicPr>
                      <a:picLocks noChangeAspect="1"/>
                    </pic:cNvPicPr>
                  </pic:nvPicPr>
                  <pic:blipFill>
                    <a:blip r:embed="rId26"/>
                    <a:stretch>
                      <a:fillRect/>
                    </a:stretch>
                  </pic:blipFill>
                  <pic:spPr>
                    <a:xfrm>
                      <a:off x="0" y="0"/>
                      <a:ext cx="5486400" cy="307848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color w:val="222222"/>
          <w:spacing w:val="8"/>
          <w:sz w:val="26"/>
          <w:szCs w:val="26"/>
        </w:rPr>
        <w:t>那么这就是说现在我们用的好多，比如说大概念、大观念、核心概念、基本概念，我认为与学科结构这个核心概念是一脉相承的。他们表达的含义应该是应该是一致的，在不同的学科里边可能也略有不同。实质表达的含义都是为了实现结构化，都是为了实现学习内容之间的关联，用核心概念把它们关联出来。所以说学生学的不仅是个别的知识，而且要学习那些个别知识中蕴含的核心概念，然后通过这些核心概念的反复运用和强化，然后实现知识方法的迁移。</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color w:val="222222"/>
          <w:spacing w:val="8"/>
          <w:sz w:val="26"/>
          <w:szCs w:val="26"/>
        </w:rPr>
        <w:t> </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Style w:val="15"/>
          <w:rFonts w:ascii="-apple-system" w:hAnsi="-apple-system" w:eastAsia="-apple-system" w:cs="-apple-system"/>
          <w:b/>
          <w:bCs/>
          <w:color w:val="AB1942"/>
          <w:spacing w:val="8"/>
          <w:sz w:val="26"/>
          <w:szCs w:val="26"/>
        </w:rPr>
        <w:t>结构化有助于知识与方法的迁移</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color w:val="222222"/>
          <w:spacing w:val="8"/>
          <w:sz w:val="26"/>
          <w:szCs w:val="26"/>
        </w:rPr>
        <w:t> </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color w:val="222222"/>
          <w:spacing w:val="8"/>
          <w:sz w:val="26"/>
          <w:szCs w:val="26"/>
        </w:rPr>
        <w:t>知识本身实现不了迁移，知识背后或者知识所蕴含的核心概念是助于迁移的。所以说这种迁移是一种运用核心概念来实现的迁移，整数不能直接迁移到分数，但是由数位迁移到分数单位，这是可以做到的，它的本质是一样的。</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color w:val="222222"/>
          <w:spacing w:val="8"/>
          <w:sz w:val="26"/>
          <w:szCs w:val="26"/>
        </w:rPr>
        <w:t> </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108960"/>
            <wp:effectExtent l="0" t="0" r="0" b="15240"/>
            <wp:docPr id="100024" name="图片 10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4" name="图片 100024"/>
                    <pic:cNvPicPr>
                      <a:picLocks noChangeAspect="1"/>
                    </pic:cNvPicPr>
                  </pic:nvPicPr>
                  <pic:blipFill>
                    <a:blip r:embed="rId27"/>
                    <a:stretch>
                      <a:fillRect/>
                    </a:stretch>
                  </pic:blipFill>
                  <pic:spPr>
                    <a:xfrm>
                      <a:off x="0" y="0"/>
                      <a:ext cx="5486400" cy="310896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083560"/>
            <wp:effectExtent l="0" t="0" r="0" b="2540"/>
            <wp:docPr id="100025" name="图片 10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5" name="图片 100025"/>
                    <pic:cNvPicPr>
                      <a:picLocks noChangeAspect="1"/>
                    </pic:cNvPicPr>
                  </pic:nvPicPr>
                  <pic:blipFill>
                    <a:blip r:embed="rId28"/>
                    <a:stretch>
                      <a:fillRect/>
                    </a:stretch>
                  </pic:blipFill>
                  <pic:spPr>
                    <a:xfrm>
                      <a:off x="0" y="0"/>
                      <a:ext cx="5486400" cy="308356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083560"/>
            <wp:effectExtent l="0" t="0" r="0" b="2540"/>
            <wp:docPr id="100026" name="图片 10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6" name="图片 100026"/>
                    <pic:cNvPicPr>
                      <a:picLocks noChangeAspect="1"/>
                    </pic:cNvPicPr>
                  </pic:nvPicPr>
                  <pic:blipFill>
                    <a:blip r:embed="rId29"/>
                    <a:stretch>
                      <a:fillRect/>
                    </a:stretch>
                  </pic:blipFill>
                  <pic:spPr>
                    <a:xfrm>
                      <a:off x="0" y="0"/>
                      <a:ext cx="5486400" cy="308356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093720"/>
            <wp:effectExtent l="0" t="0" r="0" b="11430"/>
            <wp:docPr id="100027" name="图片 10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 name="图片 100027"/>
                    <pic:cNvPicPr>
                      <a:picLocks noChangeAspect="1"/>
                    </pic:cNvPicPr>
                  </pic:nvPicPr>
                  <pic:blipFill>
                    <a:blip r:embed="rId30"/>
                    <a:stretch>
                      <a:fillRect/>
                    </a:stretch>
                  </pic:blipFill>
                  <pic:spPr>
                    <a:xfrm>
                      <a:off x="0" y="0"/>
                      <a:ext cx="5486400" cy="309372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Style w:val="15"/>
          <w:rFonts w:ascii="-apple-system" w:hAnsi="-apple-system" w:eastAsia="-apple-system" w:cs="-apple-system"/>
          <w:b/>
          <w:bCs/>
          <w:color w:val="AB1942"/>
          <w:spacing w:val="8"/>
          <w:sz w:val="26"/>
          <w:szCs w:val="26"/>
        </w:rPr>
        <w:t>结构化促进核心素养形成</w:t>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098800"/>
            <wp:effectExtent l="0" t="0" r="0" b="6350"/>
            <wp:docPr id="100028" name="图片 10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8" name="图片 100028"/>
                    <pic:cNvPicPr>
                      <a:picLocks noChangeAspect="1"/>
                    </pic:cNvPicPr>
                  </pic:nvPicPr>
                  <pic:blipFill>
                    <a:blip r:embed="rId31"/>
                    <a:stretch>
                      <a:fillRect/>
                    </a:stretch>
                  </pic:blipFill>
                  <pic:spPr>
                    <a:xfrm>
                      <a:off x="0" y="0"/>
                      <a:ext cx="5486400" cy="309880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088640"/>
            <wp:effectExtent l="0" t="0" r="0" b="16510"/>
            <wp:docPr id="100029" name="图片 10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9" name="图片 100029"/>
                    <pic:cNvPicPr>
                      <a:picLocks noChangeAspect="1"/>
                    </pic:cNvPicPr>
                  </pic:nvPicPr>
                  <pic:blipFill>
                    <a:blip r:embed="rId32"/>
                    <a:stretch>
                      <a:fillRect/>
                    </a:stretch>
                  </pic:blipFill>
                  <pic:spPr>
                    <a:xfrm>
                      <a:off x="0" y="0"/>
                      <a:ext cx="5486400" cy="308864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098800"/>
            <wp:effectExtent l="0" t="0" r="0" b="6350"/>
            <wp:docPr id="100030" name="图片 10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0" name="图片 100030"/>
                    <pic:cNvPicPr>
                      <a:picLocks noChangeAspect="1"/>
                    </pic:cNvPicPr>
                  </pic:nvPicPr>
                  <pic:blipFill>
                    <a:blip r:embed="rId33"/>
                    <a:stretch>
                      <a:fillRect/>
                    </a:stretch>
                  </pic:blipFill>
                  <pic:spPr>
                    <a:xfrm>
                      <a:off x="0" y="0"/>
                      <a:ext cx="5486400" cy="309880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098800"/>
            <wp:effectExtent l="0" t="0" r="0" b="6350"/>
            <wp:docPr id="100031" name="图片 10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1" name="图片 100031"/>
                    <pic:cNvPicPr>
                      <a:picLocks noChangeAspect="1"/>
                    </pic:cNvPicPr>
                  </pic:nvPicPr>
                  <pic:blipFill>
                    <a:blip r:embed="rId34"/>
                    <a:stretch>
                      <a:fillRect/>
                    </a:stretch>
                  </pic:blipFill>
                  <pic:spPr>
                    <a:xfrm>
                      <a:off x="0" y="0"/>
                      <a:ext cx="5486400" cy="309880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103880"/>
            <wp:effectExtent l="0" t="0" r="0" b="1270"/>
            <wp:docPr id="100032" name="图片 10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2" name="图片 100032"/>
                    <pic:cNvPicPr>
                      <a:picLocks noChangeAspect="1"/>
                    </pic:cNvPicPr>
                  </pic:nvPicPr>
                  <pic:blipFill>
                    <a:blip r:embed="rId35"/>
                    <a:stretch>
                      <a:fillRect/>
                    </a:stretch>
                  </pic:blipFill>
                  <pic:spPr>
                    <a:xfrm>
                      <a:off x="0" y="0"/>
                      <a:ext cx="5486400" cy="310388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098800"/>
            <wp:effectExtent l="0" t="0" r="0" b="6350"/>
            <wp:docPr id="100033" name="图片 10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3" name="图片 100033"/>
                    <pic:cNvPicPr>
                      <a:picLocks noChangeAspect="1"/>
                    </pic:cNvPicPr>
                  </pic:nvPicPr>
                  <pic:blipFill>
                    <a:blip r:embed="rId36"/>
                    <a:stretch>
                      <a:fillRect/>
                    </a:stretch>
                  </pic:blipFill>
                  <pic:spPr>
                    <a:xfrm>
                      <a:off x="0" y="0"/>
                      <a:ext cx="5486400" cy="309880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083560"/>
            <wp:effectExtent l="0" t="0" r="0" b="2540"/>
            <wp:docPr id="100034" name="图片 10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4" name="图片 100034"/>
                    <pic:cNvPicPr>
                      <a:picLocks noChangeAspect="1"/>
                    </pic:cNvPicPr>
                  </pic:nvPicPr>
                  <pic:blipFill>
                    <a:blip r:embed="rId37"/>
                    <a:stretch>
                      <a:fillRect/>
                    </a:stretch>
                  </pic:blipFill>
                  <pic:spPr>
                    <a:xfrm>
                      <a:off x="0" y="0"/>
                      <a:ext cx="5486400" cy="3083560"/>
                    </a:xfrm>
                    <a:prstGeom prst="rect">
                      <a:avLst/>
                    </a:prstGeom>
                  </pic:spPr>
                </pic:pic>
              </a:graphicData>
            </a:graphic>
          </wp:inline>
        </w:drawing>
      </w: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left="240" w:right="240"/>
        <w:jc w:val="both"/>
        <w:rPr>
          <w:rFonts w:ascii="-apple-system" w:hAnsi="-apple-system" w:eastAsia="-apple-system" w:cs="-apple-system"/>
          <w:color w:val="222222"/>
          <w:spacing w:val="8"/>
          <w:sz w:val="26"/>
          <w:szCs w:val="26"/>
        </w:rPr>
      </w:pPr>
      <w:r>
        <w:rPr>
          <w:rFonts w:ascii="-apple-system" w:hAnsi="-apple-system" w:eastAsia="-apple-system" w:cs="-apple-system"/>
          <w:strike w:val="0"/>
          <w:color w:val="222222"/>
          <w:spacing w:val="8"/>
          <w:sz w:val="26"/>
          <w:szCs w:val="26"/>
          <w:u w:val="none"/>
        </w:rPr>
        <w:drawing>
          <wp:inline distT="0" distB="0" distL="114300" distR="114300">
            <wp:extent cx="5486400" cy="3098800"/>
            <wp:effectExtent l="0" t="0" r="0" b="6350"/>
            <wp:docPr id="100035" name="图片 10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5" name="图片 100035"/>
                    <pic:cNvPicPr>
                      <a:picLocks noChangeAspect="1"/>
                    </pic:cNvPicPr>
                  </pic:nvPicPr>
                  <pic:blipFill>
                    <a:blip r:embed="rId38"/>
                    <a:stretch>
                      <a:fillRect/>
                    </a:stretch>
                  </pic:blipFill>
                  <pic:spPr>
                    <a:xfrm>
                      <a:off x="0" y="0"/>
                      <a:ext cx="5486400" cy="3098800"/>
                    </a:xfrm>
                    <a:prstGeom prst="rect">
                      <a:avLst/>
                    </a:prstGeom>
                  </pic:spPr>
                </pic:pic>
              </a:graphicData>
            </a:graphic>
          </wp:inline>
        </w:drawing>
      </w:r>
    </w:p>
    <w:p>
      <w:pPr>
        <w:shd w:val="clear" w:color="auto" w:fill="FFFFFF"/>
        <w:spacing w:before="0" w:after="0" w:line="408" w:lineRule="atLeast"/>
        <w:ind w:left="180" w:right="510"/>
        <w:jc w:val="both"/>
        <w:rPr>
          <w:rFonts w:ascii="-apple-system" w:hAnsi="-apple-system" w:eastAsia="-apple-system" w:cs="-apple-system"/>
          <w:color w:val="222222"/>
          <w:spacing w:val="8"/>
          <w:sz w:val="26"/>
          <w:szCs w:val="26"/>
        </w:rPr>
      </w:pPr>
    </w:p>
    <w:p>
      <w:pPr>
        <w:pStyle w:val="16"/>
        <w:pBdr>
          <w:top w:val="none" w:color="auto" w:sz="0" w:space="0"/>
          <w:left w:val="none" w:color="auto" w:sz="0" w:space="0"/>
          <w:bottom w:val="none" w:color="auto" w:sz="0" w:space="0"/>
          <w:right w:val="none" w:color="auto" w:sz="0" w:space="0"/>
        </w:pBdr>
        <w:shd w:val="clear" w:color="auto" w:fill="FFFFFF"/>
        <w:spacing w:before="0" w:after="0" w:line="408" w:lineRule="atLeast"/>
        <w:ind w:right="240"/>
        <w:jc w:val="both"/>
        <w:rPr>
          <w:rFonts w:ascii="Microsoft YaHei UI" w:hAnsi="Microsoft YaHei UI" w:eastAsia="Microsoft YaHei UI" w:cs="Microsoft YaHei UI"/>
          <w:color w:val="333333"/>
          <w:spacing w:val="8"/>
          <w:sz w:val="26"/>
          <w:szCs w:val="26"/>
        </w:rPr>
      </w:pPr>
      <w:bookmarkStart w:id="0" w:name="_GoBack"/>
      <w:bookmarkEnd w:id="0"/>
    </w:p>
    <w:sectPr>
      <w:pgSz w:w="12240" w:h="15840"/>
      <w:pgMar w:top="1440" w:right="1800" w:bottom="1440" w:left="1800" w:header="708" w:footer="708" w:gutter="0"/>
      <w:cols w:space="708"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icrosoft YaHei UI">
    <w:panose1 w:val="020B0503020204020204"/>
    <w:charset w:val="86"/>
    <w:family w:val="auto"/>
    <w:pitch w:val="default"/>
    <w:sig w:usb0="80000287" w:usb1="2ACF3C50" w:usb2="00000016" w:usb3="00000000" w:csb0="0004001F" w:csb1="00000000"/>
  </w:font>
  <w:font w:name="-apple-system">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apple-system-font">
    <w:altName w:val="Segoe Print"/>
    <w:panose1 w:val="00000000000000000000"/>
    <w:charset w:val="00"/>
    <w:family w:val="auto"/>
    <w:pitch w:val="default"/>
    <w:sig w:usb0="00000000" w:usb1="00000000" w:usb2="00000000" w:usb3="00000000" w:csb0="0000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20"/>
  <w:noPunctuationKerning w:val="1"/>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IzYjFiZmU3YjRiZGNiNzMxNmQ1MjZhMjdlYmI3OTIifQ=="/>
  </w:docVars>
  <w:rsids>
    <w:rsidRoot w:val="00A77B3E"/>
    <w:rsid w:val="00A77B3E"/>
    <w:rsid w:val="00CA2A55"/>
    <w:rsid w:val="2DD13A10"/>
    <w:rsid w:val="69E364F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Times New Roma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eastAsia="Times New Roman" w:cs="Times New Roman"/>
      <w:sz w:val="24"/>
      <w:szCs w:val="24"/>
      <w:lang w:val="en-US" w:eastAsia="en-US" w:bidi="ar-SA"/>
    </w:rPr>
  </w:style>
  <w:style w:type="paragraph" w:styleId="2">
    <w:name w:val="heading 3"/>
    <w:basedOn w:val="1"/>
    <w:next w:val="1"/>
    <w:qFormat/>
    <w:uiPriority w:val="0"/>
    <w:pPr>
      <w:keepNext/>
      <w:spacing w:before="240" w:after="60"/>
      <w:outlineLvl w:val="2"/>
    </w:pPr>
    <w:rPr>
      <w:rFonts w:ascii="Arial" w:hAnsi="Arial" w:cs="Arial"/>
      <w:b/>
      <w:bCs/>
      <w:sz w:val="26"/>
      <w:szCs w:val="26"/>
    </w:rPr>
  </w:style>
  <w:style w:type="character" w:default="1" w:styleId="4">
    <w:name w:val="Default Paragraph Font"/>
    <w:semiHidden/>
    <w:uiPriority w:val="0"/>
  </w:style>
  <w:style w:type="table" w:default="1" w:styleId="3">
    <w:name w:val="Normal Table"/>
    <w:semiHidden/>
    <w:uiPriority w:val="0"/>
    <w:tblPr>
      <w:tblCellMar>
        <w:top w:w="0" w:type="dxa"/>
        <w:left w:w="108" w:type="dxa"/>
        <w:bottom w:w="0" w:type="dxa"/>
        <w:right w:w="108" w:type="dxa"/>
      </w:tblCellMar>
    </w:tblPr>
  </w:style>
  <w:style w:type="paragraph" w:customStyle="1" w:styleId="5">
    <w:name w:val="appmsg_skin_default_rich_media_area_primary"/>
    <w:basedOn w:val="1"/>
    <w:uiPriority w:val="0"/>
    <w:pPr>
      <w:shd w:val="clear" w:color="auto" w:fill="FFFFFF"/>
    </w:pPr>
    <w:rPr>
      <w:shd w:val="clear" w:color="auto" w:fill="FFFFFF"/>
    </w:rPr>
  </w:style>
  <w:style w:type="paragraph" w:customStyle="1" w:styleId="6">
    <w:name w:val="any"/>
    <w:basedOn w:val="1"/>
    <w:qFormat/>
    <w:uiPriority w:val="0"/>
    <w:pPr>
      <w:pBdr>
        <w:top w:val="none" w:color="auto" w:sz="0" w:space="0"/>
        <w:left w:val="none" w:color="auto" w:sz="0" w:space="0"/>
        <w:bottom w:val="none" w:color="auto" w:sz="0" w:space="0"/>
        <w:right w:val="none" w:color="auto" w:sz="0" w:space="0"/>
      </w:pBdr>
    </w:pPr>
  </w:style>
  <w:style w:type="paragraph" w:customStyle="1" w:styleId="7">
    <w:name w:val="rich_media_wrp"/>
    <w:basedOn w:val="1"/>
    <w:uiPriority w:val="0"/>
  </w:style>
  <w:style w:type="paragraph" w:customStyle="1" w:styleId="8">
    <w:name w:val="rich_media_title"/>
    <w:basedOn w:val="1"/>
    <w:uiPriority w:val="0"/>
    <w:pPr>
      <w:pBdr>
        <w:bottom w:val="single" w:color="E7E7EB" w:sz="6" w:space="7"/>
      </w:pBdr>
      <w:spacing w:line="462" w:lineRule="atLeast"/>
    </w:pPr>
    <w:rPr>
      <w:sz w:val="33"/>
      <w:szCs w:val="33"/>
    </w:rPr>
  </w:style>
  <w:style w:type="paragraph" w:customStyle="1" w:styleId="9">
    <w:name w:val="rich_media_meta_list"/>
    <w:basedOn w:val="1"/>
    <w:uiPriority w:val="0"/>
    <w:pPr>
      <w:spacing w:line="300" w:lineRule="atLeast"/>
    </w:pPr>
    <w:rPr>
      <w:sz w:val="0"/>
      <w:szCs w:val="0"/>
    </w:rPr>
  </w:style>
  <w:style w:type="character" w:customStyle="1" w:styleId="10">
    <w:name w:val="rich_media_meta"/>
    <w:basedOn w:val="4"/>
    <w:uiPriority w:val="0"/>
    <w:rPr>
      <w:sz w:val="23"/>
      <w:szCs w:val="23"/>
    </w:rPr>
  </w:style>
  <w:style w:type="character" w:customStyle="1" w:styleId="11">
    <w:name w:val="a"/>
    <w:basedOn w:val="4"/>
    <w:uiPriority w:val="0"/>
    <w:rPr>
      <w:color w:val="576B95"/>
    </w:rPr>
  </w:style>
  <w:style w:type="character" w:customStyle="1" w:styleId="12">
    <w:name w:val="any Character"/>
    <w:basedOn w:val="4"/>
    <w:uiPriority w:val="0"/>
  </w:style>
  <w:style w:type="character" w:customStyle="1" w:styleId="13">
    <w:name w:val="rich_media_meta_list_em"/>
    <w:basedOn w:val="4"/>
    <w:uiPriority w:val="0"/>
  </w:style>
  <w:style w:type="paragraph" w:customStyle="1" w:styleId="14">
    <w:name w:val="rich_media_content"/>
    <w:basedOn w:val="1"/>
    <w:uiPriority w:val="0"/>
    <w:pPr>
      <w:jc w:val="both"/>
    </w:pPr>
    <w:rPr>
      <w:color w:val="333333"/>
      <w:sz w:val="26"/>
      <w:szCs w:val="26"/>
    </w:rPr>
  </w:style>
  <w:style w:type="character" w:customStyle="1" w:styleId="15">
    <w:name w:val="rich_media_content_any"/>
    <w:basedOn w:val="4"/>
    <w:qFormat/>
    <w:uiPriority w:val="0"/>
  </w:style>
  <w:style w:type="paragraph" w:customStyle="1" w:styleId="16">
    <w:name w:val="rich_media_content_p"/>
    <w:basedOn w:val="1"/>
    <w:qFormat/>
    <w:uiPriority w:val="0"/>
  </w:style>
  <w:style w:type="character" w:customStyle="1" w:styleId="17">
    <w:name w:val="rich_media_content_em"/>
    <w:basedOn w:val="4"/>
    <w:uiPriority w:val="0"/>
    <w:rPr>
      <w:i/>
      <w:iCs/>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9" Type="http://schemas.openxmlformats.org/officeDocument/2006/relationships/fontTable" Target="fontTable.xml"/><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Template>
  <Pages>27</Pages>
  <Words>5594</Words>
  <Characters>5701</Characters>
  <Lines>1</Lines>
  <Paragraphs>1</Paragraphs>
  <TotalTime>1</TotalTime>
  <ScaleCrop>false</ScaleCrop>
  <LinksUpToDate>false</LinksUpToDate>
  <CharactersWithSpaces>5736</CharactersWithSpaces>
  <Application>WPS Office_11.1.0.12302_F1E327BC-269C-435d-A152-05C5408002CA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2022-07-23T10:40:00Z</dcterms:created>
  <dc:creator>Administrator</dc:creator>
  <cp:lastModifiedBy>Administrator</cp:lastModifiedBy>
  <dcterms:modified xsi:type="dcterms:W3CDTF">2022-08-11T13:48:28Z</dcterms:modified>
  <dc:title>马云鹏教授II义务教育课程标准（2022年版）内容结构化分析（ppt+核心文稿）</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2052-11.1.0.12302</vt:lpwstr>
  </property>
  <property fmtid="{D5CDD505-2E9C-101B-9397-08002B2CF9AE}" pid="3" name="ICV">
    <vt:lpwstr>48B902FB603D42BBBFD42BAFE69D84EB</vt:lpwstr>
  </property>
</Properties>
</file>