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sz w:val="36"/>
          <w:szCs w:val="36"/>
        </w:rPr>
      </w:pPr>
      <w:r>
        <w:rPr>
          <w:rFonts w:hint="eastAsia" w:ascii="Arial" w:hAnsi="Arial" w:cs="Arial"/>
          <w:b/>
          <w:kern w:val="0"/>
          <w:sz w:val="32"/>
          <w:szCs w:val="32"/>
          <w:lang w:val="en-US" w:eastAsia="zh-CN"/>
        </w:rPr>
        <w:t>新北区初中数学汤久妹优秀教师培育室三年工作规划</w:t>
      </w:r>
    </w:p>
    <w:p>
      <w:pPr>
        <w:adjustRightInd w:val="0"/>
        <w:snapToGrid w:val="0"/>
        <w:spacing w:line="360" w:lineRule="auto"/>
        <w:jc w:val="center"/>
        <w:rPr>
          <w:rFonts w:hint="eastAsia" w:ascii="黑体" w:hAnsi="宋体" w:eastAsia="黑体"/>
          <w:sz w:val="24"/>
        </w:rPr>
      </w:pPr>
      <w:r>
        <w:rPr>
          <w:rFonts w:hint="eastAsia" w:ascii="Arial" w:hAnsi="Arial" w:cs="Arial"/>
          <w:b/>
          <w:kern w:val="0"/>
          <w:sz w:val="32"/>
          <w:szCs w:val="32"/>
        </w:rPr>
        <w:t xml:space="preserve"> </w:t>
      </w:r>
      <w:r>
        <w:rPr>
          <w:rFonts w:hint="eastAsia" w:ascii="Arial" w:hAnsi="Arial" w:cs="Arial"/>
          <w:b/>
          <w:kern w:val="0"/>
          <w:sz w:val="24"/>
        </w:rPr>
        <w:t xml:space="preserve"> </w:t>
      </w:r>
      <w:r>
        <w:rPr>
          <w:rFonts w:hint="eastAsia" w:ascii="Arial" w:hAnsi="Arial" w:cs="Arial"/>
          <w:b/>
          <w:kern w:val="0"/>
          <w:sz w:val="28"/>
          <w:szCs w:val="28"/>
        </w:rPr>
        <w:t xml:space="preserve"> </w:t>
      </w:r>
      <w:r>
        <w:rPr>
          <w:rFonts w:hint="eastAsia" w:ascii="黑体" w:hAnsi="宋体" w:eastAsia="黑体"/>
          <w:sz w:val="24"/>
        </w:rPr>
        <w:t>（202</w:t>
      </w:r>
      <w:r>
        <w:rPr>
          <w:rFonts w:hint="eastAsia" w:ascii="黑体" w:hAnsi="宋体" w:eastAsia="黑体"/>
          <w:sz w:val="24"/>
          <w:lang w:val="en-US" w:eastAsia="zh-CN"/>
        </w:rPr>
        <w:t>3</w:t>
      </w:r>
      <w:r>
        <w:rPr>
          <w:rFonts w:hint="eastAsia" w:ascii="黑体" w:hAnsi="宋体" w:eastAsia="黑体"/>
          <w:sz w:val="24"/>
        </w:rPr>
        <w:t>年</w:t>
      </w:r>
      <w:r>
        <w:rPr>
          <w:rFonts w:hint="eastAsia" w:ascii="黑体" w:hAnsi="宋体" w:eastAsia="黑体"/>
          <w:sz w:val="24"/>
          <w:lang w:val="en-US" w:eastAsia="zh-CN"/>
        </w:rPr>
        <w:t>10</w:t>
      </w:r>
      <w:r>
        <w:rPr>
          <w:rFonts w:hint="eastAsia" w:ascii="黑体" w:hAnsi="宋体" w:eastAsia="黑体"/>
          <w:sz w:val="24"/>
        </w:rPr>
        <w:t>月</w:t>
      </w:r>
      <w:r>
        <w:rPr>
          <w:rFonts w:ascii="黑体" w:hAnsi="宋体" w:eastAsia="黑体"/>
          <w:sz w:val="24"/>
        </w:rPr>
        <w:t>——</w:t>
      </w:r>
      <w:r>
        <w:rPr>
          <w:rFonts w:hint="eastAsia" w:ascii="黑体" w:hAnsi="宋体" w:eastAsia="黑体"/>
          <w:sz w:val="24"/>
          <w:lang w:val="en-US" w:eastAsia="zh-CN"/>
        </w:rPr>
        <w:t>2024年1</w:t>
      </w:r>
      <w:r>
        <w:rPr>
          <w:rFonts w:ascii="黑体" w:hAnsi="宋体" w:eastAsia="黑体"/>
          <w:sz w:val="24"/>
        </w:rPr>
        <w:t>月</w:t>
      </w:r>
      <w:r>
        <w:rPr>
          <w:rFonts w:hint="eastAsia" w:ascii="黑体" w:hAnsi="宋体" w:eastAsia="黑体"/>
          <w:sz w:val="24"/>
        </w:rPr>
        <w:t>）</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根据新北区初中数学汤久妹优秀教师培育室的培养计划，为进一步提升优秀教师的业务能力和专业素养，促进教师三年内有序发展，现制定2023-2024年第一学期研修方案：</w:t>
      </w:r>
    </w:p>
    <w:p>
      <w:pPr>
        <w:numPr>
          <w:ilvl w:val="0"/>
          <w:numId w:val="1"/>
        </w:numPr>
        <w:ind w:firstLine="560" w:firstLineChars="200"/>
        <w:rPr>
          <w:rFonts w:hint="eastAsia" w:ascii="黑体" w:eastAsia="黑体"/>
          <w:sz w:val="28"/>
          <w:szCs w:val="28"/>
          <w:lang w:val="en-US" w:eastAsia="zh-CN"/>
        </w:rPr>
      </w:pPr>
      <w:r>
        <w:rPr>
          <w:rFonts w:hint="eastAsia" w:ascii="黑体" w:eastAsia="黑体"/>
          <w:sz w:val="28"/>
          <w:szCs w:val="28"/>
          <w:lang w:val="en-US" w:eastAsia="zh-CN"/>
        </w:rPr>
        <w:t>指导思想</w:t>
      </w:r>
    </w:p>
    <w:p>
      <w:pPr>
        <w:pStyle w:val="2"/>
        <w:keepNext w:val="0"/>
        <w:keepLines w:val="0"/>
        <w:widowControl/>
        <w:suppressLineNumbers w:val="0"/>
        <w:spacing w:before="0" w:beforeAutospacing="0" w:after="0" w:afterAutospacing="0" w:line="300" w:lineRule="auto"/>
        <w:ind w:right="0" w:firstLine="480" w:firstLineChars="200"/>
        <w:jc w:val="both"/>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初中数学汤久妹优秀教师培育室以“打造一批有教育情怀，有先进教育理念，有扎实专业素养和教研能力的优秀教师”为目标，以基于学生经验的初中数学跨学科学习实践课题为载体，通过具体的课例研究，聚焦日常备课与教学中遇到的实际问题，通过合作研讨，提升教师的教学水平和专业素养。</w:t>
      </w:r>
    </w:p>
    <w:p>
      <w:pPr>
        <w:numPr>
          <w:ilvl w:val="0"/>
          <w:numId w:val="1"/>
        </w:numPr>
        <w:ind w:left="0" w:leftChars="0" w:firstLine="560" w:firstLineChars="200"/>
        <w:rPr>
          <w:rFonts w:hint="eastAsia" w:ascii="黑体" w:eastAsia="黑体"/>
          <w:sz w:val="28"/>
          <w:szCs w:val="28"/>
          <w:lang w:val="en-US" w:eastAsia="zh-CN"/>
        </w:rPr>
      </w:pPr>
      <w:r>
        <w:rPr>
          <w:rFonts w:hint="eastAsia" w:ascii="黑体" w:eastAsia="黑体"/>
          <w:sz w:val="28"/>
          <w:szCs w:val="28"/>
          <w:lang w:val="en-US" w:eastAsia="zh-CN"/>
        </w:rPr>
        <w:t>工作目标</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1.立足课堂实践。丰厚教学认识，拓展学科视野，创新研修方式，提升教师课堂教学实践能力。</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2.立足课题研究。借助理论阅读和课堂教学实践，调研并梳理基于学生经验的初中数学跨学科学习现状，策略，评价措施等。</w:t>
      </w:r>
    </w:p>
    <w:p>
      <w:pPr>
        <w:spacing w:line="360" w:lineRule="auto"/>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3.提升理论素养。积极开展理论研修，争取每人撰写一篇论文并发表。</w:t>
      </w:r>
    </w:p>
    <w:p>
      <w:pPr>
        <w:spacing w:line="360" w:lineRule="auto"/>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4.发挥辐射作用。基于培育室学员以点带面的作用，辐射培育室研修成果。</w:t>
      </w:r>
    </w:p>
    <w:p>
      <w:pPr>
        <w:spacing w:line="360" w:lineRule="auto"/>
        <w:ind w:firstLine="560" w:firstLineChars="200"/>
        <w:jc w:val="left"/>
        <w:rPr>
          <w:rFonts w:hint="default" w:ascii="仿宋_GB2312" w:hAnsi="宋体" w:eastAsia="仿宋_GB2312" w:cs="Times New Roman"/>
          <w:sz w:val="24"/>
          <w:lang w:val="en-US" w:eastAsia="zh-CN"/>
        </w:rPr>
      </w:pPr>
      <w:r>
        <w:rPr>
          <w:rFonts w:hint="eastAsia" w:ascii="黑体" w:eastAsia="黑体"/>
          <w:sz w:val="28"/>
          <w:szCs w:val="28"/>
          <w:lang w:val="en-US" w:eastAsia="zh-CN"/>
        </w:rPr>
        <w:t>三、成员现状及发展目标</w:t>
      </w:r>
    </w:p>
    <w:tbl>
      <w:tblPr>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64"/>
        <w:gridCol w:w="912"/>
        <w:gridCol w:w="548"/>
        <w:gridCol w:w="1662"/>
        <w:gridCol w:w="886"/>
        <w:gridCol w:w="1464"/>
        <w:gridCol w:w="1081"/>
        <w:gridCol w:w="1200"/>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性别</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工作单位</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22"/>
                <w:szCs w:val="22"/>
                <w:u w:val="none"/>
                <w:bdr w:val="none" w:color="auto" w:sz="0" w:space="0"/>
                <w:lang w:val="en-US" w:eastAsia="zh-CN" w:bidi="ar"/>
              </w:rPr>
              <w:t>从教</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年月</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22"/>
                <w:szCs w:val="22"/>
                <w:u w:val="none"/>
                <w:bdr w:val="none" w:color="auto" w:sz="0" w:space="0"/>
                <w:lang w:val="en-US" w:eastAsia="zh-CN" w:bidi="ar"/>
              </w:rPr>
              <w:t>最高学历/</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学位</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职称</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专业称号</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bdr w:val="none" w:color="auto" w:sz="0" w:space="0"/>
                <w:lang w:val="en-US" w:eastAsia="zh-CN" w:bidi="ar"/>
              </w:rPr>
            </w:pPr>
            <w:r>
              <w:rPr>
                <w:rFonts w:hint="eastAsia" w:ascii="宋体" w:hAnsi="宋体" w:eastAsia="宋体" w:cs="宋体"/>
                <w:b/>
                <w:bCs/>
                <w:i w:val="0"/>
                <w:iCs w:val="0"/>
                <w:color w:val="000000"/>
                <w:kern w:val="0"/>
                <w:sz w:val="22"/>
                <w:szCs w:val="22"/>
                <w:u w:val="none"/>
                <w:bdr w:val="none" w:color="auto" w:sz="0" w:space="0"/>
                <w:lang w:val="en-US" w:eastAsia="zh-CN" w:bidi="ar"/>
              </w:rPr>
              <w:t>三年发展目标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1</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季红</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新北区实验中学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201508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本科</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二级教师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市骨干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王佳佳</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新北区实验中学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201908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本科</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二级教师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市教学能手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3</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蔡春玲</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龙虎塘中学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201809</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研究生</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一级教师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市教学能手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4</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钱镜宇</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男</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新北区圩塘中学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202208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本科/学士</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区新秀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5</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杨焕祥</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男</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新北区龙城初级中学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201609</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本科</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二级教师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市新秀</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市骨干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6</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徐臻</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新北区龙城初级中学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201608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研究生</w:t>
            </w:r>
            <w:r>
              <w:rPr>
                <w:rStyle w:val="6"/>
                <w:rFonts w:eastAsia="宋体"/>
                <w:color w:val="000000" w:themeColor="text1"/>
                <w:sz w:val="18"/>
                <w:szCs w:val="18"/>
                <w:bdr w:val="none" w:color="auto" w:sz="0" w:space="0"/>
                <w:lang w:val="en-US" w:eastAsia="zh-CN" w:bidi="ar"/>
                <w14:textFill>
                  <w14:solidFill>
                    <w14:schemeClr w14:val="tx1"/>
                  </w14:solidFill>
                </w14:textFill>
              </w:rPr>
              <w:t>/</w:t>
            </w:r>
            <w:r>
              <w:rPr>
                <w:rStyle w:val="7"/>
                <w:color w:val="000000" w:themeColor="text1"/>
                <w:sz w:val="18"/>
                <w:szCs w:val="18"/>
                <w:bdr w:val="none" w:color="auto" w:sz="0" w:space="0"/>
                <w:lang w:val="en-US" w:eastAsia="zh-CN" w:bidi="ar"/>
                <w14:textFill>
                  <w14:solidFill>
                    <w14:schemeClr w14:val="tx1"/>
                  </w14:solidFill>
                </w14:textFill>
              </w:rPr>
              <w:t>硕士</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二级教师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区新秀</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区骨干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7</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张梦甜</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nil"/>
              <w:left w:val="nil"/>
              <w:bottom w:val="nil"/>
              <w:right w:val="nil"/>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新北区奔牛初级中学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202109</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本科</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二级教师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区新秀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8</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葛余芳</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新北区滨江中学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2016.9</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研究生</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二级教师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区骨干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9</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韦恺华</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新北区滨江中学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201708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硕士</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一级教师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区能手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10</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莫桑</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新北区孟河中学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201808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硕士</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一级教师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区能手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11</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章文茹</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新北区孟河中学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202308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大学本科</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区</w:t>
            </w:r>
            <w:r>
              <w:rPr>
                <w:rFonts w:hint="eastAsia"/>
                <w:color w:val="000000" w:themeColor="text1"/>
                <w:sz w:val="18"/>
                <w:szCs w:val="18"/>
                <w14:textFill>
                  <w14:solidFill>
                    <w14:schemeClr w14:val="tx1"/>
                  </w14:solidFill>
                </w14:textFill>
              </w:rPr>
              <w:t>教坛新秀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12</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邵凯月</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新北区飞龙中学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201708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硕士研究生</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一级教师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区教学能手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13</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王观涛</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男</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新北区罗溪中学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201908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本科/学士</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二级教师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区教学能手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14</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柴源源</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男</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河海实验学校</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202208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本科</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color w:val="000000" w:themeColor="text1"/>
                <w:sz w:val="18"/>
                <w:szCs w:val="18"/>
                <w14:textFill>
                  <w14:solidFill>
                    <w14:schemeClr w14:val="tx1"/>
                  </w14:solidFill>
                </w14:textFill>
              </w:rPr>
              <w:t>区教学能手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7" w:hRule="atLeast"/>
        </w:trPr>
        <w:tc>
          <w:tcPr>
            <w:tcW w:w="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9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张椿婷</w:t>
            </w:r>
          </w:p>
        </w:tc>
        <w:tc>
          <w:tcPr>
            <w:tcW w:w="5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女</w:t>
            </w:r>
          </w:p>
        </w:tc>
        <w:tc>
          <w:tcPr>
            <w:tcW w:w="16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新北区薛家中学</w:t>
            </w:r>
          </w:p>
        </w:tc>
        <w:tc>
          <w:tcPr>
            <w:tcW w:w="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bdr w:val="none" w:color="auto" w:sz="0" w:space="0"/>
                <w:lang w:val="en-US" w:eastAsia="zh-CN" w:bidi="ar"/>
                <w14:textFill>
                  <w14:solidFill>
                    <w14:schemeClr w14:val="tx1"/>
                  </w14:solidFill>
                </w14:textFill>
              </w:rPr>
              <w:t>201808</w:t>
            </w:r>
          </w:p>
        </w:tc>
        <w:tc>
          <w:tcPr>
            <w:tcW w:w="14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本科</w:t>
            </w:r>
          </w:p>
        </w:tc>
        <w:tc>
          <w:tcPr>
            <w:tcW w:w="10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二级教师</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无</w:t>
            </w:r>
          </w:p>
        </w:tc>
        <w:tc>
          <w:tcPr>
            <w:tcW w:w="15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pPr>
            <w:r>
              <w:rPr>
                <w:rFonts w:hint="eastAsia"/>
                <w:color w:val="000000" w:themeColor="text1"/>
                <w:sz w:val="18"/>
                <w:szCs w:val="18"/>
                <w14:textFill>
                  <w14:solidFill>
                    <w14:schemeClr w14:val="tx1"/>
                  </w14:solidFill>
                </w14:textFill>
              </w:rPr>
              <w:t>区教学能手</w:t>
            </w:r>
          </w:p>
        </w:tc>
      </w:tr>
    </w:tbl>
    <w:p>
      <w:pPr>
        <w:spacing w:line="360" w:lineRule="auto"/>
        <w:jc w:val="left"/>
        <w:rPr>
          <w:rFonts w:hint="eastAsia" w:ascii="仿宋_GB2312" w:hAnsi="宋体" w:eastAsia="仿宋_GB2312" w:cs="Times New Roman"/>
          <w:sz w:val="24"/>
          <w:lang w:val="en-US" w:eastAsia="zh-CN"/>
        </w:rPr>
      </w:pPr>
    </w:p>
    <w:p>
      <w:pPr>
        <w:numPr>
          <w:ilvl w:val="0"/>
          <w:numId w:val="2"/>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rPr>
        <w:t>主要</w:t>
      </w:r>
      <w:r>
        <w:rPr>
          <w:rFonts w:hint="eastAsia" w:ascii="黑体" w:eastAsia="黑体" w:cs="Times New Roman"/>
          <w:sz w:val="28"/>
          <w:szCs w:val="28"/>
          <w:lang w:val="en-US" w:eastAsia="zh-CN"/>
        </w:rPr>
        <w:t>措施</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（1）制定计划。培育室成员要认真总结个人成长的经历制定出本人三年专业发展的规划，明确自己专业发展的目标和落实措施。</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（2）理论学习。领衔人推荐必读书目和选读书目，每位成员依据自己的情况制订读书计划，每年完成不少于10万字的读书量。</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（3）网站建设。</w:t>
      </w:r>
      <w:r>
        <w:rPr>
          <w:rFonts w:hint="eastAsia" w:ascii="仿宋_GB2312" w:hAnsi="宋体" w:eastAsia="仿宋_GB2312" w:cs="Times New Roman"/>
          <w:sz w:val="24"/>
          <w:lang w:val="en-US" w:eastAsia="zh-CN"/>
        </w:rPr>
        <w:t>开展优秀</w:t>
      </w:r>
      <w:r>
        <w:rPr>
          <w:rFonts w:hint="eastAsia" w:ascii="仿宋_GB2312" w:hAnsi="宋体" w:eastAsia="仿宋_GB2312" w:cs="Times New Roman"/>
          <w:sz w:val="24"/>
          <w:lang w:val="en-US" w:eastAsia="en-US"/>
        </w:rPr>
        <w:t>教师培育室网站建设，如个人资料（领衔人个人及培育室成员简介（提供照片））、培育室计划和总结、培育室足迹（培育室每次活动记实、活动报道等）、教育研究（案例研讨、教学随笔、教学反思、学法指导）、课题研究（培育室的课题研究动态、课题研究计划、过程性材料等）、学科资料（试卷、练习、教学设计、课件）、交流园地（好书推荐、美文共赏、读书感悟等），借助网络平台，有效地开展优秀教师培育室的成果辐射，使之成为优秀教师培育室的动态工作站，成果辐射源和资源的生成站，为新北区中学</w:t>
      </w:r>
      <w:r>
        <w:rPr>
          <w:rFonts w:hint="eastAsia" w:ascii="仿宋_GB2312" w:hAnsi="宋体" w:eastAsia="仿宋_GB2312" w:cs="Times New Roman"/>
          <w:sz w:val="24"/>
          <w:lang w:val="en-US" w:eastAsia="zh-CN"/>
        </w:rPr>
        <w:t>数学</w:t>
      </w:r>
      <w:r>
        <w:rPr>
          <w:rFonts w:hint="eastAsia" w:ascii="仿宋_GB2312" w:hAnsi="宋体" w:eastAsia="仿宋_GB2312" w:cs="Times New Roman"/>
          <w:sz w:val="24"/>
          <w:lang w:val="en-US" w:eastAsia="en-US"/>
        </w:rPr>
        <w:t>教育研究与改革提供交流分享平台。</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4）信息交流。建立培育室QQ群和微信公众号。通过QQ群和微信公众号，定期给培育室的老师们推送阅读的文章和书籍，定期在网上（每月一次）进行读书等各种研修的交流活动，撰写读书笔记，每月上交一次，每学期的读书笔记不低于5000字。</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（5）主题研修。定期集中（每月一次），针对研究项目交流教学实践中的收获、感悟和困惑等进行学术沙龙、研讨。</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6）教学实践。课堂教学是教师专业发展的主阵地，培育室成员必须以课堂为载体，围绕教育主张，积极进行课堂教学的实践探索，采用专题实施、同课异构，行为跟进等方式展开研究。组织培育室成员相互听课，每位培育室成员每学期至少上1节区级以上公开课或观摩课，在市、区或校内作1次专题讲座。</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（7）课题研究。</w:t>
      </w:r>
      <w:r>
        <w:rPr>
          <w:rFonts w:hint="eastAsia" w:ascii="仿宋_GB2312" w:hAnsi="宋体" w:eastAsia="仿宋_GB2312" w:cs="Times New Roman"/>
          <w:sz w:val="24"/>
          <w:lang w:val="en-US" w:eastAsia="zh-CN"/>
        </w:rPr>
        <w:t>依托培育室课题研究，积极申报</w:t>
      </w:r>
      <w:r>
        <w:rPr>
          <w:rFonts w:hint="eastAsia" w:ascii="仿宋_GB2312" w:hAnsi="宋体" w:eastAsia="仿宋_GB2312" w:cs="Times New Roman"/>
          <w:sz w:val="24"/>
          <w:lang w:val="en-US" w:eastAsia="en-US"/>
        </w:rPr>
        <w:t>区微型课题研究评比，并</w:t>
      </w:r>
      <w:r>
        <w:rPr>
          <w:rFonts w:hint="eastAsia" w:ascii="仿宋_GB2312" w:hAnsi="宋体" w:eastAsia="仿宋_GB2312" w:cs="Times New Roman"/>
          <w:sz w:val="24"/>
          <w:lang w:val="en-US" w:eastAsia="zh-CN"/>
        </w:rPr>
        <w:t>尝试</w:t>
      </w:r>
      <w:r>
        <w:rPr>
          <w:rFonts w:hint="eastAsia" w:ascii="仿宋_GB2312" w:hAnsi="宋体" w:eastAsia="仿宋_GB2312" w:cs="Times New Roman"/>
          <w:sz w:val="24"/>
          <w:lang w:val="en-US" w:eastAsia="en-US"/>
        </w:rPr>
        <w:t>申报</w:t>
      </w:r>
      <w:r>
        <w:rPr>
          <w:rFonts w:hint="eastAsia" w:ascii="仿宋_GB2312" w:hAnsi="宋体" w:eastAsia="仿宋_GB2312" w:cs="Times New Roman"/>
          <w:sz w:val="24"/>
          <w:lang w:val="en-US" w:eastAsia="zh-CN"/>
        </w:rPr>
        <w:t>主持区级</w:t>
      </w:r>
      <w:r>
        <w:rPr>
          <w:rFonts w:hint="eastAsia" w:ascii="仿宋_GB2312" w:hAnsi="宋体" w:eastAsia="仿宋_GB2312" w:cs="Times New Roman"/>
          <w:sz w:val="24"/>
          <w:lang w:val="en-US" w:eastAsia="en-US"/>
        </w:rPr>
        <w:t>课题。</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（8）总结提炼。养成总结反思的习惯，认真撰写反思日记和教育教学论文，提炼教科研成果。每学年每位成员至少撰写</w:t>
      </w:r>
      <w:r>
        <w:rPr>
          <w:rFonts w:hint="eastAsia" w:ascii="仿宋_GB2312" w:hAnsi="宋体" w:eastAsia="仿宋_GB2312" w:cs="Times New Roman"/>
          <w:sz w:val="24"/>
          <w:lang w:val="en-US" w:eastAsia="zh-CN"/>
        </w:rPr>
        <w:t>1</w:t>
      </w:r>
      <w:r>
        <w:rPr>
          <w:rFonts w:hint="eastAsia" w:ascii="仿宋_GB2312" w:hAnsi="宋体" w:eastAsia="仿宋_GB2312" w:cs="Times New Roman"/>
          <w:sz w:val="24"/>
          <w:lang w:val="en-US" w:eastAsia="en-US"/>
        </w:rPr>
        <w:t>篇质量较高的论文</w:t>
      </w:r>
      <w:r>
        <w:rPr>
          <w:rFonts w:hint="eastAsia" w:ascii="仿宋_GB2312" w:hAnsi="宋体" w:eastAsia="仿宋_GB2312" w:cs="Times New Roman"/>
          <w:sz w:val="24"/>
          <w:lang w:val="en-US" w:eastAsia="zh-CN"/>
        </w:rPr>
        <w:t>并在</w:t>
      </w:r>
      <w:r>
        <w:rPr>
          <w:rFonts w:hint="eastAsia" w:ascii="仿宋_GB2312" w:hAnsi="宋体" w:eastAsia="仿宋_GB2312" w:cs="Times New Roman"/>
          <w:sz w:val="24"/>
          <w:lang w:val="en-US" w:eastAsia="en-US"/>
        </w:rPr>
        <w:t>省级以上刊物发表。</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（9）专家指导。有计划地安排培育室成员外出培训、观摩、考察学习，聘请知名教育专家学者担任培育室导师进行指导。</w:t>
      </w:r>
    </w:p>
    <w:p>
      <w:pPr>
        <w:spacing w:line="360" w:lineRule="auto"/>
        <w:ind w:firstLine="480" w:firstLineChars="200"/>
        <w:jc w:val="left"/>
        <w:rPr>
          <w:rFonts w:hint="eastAsia" w:ascii="仿宋_GB2312" w:hAnsi="宋体" w:eastAsia="仿宋_GB2312" w:cs="Times New Roman"/>
          <w:sz w:val="24"/>
          <w:lang w:val="en-US" w:eastAsia="en-US"/>
        </w:rPr>
      </w:pPr>
      <w:r>
        <w:rPr>
          <w:rFonts w:hint="eastAsia" w:ascii="仿宋_GB2312" w:hAnsi="宋体" w:eastAsia="仿宋_GB2312" w:cs="Times New Roman"/>
          <w:sz w:val="24"/>
          <w:lang w:val="en-US" w:eastAsia="en-US"/>
        </w:rPr>
        <w:t>（10）评价措施。在管理模式上采取对培育室成员建立成长档案袋的管理制度，对培育室成员过程性评价</w:t>
      </w:r>
      <w:r>
        <w:rPr>
          <w:rFonts w:hint="eastAsia" w:ascii="宋体" w:hAnsi="宋体" w:eastAsia="宋体" w:cs="Times New Roman"/>
          <w:sz w:val="21"/>
          <w:szCs w:val="21"/>
          <w:lang w:eastAsia="en-US"/>
        </w:rPr>
        <w:t>和</w:t>
      </w:r>
      <w:r>
        <w:rPr>
          <w:rFonts w:hint="eastAsia" w:ascii="仿宋_GB2312" w:hAnsi="宋体" w:eastAsia="仿宋_GB2312" w:cs="Times New Roman"/>
          <w:sz w:val="24"/>
          <w:lang w:val="en-US" w:eastAsia="en-US"/>
        </w:rPr>
        <w:t>成果性评价。</w:t>
      </w:r>
    </w:p>
    <w:p>
      <w:pPr>
        <w:numPr>
          <w:numId w:val="0"/>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lang w:val="en-US" w:eastAsia="zh-CN"/>
        </w:rPr>
        <w:t>四、具体安排</w:t>
      </w:r>
    </w:p>
    <w:p>
      <w:pPr>
        <w:spacing w:after="156" w:afterLines="50" w:line="440" w:lineRule="exact"/>
        <w:jc w:val="center"/>
        <w:rPr>
          <w:rFonts w:hint="default" w:ascii="黑体" w:eastAsia="黑体" w:cs="Times New Roman"/>
          <w:sz w:val="28"/>
          <w:szCs w:val="28"/>
          <w:lang w:val="en-US" w:eastAsia="zh-CN"/>
        </w:rPr>
      </w:pPr>
      <w:r>
        <w:rPr>
          <w:rFonts w:hint="eastAsia" w:ascii="仿宋_GB2312" w:hAnsi="宋体" w:eastAsia="仿宋_GB2312"/>
          <w:b/>
          <w:bCs/>
          <w:color w:val="000000"/>
          <w:sz w:val="28"/>
          <w:szCs w:val="28"/>
        </w:rPr>
        <w:t>第一阶段（2023年9月—2024年7月）</w:t>
      </w:r>
    </w:p>
    <w:tbl>
      <w:tblPr>
        <w:tblStyle w:val="3"/>
        <w:tblW w:w="9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6817"/>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98" w:type="dxa"/>
            <w:noWrap w:val="0"/>
            <w:vAlign w:val="center"/>
          </w:tcPr>
          <w:p>
            <w:pPr>
              <w:spacing w:line="400" w:lineRule="exact"/>
              <w:jc w:val="center"/>
              <w:rPr>
                <w:rFonts w:hint="eastAsia" w:ascii="宋体" w:hAnsi="宋体"/>
                <w:b/>
                <w:sz w:val="28"/>
                <w:szCs w:val="21"/>
              </w:rPr>
            </w:pPr>
            <w:r>
              <w:rPr>
                <w:rFonts w:ascii="宋体" w:hAnsi="宋体"/>
                <w:b/>
                <w:sz w:val="28"/>
                <w:szCs w:val="21"/>
              </w:rPr>
              <w:t>时间</w:t>
            </w:r>
          </w:p>
        </w:tc>
        <w:tc>
          <w:tcPr>
            <w:tcW w:w="6817" w:type="dxa"/>
            <w:noWrap w:val="0"/>
            <w:vAlign w:val="center"/>
          </w:tcPr>
          <w:p>
            <w:pPr>
              <w:spacing w:line="400" w:lineRule="exact"/>
              <w:jc w:val="center"/>
              <w:rPr>
                <w:rFonts w:hint="eastAsia" w:ascii="宋体" w:hAnsi="宋体"/>
                <w:b/>
                <w:sz w:val="28"/>
                <w:szCs w:val="21"/>
              </w:rPr>
            </w:pPr>
            <w:r>
              <w:rPr>
                <w:rFonts w:hint="eastAsia" w:ascii="宋体" w:hAnsi="宋体"/>
                <w:b/>
                <w:sz w:val="28"/>
                <w:szCs w:val="21"/>
                <w:lang w:val="en-US" w:eastAsia="zh-CN"/>
              </w:rPr>
              <w:t>活动</w:t>
            </w:r>
            <w:r>
              <w:rPr>
                <w:rFonts w:ascii="宋体" w:hAnsi="宋体"/>
                <w:b/>
                <w:sz w:val="28"/>
                <w:szCs w:val="21"/>
              </w:rPr>
              <w:t>内容</w:t>
            </w:r>
          </w:p>
        </w:tc>
        <w:tc>
          <w:tcPr>
            <w:tcW w:w="1890" w:type="dxa"/>
            <w:noWrap w:val="0"/>
            <w:vAlign w:val="center"/>
          </w:tcPr>
          <w:p>
            <w:pPr>
              <w:spacing w:line="400" w:lineRule="exact"/>
              <w:jc w:val="center"/>
              <w:rPr>
                <w:rFonts w:hint="eastAsia" w:ascii="宋体" w:hAnsi="宋体"/>
                <w:b/>
                <w:sz w:val="28"/>
                <w:szCs w:val="21"/>
              </w:rPr>
            </w:pPr>
            <w:r>
              <w:rPr>
                <w:rFonts w:hint="eastAsia" w:ascii="宋体" w:hAnsi="宋体"/>
                <w:b/>
                <w:sz w:val="28"/>
                <w:szCs w:val="21"/>
                <w:lang w:val="en-US" w:eastAsia="zh-CN"/>
              </w:rPr>
              <w:t>活动</w:t>
            </w:r>
            <w:r>
              <w:rPr>
                <w:rFonts w:ascii="宋体" w:hAnsi="宋体"/>
                <w:b/>
                <w:sz w:val="28"/>
                <w:szCs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9月份</w:t>
            </w:r>
          </w:p>
        </w:tc>
        <w:tc>
          <w:tcPr>
            <w:tcW w:w="6817" w:type="dxa"/>
            <w:noWrap w:val="0"/>
            <w:vAlign w:val="center"/>
          </w:tcPr>
          <w:p>
            <w:pPr>
              <w:spacing w:line="360" w:lineRule="exact"/>
              <w:rPr>
                <w:rFonts w:hint="eastAsia" w:ascii="仿宋" w:hAnsi="仿宋" w:eastAsia="仿宋" w:cs="仿宋"/>
                <w:b w:val="0"/>
                <w:bCs w:val="0"/>
                <w:color w:val="000000" w:themeColor="text1"/>
                <w:sz w:val="24"/>
                <w:szCs w:val="24"/>
                <w:lang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eastAsia="zh-CN"/>
                <w14:textFill>
                  <w14:solidFill>
                    <w14:schemeClr w14:val="tx1"/>
                  </w14:solidFill>
                </w14:textFill>
              </w:rPr>
              <w:t>招募成员；</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lang w:eastAsia="zh-CN"/>
                <w14:textFill>
                  <w14:solidFill>
                    <w14:schemeClr w14:val="tx1"/>
                  </w14:solidFill>
                </w14:textFill>
              </w:rPr>
              <w:t>成员</w:t>
            </w:r>
            <w:r>
              <w:rPr>
                <w:rFonts w:hint="eastAsia" w:ascii="仿宋" w:hAnsi="仿宋" w:eastAsia="仿宋" w:cs="仿宋"/>
                <w:b w:val="0"/>
                <w:bCs w:val="0"/>
                <w:color w:val="000000" w:themeColor="text1"/>
                <w:sz w:val="24"/>
                <w:szCs w:val="24"/>
                <w14:textFill>
                  <w14:solidFill>
                    <w14:schemeClr w14:val="tx1"/>
                  </w14:solidFill>
                </w14:textFill>
              </w:rPr>
              <w:t>三年发展规划编制；</w:t>
            </w:r>
          </w:p>
          <w:p>
            <w:pPr>
              <w:spacing w:line="300" w:lineRule="exac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w:t>
            </w:r>
            <w:r>
              <w:rPr>
                <w:rFonts w:hint="eastAsia" w:ascii="仿宋" w:hAnsi="仿宋" w:eastAsia="仿宋" w:cs="仿宋"/>
                <w:b w:val="0"/>
                <w:bCs w:val="0"/>
                <w:color w:val="000000" w:themeColor="text1"/>
                <w:sz w:val="24"/>
                <w:szCs w:val="24"/>
                <w14:textFill>
                  <w14:solidFill>
                    <w14:schemeClr w14:val="tx1"/>
                  </w14:solidFill>
                </w14:textFill>
              </w:rPr>
              <w:t>.专业发展方向引领。</w:t>
            </w:r>
          </w:p>
        </w:tc>
        <w:tc>
          <w:tcPr>
            <w:tcW w:w="1890"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spacing w:line="30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3.文本撰写。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98" w:type="dxa"/>
            <w:vMerge w:val="restart"/>
            <w:noWrap w:val="0"/>
            <w:vAlign w:val="center"/>
          </w:tcPr>
          <w:p>
            <w:pPr>
              <w:spacing w:line="400" w:lineRule="exact"/>
              <w:jc w:val="center"/>
              <w:rPr>
                <w:rFonts w:hint="default" w:ascii="宋体" w:hAnsi="宋体" w:eastAsiaTheme="minorEastAsia"/>
                <w:b/>
                <w:sz w:val="28"/>
                <w:szCs w:val="21"/>
                <w:lang w:val="en-US" w:eastAsia="zh-CN"/>
              </w:rPr>
            </w:pPr>
            <w:r>
              <w:rPr>
                <w:rFonts w:hint="eastAsia" w:ascii="仿宋_GB2312" w:hAnsi="宋体" w:eastAsia="仿宋_GB2312" w:cs="Times New Roman"/>
                <w:sz w:val="22"/>
                <w:szCs w:val="22"/>
                <w:lang w:val="en-US" w:eastAsia="zh-CN"/>
              </w:rPr>
              <w:t>10月</w:t>
            </w:r>
          </w:p>
        </w:tc>
        <w:tc>
          <w:tcPr>
            <w:tcW w:w="6817" w:type="dxa"/>
            <w:noWrap w:val="0"/>
            <w:vAlign w:val="center"/>
          </w:tcPr>
          <w:p>
            <w:pPr>
              <w:numPr>
                <w:ilvl w:val="0"/>
                <w:numId w:val="0"/>
              </w:numPr>
              <w:spacing w:line="400" w:lineRule="exact"/>
              <w:jc w:val="both"/>
              <w:rPr>
                <w:rFonts w:hint="default" w:ascii="仿宋_GB2312" w:hAnsi="宋体" w:eastAsia="仿宋_GB2312" w:cs="Times New Roman"/>
                <w:sz w:val="22"/>
                <w:szCs w:val="22"/>
                <w:lang w:val="en-US" w:eastAsia="zh-CN"/>
              </w:rPr>
            </w:pPr>
            <w:r>
              <w:rPr>
                <w:rFonts w:hint="eastAsia" w:ascii="仿宋_GB2312" w:hAnsi="宋体" w:eastAsia="仿宋_GB2312" w:cs="Times New Roman"/>
                <w:b/>
                <w:bCs/>
                <w:sz w:val="22"/>
                <w:szCs w:val="22"/>
                <w:lang w:val="en-US" w:eastAsia="zh-CN"/>
              </w:rPr>
              <w:t>第1次活动</w:t>
            </w:r>
            <w:r>
              <w:rPr>
                <w:rFonts w:hint="eastAsia" w:ascii="仿宋_GB2312" w:hAnsi="宋体" w:eastAsia="仿宋_GB2312" w:cs="Times New Roman"/>
                <w:sz w:val="22"/>
                <w:szCs w:val="22"/>
                <w:lang w:val="en-US" w:eastAsia="zh-CN"/>
              </w:rPr>
              <w:t>：观江苏省初中评优课，撰写心得体会</w:t>
            </w:r>
          </w:p>
        </w:tc>
        <w:tc>
          <w:tcPr>
            <w:tcW w:w="1890" w:type="dxa"/>
            <w:noWrap w:val="0"/>
            <w:vAlign w:val="center"/>
          </w:tcPr>
          <w:p>
            <w:pPr>
              <w:numPr>
                <w:ilvl w:val="0"/>
                <w:numId w:val="0"/>
              </w:numPr>
              <w:spacing w:line="400" w:lineRule="exact"/>
              <w:jc w:val="center"/>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线上集中1次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98" w:type="dxa"/>
            <w:vMerge w:val="continue"/>
            <w:noWrap w:val="0"/>
            <w:vAlign w:val="center"/>
          </w:tcPr>
          <w:p>
            <w:pPr>
              <w:spacing w:line="400" w:lineRule="exact"/>
              <w:jc w:val="center"/>
              <w:rPr>
                <w:rFonts w:hint="default" w:ascii="宋体" w:hAnsi="宋体" w:eastAsiaTheme="minorEastAsia"/>
                <w:b/>
                <w:sz w:val="28"/>
                <w:szCs w:val="21"/>
                <w:lang w:val="en-US" w:eastAsia="zh-CN"/>
              </w:rPr>
            </w:pPr>
          </w:p>
        </w:tc>
        <w:tc>
          <w:tcPr>
            <w:tcW w:w="6817" w:type="dxa"/>
            <w:noWrap w:val="0"/>
            <w:vAlign w:val="center"/>
          </w:tcPr>
          <w:p>
            <w:pPr>
              <w:spacing w:line="400" w:lineRule="exact"/>
              <w:jc w:val="both"/>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第2次活动：</w:t>
            </w:r>
          </w:p>
          <w:p>
            <w:pPr>
              <w:numPr>
                <w:ilvl w:val="0"/>
                <w:numId w:val="3"/>
              </w:numPr>
              <w:spacing w:line="400" w:lineRule="exact"/>
              <w:jc w:val="both"/>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工作室正式启动，成员风采展示及三年成长规划</w:t>
            </w:r>
          </w:p>
          <w:p>
            <w:pPr>
              <w:numPr>
                <w:ilvl w:val="0"/>
                <w:numId w:val="3"/>
              </w:numPr>
              <w:spacing w:line="400" w:lineRule="exact"/>
              <w:jc w:val="both"/>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领衔人讲座《青年教师成长规划》</w:t>
            </w:r>
          </w:p>
        </w:tc>
        <w:tc>
          <w:tcPr>
            <w:tcW w:w="1890" w:type="dxa"/>
            <w:noWrap w:val="0"/>
            <w:vAlign w:val="center"/>
          </w:tcPr>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numPr>
                <w:ilvl w:val="0"/>
                <w:numId w:val="0"/>
              </w:numPr>
              <w:spacing w:line="400" w:lineRule="exact"/>
              <w:jc w:val="both"/>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3.文本撰写。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11月</w:t>
            </w:r>
          </w:p>
        </w:tc>
        <w:tc>
          <w:tcPr>
            <w:tcW w:w="68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第1次活动：</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省评优课一等奖获得者季红老师分享个人成长经验</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王佳佳老师开设课例研究课（地点：新北实验）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第2次活动：</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季红老师开设示范课</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left"/>
              <w:textAlignment w:val="auto"/>
              <w:rPr>
                <w:rFonts w:hint="default"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学员交流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第3次活动：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1.跨学科理论学习，撰写学习心得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宋体" w:eastAsia="仿宋_GB2312" w:cs="Times New Roman"/>
                <w:b/>
                <w:bCs/>
                <w:sz w:val="22"/>
                <w:szCs w:val="22"/>
                <w:lang w:val="en-US" w:eastAsia="zh-CN"/>
              </w:rPr>
            </w:pPr>
            <w:r>
              <w:rPr>
                <w:rFonts w:hint="eastAsia" w:ascii="仿宋_GB2312" w:hAnsi="宋体" w:eastAsia="仿宋_GB2312" w:cs="Times New Roman"/>
                <w:b w:val="0"/>
                <w:bCs w:val="0"/>
                <w:sz w:val="22"/>
                <w:szCs w:val="22"/>
                <w:lang w:val="en-US" w:eastAsia="zh-CN"/>
              </w:rPr>
              <w:t>2.杨焕祥、</w:t>
            </w:r>
            <w:r>
              <w:rPr>
                <w:rFonts w:hint="eastAsia" w:ascii="仿宋_GB2312" w:hAnsi="宋体" w:eastAsia="仿宋_GB2312" w:cs="Times New Roman"/>
                <w:sz w:val="22"/>
                <w:szCs w:val="22"/>
                <w:lang w:val="en-US" w:eastAsia="zh-CN"/>
              </w:rPr>
              <w:t>葛余芳</w:t>
            </w:r>
            <w:r>
              <w:rPr>
                <w:rFonts w:hint="eastAsia" w:ascii="仿宋_GB2312" w:hAnsi="宋体" w:eastAsia="仿宋_GB2312" w:cs="Times New Roman"/>
                <w:b w:val="0"/>
                <w:bCs w:val="0"/>
                <w:sz w:val="22"/>
                <w:szCs w:val="22"/>
                <w:lang w:val="en-US" w:eastAsia="zh-CN"/>
              </w:rPr>
              <w:t>开设同课异构课例研究课（龙城中学）</w:t>
            </w:r>
          </w:p>
        </w:tc>
        <w:tc>
          <w:tcPr>
            <w:tcW w:w="1890" w:type="dxa"/>
            <w:noWrap w:val="0"/>
            <w:vAlign w:val="center"/>
          </w:tcPr>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w:t>
            </w:r>
            <w:r>
              <w:rPr>
                <w:rFonts w:hint="eastAsia" w:ascii="仿宋" w:hAnsi="仿宋" w:eastAsia="仿宋" w:cs="仿宋"/>
                <w:b w:val="0"/>
                <w:bCs w:val="0"/>
                <w:color w:val="000000" w:themeColor="text1"/>
                <w:sz w:val="24"/>
                <w:szCs w:val="24"/>
                <w:lang w:val="en-US" w:eastAsia="zh-CN"/>
                <w14:textFill>
                  <w14:solidFill>
                    <w14:schemeClr w14:val="tx1"/>
                  </w14:solidFill>
                </w14:textFill>
              </w:rPr>
              <w:t>课例研讨</w:t>
            </w:r>
            <w:r>
              <w:rPr>
                <w:rFonts w:hint="eastAsia" w:ascii="仿宋" w:hAnsi="仿宋" w:eastAsia="仿宋" w:cs="仿宋"/>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9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12月份</w:t>
            </w:r>
          </w:p>
        </w:tc>
        <w:tc>
          <w:tcPr>
            <w:tcW w:w="68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第1次活动：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1.课标学习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sz w:val="22"/>
                <w:szCs w:val="22"/>
                <w:lang w:val="en-US" w:eastAsia="zh-CN"/>
              </w:rPr>
              <w:t>2.蔡春玲，徐臻</w:t>
            </w:r>
            <w:r>
              <w:rPr>
                <w:rFonts w:hint="eastAsia" w:ascii="仿宋_GB2312" w:hAnsi="宋体" w:eastAsia="仿宋_GB2312" w:cs="Times New Roman"/>
                <w:b w:val="0"/>
                <w:bCs w:val="0"/>
                <w:sz w:val="22"/>
                <w:szCs w:val="22"/>
                <w:lang w:val="en-US" w:eastAsia="zh-CN"/>
              </w:rPr>
              <w:t>设</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设同课异构课例研究课（地点：龙虎塘中学）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第2次活动：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1.课标学习</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2.韦恺华，邵凯月开</w:t>
            </w:r>
            <w:r>
              <w:rPr>
                <w:rFonts w:hint="eastAsia" w:ascii="仿宋_GB2312" w:hAnsi="宋体" w:eastAsia="仿宋_GB2312" w:cs="Times New Roman"/>
                <w:b w:val="0"/>
                <w:bCs w:val="0"/>
                <w:sz w:val="22"/>
                <w:szCs w:val="22"/>
                <w:lang w:val="en-US" w:eastAsia="zh-CN"/>
              </w:rPr>
              <w:t>设同课异构课例研究课（地点：飞龙中学）</w:t>
            </w:r>
          </w:p>
        </w:tc>
        <w:tc>
          <w:tcPr>
            <w:tcW w:w="1890" w:type="dxa"/>
            <w:noWrap w:val="0"/>
            <w:vAlign w:val="center"/>
          </w:tcPr>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w:t>
            </w:r>
            <w:r>
              <w:rPr>
                <w:rFonts w:hint="eastAsia" w:ascii="仿宋" w:hAnsi="仿宋" w:eastAsia="仿宋" w:cs="仿宋"/>
                <w:b w:val="0"/>
                <w:bCs w:val="0"/>
                <w:color w:val="000000" w:themeColor="text1"/>
                <w:sz w:val="24"/>
                <w:szCs w:val="24"/>
                <w:lang w:val="en-US" w:eastAsia="zh-CN"/>
                <w14:textFill>
                  <w14:solidFill>
                    <w14:schemeClr w14:val="tx1"/>
                  </w14:solidFill>
                </w14:textFill>
              </w:rPr>
              <w:t>课例研讨</w:t>
            </w:r>
            <w:r>
              <w:rPr>
                <w:rFonts w:hint="eastAsia" w:ascii="仿宋" w:hAnsi="仿宋" w:eastAsia="仿宋" w:cs="仿宋"/>
                <w:b w:val="0"/>
                <w:bCs w:val="0"/>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1月份</w:t>
            </w:r>
          </w:p>
        </w:tc>
        <w:tc>
          <w:tcPr>
            <w:tcW w:w="681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bCs/>
                <w:sz w:val="22"/>
                <w:szCs w:val="22"/>
                <w:lang w:val="en-US" w:eastAsia="zh-CN"/>
              </w:rPr>
            </w:pPr>
            <w:r>
              <w:rPr>
                <w:rFonts w:hint="eastAsia" w:ascii="仿宋_GB2312" w:hAnsi="宋体" w:eastAsia="仿宋_GB2312" w:cs="Times New Roman"/>
                <w:b/>
                <w:bCs/>
                <w:sz w:val="22"/>
                <w:szCs w:val="22"/>
                <w:lang w:val="en-US" w:eastAsia="zh-CN"/>
              </w:rPr>
              <w:t>第1次活动：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1.课标学习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2.张椿婷，王观涛开设同课异构课例研究课（地点：薛家中学）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bCs/>
                <w:sz w:val="22"/>
                <w:szCs w:val="22"/>
                <w:lang w:val="en-US" w:eastAsia="zh-CN"/>
              </w:rPr>
              <w:t>第2次活动：</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莫桑，柴源源开设同课异构课例研究课（地点：河海中学）</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专家讲座，指导学员论文撰写。</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p>
        </w:tc>
        <w:tc>
          <w:tcPr>
            <w:tcW w:w="1890" w:type="dxa"/>
            <w:noWrap w:val="0"/>
            <w:vAlign w:val="center"/>
          </w:tcPr>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1.专家引领；</w:t>
            </w:r>
          </w:p>
          <w:p>
            <w:pPr>
              <w:spacing w:line="360" w:lineRule="exact"/>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2.同伴交流；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宋体" w:eastAsia="仿宋_GB2312" w:cs="Times New Roman"/>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3.</w:t>
            </w:r>
            <w:r>
              <w:rPr>
                <w:rFonts w:hint="eastAsia" w:ascii="仿宋" w:hAnsi="仿宋" w:eastAsia="仿宋" w:cs="仿宋"/>
                <w:b w:val="0"/>
                <w:bCs w:val="0"/>
                <w:color w:val="000000" w:themeColor="text1"/>
                <w:sz w:val="24"/>
                <w:szCs w:val="24"/>
                <w:lang w:val="en-US" w:eastAsia="zh-CN"/>
                <w14:textFill>
                  <w14:solidFill>
                    <w14:schemeClr w14:val="tx1"/>
                  </w14:solidFill>
                </w14:textFill>
              </w:rPr>
              <w:t>课例研讨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2月份</w:t>
            </w:r>
          </w:p>
        </w:tc>
        <w:tc>
          <w:tcPr>
            <w:tcW w:w="6817" w:type="dxa"/>
            <w:noWrap w:val="0"/>
            <w:vAlign w:val="top"/>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梳理本学期成果</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0" w:firstLineChars="0"/>
              <w:jc w:val="left"/>
              <w:textAlignment w:val="auto"/>
              <w:rPr>
                <w:rFonts w:hint="default" w:ascii="仿宋_GB2312" w:hAnsi="宋体" w:eastAsia="仿宋_GB2312" w:cs="Times New Roman"/>
                <w:sz w:val="22"/>
                <w:szCs w:val="22"/>
                <w:lang w:val="en-US" w:eastAsia="zh-CN"/>
              </w:rPr>
            </w:pPr>
            <w:r>
              <w:rPr>
                <w:rFonts w:hint="eastAsia" w:ascii="仿宋_GB2312" w:hAnsi="宋体" w:eastAsia="仿宋_GB2312" w:cs="Times New Roman"/>
                <w:sz w:val="22"/>
                <w:szCs w:val="22"/>
                <w:lang w:val="en-US" w:eastAsia="zh-CN"/>
              </w:rPr>
              <w:t>理论学习，撰写一篇论文</w:t>
            </w:r>
          </w:p>
        </w:tc>
        <w:tc>
          <w:tcPr>
            <w:tcW w:w="1890"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理论学习</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0" w:firstLineChars="0"/>
              <w:jc w:val="both"/>
              <w:textAlignment w:val="auto"/>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撰写心得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noWrap w:val="0"/>
            <w:vAlign w:val="center"/>
          </w:tcPr>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3月份</w:t>
            </w:r>
          </w:p>
        </w:tc>
        <w:tc>
          <w:tcPr>
            <w:tcW w:w="6817"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张梦甜，钱镜宇</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设同课异构课例研究课（地点：圩塘中学）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课标学习</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default"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刘涛，章文茹</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设同课异构课例研究课（地点：孟河中学）</w:t>
            </w:r>
          </w:p>
        </w:tc>
        <w:tc>
          <w:tcPr>
            <w:tcW w:w="1890"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noWrap w:val="0"/>
            <w:vAlign w:val="center"/>
          </w:tcPr>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4月份</w:t>
            </w:r>
          </w:p>
        </w:tc>
        <w:tc>
          <w:tcPr>
            <w:tcW w:w="6817"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跨学科教学设计研讨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季红，王佳佳开设</w:t>
            </w:r>
            <w:r>
              <w:rPr>
                <w:rFonts w:hint="eastAsia" w:ascii="仿宋_GB2312" w:hAnsi="宋体" w:eastAsia="仿宋_GB2312" w:cs="Times New Roman"/>
                <w:b w:val="0"/>
                <w:bCs w:val="0"/>
                <w:sz w:val="22"/>
                <w:szCs w:val="22"/>
                <w:lang w:val="en-US" w:eastAsia="zh-CN"/>
              </w:rPr>
              <w:t>课例研究课（地点：实验中学）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跨学科教学设计研讨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default"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杨焕祥、</w:t>
            </w:r>
            <w:r>
              <w:rPr>
                <w:rFonts w:hint="eastAsia" w:ascii="仿宋_GB2312" w:hAnsi="宋体" w:eastAsia="仿宋_GB2312" w:cs="Times New Roman"/>
                <w:sz w:val="22"/>
                <w:szCs w:val="22"/>
                <w:lang w:val="en-US" w:eastAsia="zh-CN"/>
              </w:rPr>
              <w:t>葛余芳开</w:t>
            </w:r>
            <w:r>
              <w:rPr>
                <w:rFonts w:hint="eastAsia" w:ascii="仿宋_GB2312" w:hAnsi="宋体" w:eastAsia="仿宋_GB2312" w:cs="Times New Roman"/>
                <w:b w:val="0"/>
                <w:bCs w:val="0"/>
                <w:sz w:val="22"/>
                <w:szCs w:val="22"/>
                <w:lang w:val="en-US" w:eastAsia="zh-CN"/>
              </w:rPr>
              <w:t>设课例研究课（地点：滨江中学）</w:t>
            </w:r>
          </w:p>
        </w:tc>
        <w:tc>
          <w:tcPr>
            <w:tcW w:w="1890"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noWrap w:val="0"/>
            <w:vAlign w:val="center"/>
          </w:tcPr>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5月份</w:t>
            </w:r>
          </w:p>
        </w:tc>
        <w:tc>
          <w:tcPr>
            <w:tcW w:w="6817"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跨学科教学设计研讨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蔡春玲，徐臻开</w:t>
            </w:r>
            <w:r>
              <w:rPr>
                <w:rFonts w:hint="eastAsia" w:ascii="仿宋_GB2312" w:hAnsi="宋体" w:eastAsia="仿宋_GB2312" w:cs="Times New Roman"/>
                <w:b w:val="0"/>
                <w:bCs w:val="0"/>
                <w:sz w:val="22"/>
                <w:szCs w:val="22"/>
                <w:lang w:val="en-US" w:eastAsia="zh-CN"/>
              </w:rPr>
              <w:t>设课例研究课（地点：龙城中学）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跨学科教学设计研讨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韦恺华，邵凯月</w:t>
            </w:r>
            <w:r>
              <w:rPr>
                <w:rFonts w:hint="eastAsia" w:ascii="仿宋_GB2312" w:hAnsi="宋体" w:eastAsia="仿宋_GB2312" w:cs="Times New Roman"/>
                <w:b w:val="0"/>
                <w:bCs w:val="0"/>
                <w:sz w:val="22"/>
                <w:szCs w:val="22"/>
                <w:lang w:val="en-US" w:eastAsia="zh-CN"/>
              </w:rPr>
              <w:t>设</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设课例研究课（地点：飞龙中学）</w:t>
            </w:r>
          </w:p>
        </w:tc>
        <w:tc>
          <w:tcPr>
            <w:tcW w:w="1890"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noWrap w:val="0"/>
            <w:vAlign w:val="center"/>
          </w:tcPr>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6月份</w:t>
            </w:r>
          </w:p>
        </w:tc>
        <w:tc>
          <w:tcPr>
            <w:tcW w:w="6817" w:type="dxa"/>
            <w:noWrap w:val="0"/>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跨学科教学设计研讨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张椿婷，王观涛开设课例研究课（地点：罗溪中学）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跨学科教学设计研讨</w:t>
            </w:r>
            <w:r>
              <w:rPr>
                <w:rFonts w:hint="eastAsia" w:ascii="仿宋" w:hAnsi="仿宋" w:eastAsia="仿宋" w:cs="仿宋"/>
                <w:b w:val="0"/>
                <w:bCs w:val="0"/>
                <w:color w:val="000000" w:themeColor="text1"/>
                <w:sz w:val="24"/>
                <w:szCs w:val="24"/>
                <w14:textFill>
                  <w14:solidFill>
                    <w14:schemeClr w14:val="tx1"/>
                  </w14:solidFill>
                </w14:textFill>
              </w:rPr>
              <w:t>；</w:t>
            </w:r>
          </w:p>
          <w:p>
            <w:pPr>
              <w:spacing w:line="360" w:lineRule="exac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莫桑，柴源源开设课例研究课（地点：孟河中学）</w:t>
            </w:r>
          </w:p>
        </w:tc>
        <w:tc>
          <w:tcPr>
            <w:tcW w:w="1890"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1.理论导学；</w:t>
            </w:r>
          </w:p>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2.课例研讨；</w:t>
            </w:r>
          </w:p>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3.学术沙龙。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8" w:type="dxa"/>
            <w:noWrap w:val="0"/>
            <w:vAlign w:val="center"/>
          </w:tcPr>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7月份</w:t>
            </w:r>
          </w:p>
        </w:tc>
        <w:tc>
          <w:tcPr>
            <w:tcW w:w="6817" w:type="dxa"/>
            <w:noWrap w:val="0"/>
            <w:vAlign w:val="center"/>
          </w:tcPr>
          <w:p>
            <w:pPr>
              <w:spacing w:line="360" w:lineRule="exact"/>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年度盘点与反思；</w:t>
            </w:r>
          </w:p>
        </w:tc>
        <w:tc>
          <w:tcPr>
            <w:tcW w:w="1890" w:type="dxa"/>
            <w:noWrap w:val="0"/>
            <w:vAlign w:val="center"/>
          </w:tcPr>
          <w:p>
            <w:pPr>
              <w:spacing w:line="360" w:lineRule="exact"/>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1.业绩展示；</w:t>
            </w:r>
          </w:p>
          <w:p>
            <w:pPr>
              <w:spacing w:line="360" w:lineRule="exact"/>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w:t>
            </w:r>
            <w:r>
              <w:rPr>
                <w:rFonts w:hint="eastAsia" w:ascii="仿宋" w:hAnsi="仿宋" w:eastAsia="仿宋" w:cs="仿宋"/>
                <w:b w:val="0"/>
                <w:bCs w:val="0"/>
                <w:color w:val="000000" w:themeColor="text1"/>
                <w:sz w:val="24"/>
                <w:szCs w:val="24"/>
                <w14:textFill>
                  <w14:solidFill>
                    <w14:schemeClr w14:val="tx1"/>
                  </w14:solidFill>
                </w14:textFill>
              </w:rPr>
              <w:t>.专家引领。</w:t>
            </w:r>
          </w:p>
        </w:tc>
      </w:tr>
    </w:tbl>
    <w:p>
      <w:pPr>
        <w:spacing w:after="156" w:afterLines="50" w:line="440" w:lineRule="exact"/>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第二阶段（2024年8月—2025年7月）</w:t>
      </w:r>
    </w:p>
    <w:tbl>
      <w:tblPr>
        <w:tblStyle w:val="3"/>
        <w:tblW w:w="97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6477"/>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1380"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月份</w:t>
            </w:r>
          </w:p>
        </w:tc>
        <w:tc>
          <w:tcPr>
            <w:tcW w:w="6477"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活动内容</w:t>
            </w:r>
          </w:p>
        </w:tc>
        <w:tc>
          <w:tcPr>
            <w:tcW w:w="1919" w:type="dxa"/>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jc w:val="center"/>
        </w:trPr>
        <w:tc>
          <w:tcPr>
            <w:tcW w:w="1380"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9月份</w:t>
            </w:r>
          </w:p>
        </w:tc>
        <w:tc>
          <w:tcPr>
            <w:tcW w:w="6477"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after="0" w:line="360" w:lineRule="auto"/>
              <w:ind w:right="-107" w:rightChars="-51"/>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基于学生经验的初中数学跨学科学习目标体系建构的探讨</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张梦甜，钱镜宇</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设课例研究课（地点：奔牛初中）</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基于学生经验的初中数学跨学科学习目标体系建构的探</w:t>
            </w:r>
          </w:p>
          <w:p>
            <w:pPr>
              <w:spacing w:line="300" w:lineRule="exact"/>
              <w:rPr>
                <w:rFonts w:hint="default" w:ascii="仿宋" w:hAnsi="仿宋" w:eastAsia="仿宋"/>
                <w:color w:val="000000"/>
                <w:sz w:val="24"/>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刘涛，章文茹</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设课例研究课（地点：实验中学）</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jc w:val="center"/>
        </w:trPr>
        <w:tc>
          <w:tcPr>
            <w:tcW w:w="1380"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10月份</w:t>
            </w:r>
          </w:p>
        </w:tc>
        <w:tc>
          <w:tcPr>
            <w:tcW w:w="6477"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after="0" w:line="360" w:lineRule="auto"/>
              <w:ind w:right="-107" w:rightChars="-51"/>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基于学生经验的初中数学跨学科学习目标体系建构的探讨</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季红，王佳佳开设</w:t>
            </w:r>
            <w:r>
              <w:rPr>
                <w:rFonts w:hint="eastAsia" w:ascii="仿宋_GB2312" w:hAnsi="宋体" w:eastAsia="仿宋_GB2312" w:cs="Times New Roman"/>
                <w:b w:val="0"/>
                <w:bCs w:val="0"/>
                <w:sz w:val="22"/>
                <w:szCs w:val="22"/>
                <w:lang w:val="en-US" w:eastAsia="zh-CN"/>
              </w:rPr>
              <w:t>课例研究课（地点：实验中学）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基于学生经验的初中数学跨学科学习目标体系建构的探讨</w:t>
            </w:r>
          </w:p>
          <w:p>
            <w:pPr>
              <w:spacing w:line="300" w:lineRule="exact"/>
              <w:rPr>
                <w:rFonts w:hint="eastAsia" w:ascii="仿宋" w:hAnsi="仿宋" w:eastAsia="仿宋"/>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杨焕祥、</w:t>
            </w:r>
            <w:r>
              <w:rPr>
                <w:rFonts w:hint="eastAsia" w:ascii="仿宋_GB2312" w:hAnsi="宋体" w:eastAsia="仿宋_GB2312" w:cs="Times New Roman"/>
                <w:sz w:val="22"/>
                <w:szCs w:val="22"/>
                <w:lang w:val="en-US" w:eastAsia="zh-CN"/>
              </w:rPr>
              <w:t>葛余芳开</w:t>
            </w:r>
            <w:r>
              <w:rPr>
                <w:rFonts w:hint="eastAsia" w:ascii="仿宋_GB2312" w:hAnsi="宋体" w:eastAsia="仿宋_GB2312" w:cs="Times New Roman"/>
                <w:b w:val="0"/>
                <w:bCs w:val="0"/>
                <w:sz w:val="22"/>
                <w:szCs w:val="22"/>
                <w:lang w:val="en-US" w:eastAsia="zh-CN"/>
              </w:rPr>
              <w:t>设课例研究课（地点：龙城中学）</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jc w:val="center"/>
        </w:trPr>
        <w:tc>
          <w:tcPr>
            <w:tcW w:w="1380"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11月份</w:t>
            </w:r>
          </w:p>
        </w:tc>
        <w:tc>
          <w:tcPr>
            <w:tcW w:w="6477"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基于学生经验的初中数学跨学科学习目标体系建构的探讨</w:t>
            </w:r>
          </w:p>
          <w:p>
            <w:pPr>
              <w:spacing w:line="360" w:lineRule="exact"/>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蔡春玲，徐臻开</w:t>
            </w:r>
            <w:r>
              <w:rPr>
                <w:rFonts w:hint="eastAsia" w:ascii="仿宋_GB2312" w:hAnsi="宋体" w:eastAsia="仿宋_GB2312" w:cs="Times New Roman"/>
                <w:b w:val="0"/>
                <w:bCs w:val="0"/>
                <w:sz w:val="22"/>
                <w:szCs w:val="22"/>
                <w:lang w:val="en-US" w:eastAsia="zh-CN"/>
              </w:rPr>
              <w:t>设课例研究课（地点：龙虎塘中学）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基于学生经验的初中数学跨学科学习目标体系建构的探讨</w:t>
            </w:r>
          </w:p>
          <w:p>
            <w:pPr>
              <w:spacing w:line="300" w:lineRule="exact"/>
              <w:rPr>
                <w:rFonts w:hint="eastAsia" w:ascii="仿宋" w:hAnsi="仿宋" w:eastAsia="仿宋"/>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韦恺华，邵凯月</w:t>
            </w:r>
            <w:r>
              <w:rPr>
                <w:rFonts w:hint="eastAsia" w:ascii="仿宋_GB2312" w:hAnsi="宋体" w:eastAsia="仿宋_GB2312" w:cs="Times New Roman"/>
                <w:b w:val="0"/>
                <w:bCs w:val="0"/>
                <w:sz w:val="22"/>
                <w:szCs w:val="22"/>
                <w:lang w:val="en-US" w:eastAsia="zh-CN"/>
              </w:rPr>
              <w:t>设</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设课例研究课（地点：滨江中学）</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jc w:val="center"/>
        </w:trPr>
        <w:tc>
          <w:tcPr>
            <w:tcW w:w="1380"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12月份</w:t>
            </w:r>
          </w:p>
        </w:tc>
        <w:tc>
          <w:tcPr>
            <w:tcW w:w="6477"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基于学生经验的初中数学跨学科学习目标体系建构的探讨</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张椿婷，王观涛开设课例研究课（地点：罗溪中学）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基于学生经验的初中数学跨学科学习目标体系建构的探讨</w:t>
            </w:r>
          </w:p>
          <w:p>
            <w:pPr>
              <w:spacing w:line="300" w:lineRule="exact"/>
              <w:rPr>
                <w:rFonts w:hint="eastAsia" w:ascii="仿宋" w:hAnsi="仿宋" w:eastAsia="仿宋"/>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莫桑，柴源源开设课例研究课（地点：河海中学）</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jc w:val="center"/>
        </w:trPr>
        <w:tc>
          <w:tcPr>
            <w:tcW w:w="1380" w:type="dxa"/>
            <w:vAlign w:val="center"/>
          </w:tcPr>
          <w:p>
            <w:pPr>
              <w:spacing w:line="300" w:lineRule="exact"/>
              <w:jc w:val="center"/>
              <w:rPr>
                <w:rFonts w:hint="default" w:ascii="仿宋" w:hAnsi="仿宋" w:eastAsia="仿宋"/>
                <w:color w:val="000000"/>
                <w:sz w:val="24"/>
                <w:lang w:val="en-US" w:eastAsia="zh-CN"/>
              </w:rPr>
            </w:pPr>
            <w:r>
              <w:rPr>
                <w:rFonts w:hint="eastAsia" w:ascii="仿宋" w:hAnsi="仿宋" w:eastAsia="仿宋"/>
                <w:color w:val="000000"/>
                <w:sz w:val="24"/>
                <w:lang w:val="en-US" w:eastAsia="zh-CN"/>
              </w:rPr>
              <w:t>1月份</w:t>
            </w:r>
          </w:p>
        </w:tc>
        <w:tc>
          <w:tcPr>
            <w:tcW w:w="6477" w:type="dxa"/>
            <w:vAlign w:val="center"/>
          </w:tcPr>
          <w:p>
            <w:pPr>
              <w:keepNext w:val="0"/>
              <w:keepLines w:val="0"/>
              <w:pageBreakBefore w:val="0"/>
              <w:widowControl w:val="0"/>
              <w:numPr>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1.专家讲座，课题研究指导。</w:t>
            </w:r>
          </w:p>
          <w:p>
            <w:pPr>
              <w:spacing w:line="300" w:lineRule="exact"/>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2.学员分享</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jc w:val="center"/>
        </w:trPr>
        <w:tc>
          <w:tcPr>
            <w:tcW w:w="1380"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2月份</w:t>
            </w:r>
          </w:p>
        </w:tc>
        <w:tc>
          <w:tcPr>
            <w:tcW w:w="6477" w:type="dxa"/>
            <w:vAlign w:val="center"/>
          </w:tcPr>
          <w:p>
            <w:pPr>
              <w:spacing w:line="300" w:lineRule="exac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寒假读书心得交流；</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after="0" w:line="360" w:lineRule="auto"/>
              <w:ind w:right="-107" w:rightChars="-51"/>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基于学生经验的数学跨学科学习内容的探究</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张梦甜，钱镜宇</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设课例研究课（地点：圩塘中学）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after="0" w:line="360" w:lineRule="auto"/>
              <w:ind w:right="-107" w:rightChars="-51"/>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基于学生经验的数学跨学科学习内容的探究</w:t>
            </w:r>
          </w:p>
          <w:p>
            <w:pPr>
              <w:spacing w:line="300" w:lineRule="exact"/>
              <w:rPr>
                <w:rFonts w:hint="eastAsia" w:ascii="仿宋" w:hAnsi="仿宋" w:eastAsia="仿宋"/>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刘涛，章文茹</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设同课异构课例研究课（地点：孟河中学）</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jc w:val="center"/>
        </w:trPr>
        <w:tc>
          <w:tcPr>
            <w:tcW w:w="1380" w:type="dxa"/>
            <w:vAlign w:val="center"/>
          </w:tcPr>
          <w:p>
            <w:pPr>
              <w:spacing w:line="300" w:lineRule="exact"/>
              <w:jc w:val="center"/>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月份</w:t>
            </w:r>
          </w:p>
        </w:tc>
        <w:tc>
          <w:tcPr>
            <w:tcW w:w="6477"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after="0" w:line="360" w:lineRule="auto"/>
              <w:ind w:right="-107" w:rightChars="-51"/>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基于学生经验的数学跨学科学习内容的探究</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季红，王佳佳开设</w:t>
            </w:r>
            <w:r>
              <w:rPr>
                <w:rFonts w:hint="eastAsia" w:ascii="仿宋_GB2312" w:hAnsi="宋体" w:eastAsia="仿宋_GB2312" w:cs="Times New Roman"/>
                <w:b w:val="0"/>
                <w:bCs w:val="0"/>
                <w:sz w:val="22"/>
                <w:szCs w:val="22"/>
                <w:lang w:val="en-US" w:eastAsia="zh-CN"/>
              </w:rPr>
              <w:t>课例研究课（地点：实验中学）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基于学生经验的数学跨学科学习内容的探究</w:t>
            </w:r>
          </w:p>
          <w:p>
            <w:pPr>
              <w:spacing w:line="300" w:lineRule="exact"/>
              <w:rPr>
                <w:rFonts w:hint="eastAsia" w:ascii="仿宋" w:hAnsi="仿宋" w:eastAsia="仿宋"/>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杨焕祥、</w:t>
            </w:r>
            <w:r>
              <w:rPr>
                <w:rFonts w:hint="eastAsia" w:ascii="仿宋_GB2312" w:hAnsi="宋体" w:eastAsia="仿宋_GB2312" w:cs="Times New Roman"/>
                <w:sz w:val="22"/>
                <w:szCs w:val="22"/>
                <w:lang w:val="en-US" w:eastAsia="zh-CN"/>
              </w:rPr>
              <w:t>葛余芳开</w:t>
            </w:r>
            <w:r>
              <w:rPr>
                <w:rFonts w:hint="eastAsia" w:ascii="仿宋_GB2312" w:hAnsi="宋体" w:eastAsia="仿宋_GB2312" w:cs="Times New Roman"/>
                <w:b w:val="0"/>
                <w:bCs w:val="0"/>
                <w:sz w:val="22"/>
                <w:szCs w:val="22"/>
                <w:lang w:val="en-US" w:eastAsia="zh-CN"/>
              </w:rPr>
              <w:t>设课例研究课（地点：滨江中学）</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380" w:type="dxa"/>
            <w:vAlign w:val="center"/>
          </w:tcPr>
          <w:p>
            <w:pPr>
              <w:spacing w:line="300" w:lineRule="exact"/>
              <w:jc w:val="center"/>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月份</w:t>
            </w:r>
          </w:p>
        </w:tc>
        <w:tc>
          <w:tcPr>
            <w:tcW w:w="6477"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基于学生经验的数学跨学科学习内容的探究</w:t>
            </w:r>
          </w:p>
          <w:p>
            <w:pPr>
              <w:spacing w:line="360" w:lineRule="exact"/>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蔡春玲，徐臻开</w:t>
            </w:r>
            <w:r>
              <w:rPr>
                <w:rFonts w:hint="eastAsia" w:ascii="仿宋_GB2312" w:hAnsi="宋体" w:eastAsia="仿宋_GB2312" w:cs="Times New Roman"/>
                <w:b w:val="0"/>
                <w:bCs w:val="0"/>
                <w:sz w:val="22"/>
                <w:szCs w:val="22"/>
                <w:lang w:val="en-US" w:eastAsia="zh-CN"/>
              </w:rPr>
              <w:t>设课例研究课（地点：龙城中学）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基于学生经验的数学跨学科学习内容的探究</w:t>
            </w:r>
          </w:p>
          <w:p>
            <w:pPr>
              <w:spacing w:line="300" w:lineRule="exact"/>
              <w:rPr>
                <w:rFonts w:hint="eastAsia" w:ascii="仿宋" w:hAnsi="仿宋" w:eastAsia="仿宋"/>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韦恺华，邵凯月</w:t>
            </w:r>
            <w:r>
              <w:rPr>
                <w:rFonts w:hint="eastAsia" w:ascii="仿宋_GB2312" w:hAnsi="宋体" w:eastAsia="仿宋_GB2312" w:cs="Times New Roman"/>
                <w:b w:val="0"/>
                <w:bCs w:val="0"/>
                <w:sz w:val="22"/>
                <w:szCs w:val="22"/>
                <w:lang w:val="en-US" w:eastAsia="zh-CN"/>
              </w:rPr>
              <w:t>设</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设同课异构课例研究课（地点：飞龙中学）</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jc w:val="center"/>
        </w:trPr>
        <w:tc>
          <w:tcPr>
            <w:tcW w:w="1380" w:type="dxa"/>
            <w:vAlign w:val="center"/>
          </w:tcPr>
          <w:p>
            <w:pPr>
              <w:spacing w:line="300" w:lineRule="exact"/>
              <w:jc w:val="center"/>
              <w:rPr>
                <w:rFonts w:ascii="仿宋" w:hAnsi="仿宋" w:eastAsia="仿宋"/>
                <w:color w:val="000000"/>
                <w:sz w:val="24"/>
              </w:rPr>
            </w:pPr>
            <w:r>
              <w:rPr>
                <w:rFonts w:ascii="仿宋" w:hAnsi="仿宋" w:eastAsia="仿宋"/>
                <w:color w:val="000000"/>
                <w:sz w:val="24"/>
              </w:rPr>
              <w:t>5</w:t>
            </w:r>
            <w:r>
              <w:rPr>
                <w:rFonts w:hint="eastAsia" w:ascii="仿宋" w:hAnsi="仿宋" w:eastAsia="仿宋"/>
                <w:color w:val="000000"/>
                <w:sz w:val="24"/>
              </w:rPr>
              <w:t>月份</w:t>
            </w:r>
          </w:p>
        </w:tc>
        <w:tc>
          <w:tcPr>
            <w:tcW w:w="6477"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基于学生经验的数学跨学科学习内容的探究</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张椿婷，王观涛开设同课异构课例研究课（地点：罗溪中学）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基于学生经验的数学跨学科学习内容的探究</w:t>
            </w:r>
          </w:p>
          <w:p>
            <w:pPr>
              <w:spacing w:line="300" w:lineRule="exact"/>
              <w:rPr>
                <w:rFonts w:hint="eastAsia" w:ascii="仿宋" w:hAnsi="仿宋" w:eastAsia="仿宋"/>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莫桑，柴源源开设同课异构课例研究课（地点：河海中学）</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4" w:hRule="atLeast"/>
          <w:jc w:val="center"/>
        </w:trPr>
        <w:tc>
          <w:tcPr>
            <w:tcW w:w="1380" w:type="dxa"/>
            <w:vAlign w:val="center"/>
          </w:tcPr>
          <w:p>
            <w:pPr>
              <w:spacing w:line="300" w:lineRule="exact"/>
              <w:jc w:val="center"/>
              <w:rPr>
                <w:rFonts w:ascii="仿宋" w:hAnsi="仿宋" w:eastAsia="仿宋"/>
                <w:color w:val="000000"/>
                <w:sz w:val="24"/>
              </w:rPr>
            </w:pPr>
            <w:r>
              <w:rPr>
                <w:rFonts w:ascii="仿宋" w:hAnsi="仿宋" w:eastAsia="仿宋"/>
                <w:color w:val="000000"/>
                <w:sz w:val="24"/>
              </w:rPr>
              <w:t>6</w:t>
            </w:r>
            <w:r>
              <w:rPr>
                <w:rFonts w:hint="eastAsia" w:ascii="仿宋" w:hAnsi="仿宋" w:eastAsia="仿宋"/>
                <w:color w:val="000000"/>
                <w:sz w:val="24"/>
              </w:rPr>
              <w:t>月份</w:t>
            </w:r>
          </w:p>
        </w:tc>
        <w:tc>
          <w:tcPr>
            <w:tcW w:w="64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1.专家讲座。</w:t>
            </w:r>
          </w:p>
          <w:p>
            <w:pPr>
              <w:spacing w:line="300" w:lineRule="exact"/>
              <w:rPr>
                <w:rFonts w:hint="eastAsia" w:ascii="仿宋" w:hAnsi="仿宋" w:eastAsia="仿宋"/>
                <w:color w:val="000000"/>
                <w:sz w:val="24"/>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2.学员分享</w:t>
            </w:r>
          </w:p>
        </w:tc>
        <w:tc>
          <w:tcPr>
            <w:tcW w:w="1919"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jc w:val="center"/>
        </w:trPr>
        <w:tc>
          <w:tcPr>
            <w:tcW w:w="1380" w:type="dxa"/>
            <w:vAlign w:val="center"/>
          </w:tcPr>
          <w:p>
            <w:pPr>
              <w:spacing w:line="300" w:lineRule="exact"/>
              <w:jc w:val="center"/>
              <w:rPr>
                <w:rFonts w:ascii="仿宋" w:hAnsi="仿宋" w:eastAsia="仿宋"/>
                <w:color w:val="000000"/>
                <w:sz w:val="24"/>
              </w:rPr>
            </w:pPr>
            <w:r>
              <w:rPr>
                <w:rFonts w:ascii="仿宋" w:hAnsi="仿宋" w:eastAsia="仿宋"/>
                <w:color w:val="000000"/>
                <w:sz w:val="24"/>
              </w:rPr>
              <w:t>7</w:t>
            </w:r>
            <w:r>
              <w:rPr>
                <w:rFonts w:hint="eastAsia" w:ascii="仿宋" w:hAnsi="仿宋" w:eastAsia="仿宋"/>
                <w:color w:val="000000"/>
                <w:sz w:val="24"/>
              </w:rPr>
              <w:t>月份</w:t>
            </w:r>
          </w:p>
        </w:tc>
        <w:tc>
          <w:tcPr>
            <w:tcW w:w="6477" w:type="dxa"/>
            <w:vAlign w:val="center"/>
          </w:tcPr>
          <w:p>
            <w:pPr>
              <w:spacing w:line="300" w:lineRule="exact"/>
              <w:rPr>
                <w:rFonts w:ascii="仿宋" w:hAnsi="仿宋" w:eastAsia="仿宋"/>
                <w:color w:val="000000"/>
                <w:sz w:val="24"/>
              </w:rPr>
            </w:pPr>
            <w:r>
              <w:rPr>
                <w:rFonts w:hint="eastAsia" w:ascii="仿宋" w:hAnsi="仿宋" w:eastAsia="仿宋"/>
                <w:color w:val="000000"/>
                <w:sz w:val="24"/>
              </w:rPr>
              <w:t>年度盘点与反思</w:t>
            </w:r>
          </w:p>
        </w:tc>
        <w:tc>
          <w:tcPr>
            <w:tcW w:w="1919"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学员汇报；</w:t>
            </w:r>
          </w:p>
          <w:p>
            <w:pPr>
              <w:spacing w:line="30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业绩展示；</w:t>
            </w:r>
          </w:p>
          <w:p>
            <w:pPr>
              <w:spacing w:line="300" w:lineRule="exact"/>
              <w:jc w:val="center"/>
              <w:rPr>
                <w:rFonts w:ascii="仿宋" w:hAnsi="仿宋" w:eastAsia="仿宋"/>
                <w:color w:val="000000"/>
                <w:sz w:val="24"/>
              </w:rPr>
            </w:pPr>
            <w:r>
              <w:rPr>
                <w:rFonts w:hint="eastAsia" w:ascii="仿宋" w:hAnsi="仿宋" w:eastAsia="仿宋"/>
                <w:color w:val="000000"/>
                <w:sz w:val="24"/>
              </w:rPr>
              <w:t>3</w:t>
            </w:r>
            <w:r>
              <w:rPr>
                <w:rFonts w:ascii="仿宋" w:hAnsi="仿宋" w:eastAsia="仿宋"/>
                <w:color w:val="000000"/>
                <w:sz w:val="24"/>
              </w:rPr>
              <w:t>.</w:t>
            </w:r>
            <w:r>
              <w:rPr>
                <w:rFonts w:hint="eastAsia" w:ascii="仿宋" w:hAnsi="仿宋" w:eastAsia="仿宋"/>
                <w:color w:val="000000"/>
                <w:sz w:val="24"/>
              </w:rPr>
              <w:t>专家引领。</w:t>
            </w:r>
          </w:p>
        </w:tc>
      </w:tr>
    </w:tbl>
    <w:p>
      <w:pPr>
        <w:rPr>
          <w:rFonts w:ascii="仿宋_GB2312" w:hAnsi="宋体" w:eastAsia="仿宋_GB2312"/>
          <w:color w:val="000000"/>
          <w:sz w:val="24"/>
        </w:rPr>
      </w:pPr>
    </w:p>
    <w:p>
      <w:pPr>
        <w:rPr>
          <w:rFonts w:ascii="仿宋_GB2312" w:hAnsi="宋体" w:eastAsia="仿宋_GB2312"/>
          <w:color w:val="000000"/>
          <w:sz w:val="24"/>
        </w:rPr>
      </w:pPr>
    </w:p>
    <w:p>
      <w:pPr>
        <w:spacing w:after="156" w:afterLines="50" w:line="440" w:lineRule="exact"/>
        <w:jc w:val="center"/>
        <w:rPr>
          <w:b/>
          <w:bCs/>
          <w:sz w:val="32"/>
          <w:szCs w:val="32"/>
        </w:rPr>
      </w:pPr>
      <w:r>
        <w:rPr>
          <w:rFonts w:hint="eastAsia" w:ascii="仿宋_GB2312" w:hAnsi="宋体" w:eastAsia="仿宋_GB2312"/>
          <w:b/>
          <w:bCs/>
          <w:color w:val="000000"/>
          <w:sz w:val="28"/>
          <w:szCs w:val="28"/>
        </w:rPr>
        <w:t>第三阶段（2025年8月—2026年7月）</w:t>
      </w:r>
    </w:p>
    <w:tbl>
      <w:tblPr>
        <w:tblStyle w:val="3"/>
        <w:tblW w:w="95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0"/>
        <w:gridCol w:w="6419"/>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320" w:type="dxa"/>
            <w:vAlign w:val="center"/>
          </w:tcPr>
          <w:p>
            <w:pPr>
              <w:spacing w:line="300" w:lineRule="exact"/>
              <w:jc w:val="center"/>
              <w:rPr>
                <w:rFonts w:ascii="仿宋_GB2312" w:hAnsi="宋体" w:eastAsia="仿宋_GB2312"/>
                <w:b/>
                <w:bCs/>
                <w:color w:val="000000"/>
                <w:sz w:val="24"/>
              </w:rPr>
            </w:pPr>
            <w:r>
              <w:rPr>
                <w:rFonts w:hint="eastAsia" w:ascii="仿宋" w:hAnsi="仿宋" w:eastAsia="仿宋"/>
                <w:color w:val="000000"/>
                <w:sz w:val="24"/>
              </w:rPr>
              <w:t>9月份</w:t>
            </w:r>
          </w:p>
        </w:tc>
        <w:tc>
          <w:tcPr>
            <w:tcW w:w="6419"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after="0" w:line="360" w:lineRule="auto"/>
              <w:ind w:right="-107" w:rightChars="-51"/>
              <w:jc w:val="both"/>
              <w:rPr>
                <w:rFonts w:hint="default"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基于学生经验的数学跨学科学习实施策略的探讨</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张梦甜，钱镜宇</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设课例研究课（地点：奔牛初中）</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基于学生经验的数学跨学科学习实施策略的探讨</w:t>
            </w:r>
          </w:p>
          <w:p>
            <w:pPr>
              <w:spacing w:line="300" w:lineRule="exact"/>
              <w:rPr>
                <w:rFonts w:ascii="仿宋_GB2312" w:hAnsi="宋体" w:eastAsia="仿宋_GB2312"/>
                <w:b/>
                <w:bCs/>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刘涛，章文茹</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设课例研究课（地点：实验中学）</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_GB2312" w:hAnsi="宋体" w:eastAsia="仿宋_GB2312"/>
                <w:b/>
                <w:bCs/>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320" w:type="dxa"/>
            <w:vAlign w:val="center"/>
          </w:tcPr>
          <w:p>
            <w:pPr>
              <w:spacing w:line="300" w:lineRule="exact"/>
              <w:jc w:val="center"/>
              <w:rPr>
                <w:rFonts w:ascii="仿宋_GB2312" w:hAnsi="宋体" w:eastAsia="仿宋_GB2312"/>
                <w:color w:val="000000"/>
                <w:sz w:val="24"/>
              </w:rPr>
            </w:pPr>
            <w:r>
              <w:rPr>
                <w:rFonts w:hint="eastAsia" w:ascii="仿宋" w:hAnsi="仿宋" w:eastAsia="仿宋"/>
                <w:color w:val="000000"/>
                <w:sz w:val="24"/>
              </w:rPr>
              <w:t>10月份</w:t>
            </w:r>
          </w:p>
        </w:tc>
        <w:tc>
          <w:tcPr>
            <w:tcW w:w="6419"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after="0" w:line="360" w:lineRule="auto"/>
              <w:ind w:right="-107" w:rightChars="-51"/>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基于学生经验的数学跨学科学习实施策略的探讨</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季红，王佳佳开设</w:t>
            </w:r>
            <w:r>
              <w:rPr>
                <w:rFonts w:hint="eastAsia" w:ascii="仿宋_GB2312" w:hAnsi="宋体" w:eastAsia="仿宋_GB2312" w:cs="Times New Roman"/>
                <w:b w:val="0"/>
                <w:bCs w:val="0"/>
                <w:sz w:val="22"/>
                <w:szCs w:val="22"/>
                <w:lang w:val="en-US" w:eastAsia="zh-CN"/>
              </w:rPr>
              <w:t>课例研究课（地点：实验中学）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基于学生经验的数学跨学科学习实施策略的探讨</w:t>
            </w:r>
          </w:p>
          <w:p>
            <w:pPr>
              <w:spacing w:line="300" w:lineRule="exact"/>
              <w:rPr>
                <w:rFonts w:hint="eastAsia" w:ascii="仿宋_GB2312" w:hAnsi="宋体" w:eastAsia="仿宋_GB2312"/>
                <w:color w:val="000000"/>
                <w:sz w:val="24"/>
                <w:lang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杨焕祥、</w:t>
            </w:r>
            <w:r>
              <w:rPr>
                <w:rFonts w:hint="eastAsia" w:ascii="仿宋_GB2312" w:hAnsi="宋体" w:eastAsia="仿宋_GB2312" w:cs="Times New Roman"/>
                <w:sz w:val="22"/>
                <w:szCs w:val="22"/>
                <w:lang w:val="en-US" w:eastAsia="zh-CN"/>
              </w:rPr>
              <w:t>葛余芳开</w:t>
            </w:r>
            <w:r>
              <w:rPr>
                <w:rFonts w:hint="eastAsia" w:ascii="仿宋_GB2312" w:hAnsi="宋体" w:eastAsia="仿宋_GB2312" w:cs="Times New Roman"/>
                <w:b w:val="0"/>
                <w:bCs w:val="0"/>
                <w:sz w:val="22"/>
                <w:szCs w:val="22"/>
                <w:lang w:val="en-US" w:eastAsia="zh-CN"/>
              </w:rPr>
              <w:t>设课例研究课（地点：龙城中学）</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hint="eastAsia" w:ascii="仿宋_GB2312" w:hAnsi="宋体" w:eastAsia="仿宋_GB2312"/>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320" w:type="dxa"/>
            <w:vAlign w:val="center"/>
          </w:tcPr>
          <w:p>
            <w:pPr>
              <w:spacing w:line="300" w:lineRule="exact"/>
              <w:jc w:val="center"/>
              <w:rPr>
                <w:rFonts w:ascii="仿宋_GB2312" w:hAnsi="宋体" w:eastAsia="仿宋_GB2312"/>
                <w:color w:val="000000"/>
                <w:sz w:val="24"/>
              </w:rPr>
            </w:pPr>
            <w:r>
              <w:rPr>
                <w:rFonts w:hint="eastAsia" w:ascii="仿宋" w:hAnsi="仿宋" w:eastAsia="仿宋"/>
                <w:color w:val="000000"/>
                <w:sz w:val="24"/>
              </w:rPr>
              <w:t>11月份</w:t>
            </w:r>
          </w:p>
        </w:tc>
        <w:tc>
          <w:tcPr>
            <w:tcW w:w="6419"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numPr>
                <w:ilvl w:val="0"/>
                <w:numId w:val="9"/>
              </w:numPr>
              <w:spacing w:line="360" w:lineRule="exact"/>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基于学生经验的数学跨学科学习实施策略的探讨</w:t>
            </w:r>
          </w:p>
          <w:p>
            <w:pPr>
              <w:numPr>
                <w:numId w:val="0"/>
              </w:numPr>
              <w:spacing w:line="360" w:lineRule="exact"/>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蔡春玲，徐臻开</w:t>
            </w:r>
            <w:r>
              <w:rPr>
                <w:rFonts w:hint="eastAsia" w:ascii="仿宋_GB2312" w:hAnsi="宋体" w:eastAsia="仿宋_GB2312" w:cs="Times New Roman"/>
                <w:b w:val="0"/>
                <w:bCs w:val="0"/>
                <w:sz w:val="22"/>
                <w:szCs w:val="22"/>
                <w:lang w:val="en-US" w:eastAsia="zh-CN"/>
              </w:rPr>
              <w:t>设课例研究课（地点：龙虎塘中学）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基于学生经验的数学跨学科学习实施策略的探讨</w:t>
            </w:r>
          </w:p>
          <w:p>
            <w:pPr>
              <w:spacing w:line="300" w:lineRule="exact"/>
              <w:rPr>
                <w:rFonts w:hint="eastAsia" w:ascii="仿宋_GB2312" w:hAnsi="宋体" w:eastAsia="仿宋_GB2312"/>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韦恺华，邵凯月</w:t>
            </w:r>
            <w:r>
              <w:rPr>
                <w:rFonts w:hint="eastAsia" w:ascii="仿宋_GB2312" w:hAnsi="宋体" w:eastAsia="仿宋_GB2312" w:cs="Times New Roman"/>
                <w:b w:val="0"/>
                <w:bCs w:val="0"/>
                <w:sz w:val="22"/>
                <w:szCs w:val="22"/>
                <w:lang w:val="en-US" w:eastAsia="zh-CN"/>
              </w:rPr>
              <w:t>设</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设课例研究课（地点：滨江中学）</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_GB2312" w:hAnsi="宋体" w:eastAsia="仿宋_GB2312"/>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320" w:type="dxa"/>
            <w:vAlign w:val="center"/>
          </w:tcPr>
          <w:p>
            <w:pPr>
              <w:spacing w:line="300" w:lineRule="exact"/>
              <w:jc w:val="center"/>
              <w:rPr>
                <w:rFonts w:ascii="仿宋_GB2312" w:hAnsi="宋体" w:eastAsia="仿宋_GB2312"/>
                <w:color w:val="000000"/>
                <w:sz w:val="24"/>
              </w:rPr>
            </w:pPr>
            <w:r>
              <w:rPr>
                <w:rFonts w:hint="eastAsia" w:ascii="仿宋" w:hAnsi="仿宋" w:eastAsia="仿宋"/>
                <w:color w:val="000000"/>
                <w:sz w:val="24"/>
              </w:rPr>
              <w:t>12月份</w:t>
            </w:r>
          </w:p>
        </w:tc>
        <w:tc>
          <w:tcPr>
            <w:tcW w:w="6419"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numPr>
                <w:ilvl w:val="0"/>
                <w:numId w:val="10"/>
              </w:numPr>
              <w:spacing w:line="360" w:lineRule="exact"/>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基于学生经验的数学跨学科学习实施策略的探讨</w:t>
            </w:r>
          </w:p>
          <w:p>
            <w:pPr>
              <w:numPr>
                <w:numId w:val="0"/>
              </w:num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张椿婷，王观涛开设课例研究课（地点：罗溪中学）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基于学生经验的数学跨学科学习实施策略的探讨</w:t>
            </w:r>
          </w:p>
          <w:p>
            <w:pPr>
              <w:spacing w:line="300" w:lineRule="exact"/>
              <w:rPr>
                <w:rFonts w:hint="eastAsia" w:ascii="仿宋_GB2312" w:hAnsi="宋体" w:eastAsia="仿宋_GB2312"/>
                <w:color w:val="000000"/>
                <w:sz w:val="24"/>
                <w:lang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莫桑，柴源源开设课例研究课（地点：河海中学）</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_GB2312" w:hAnsi="宋体" w:eastAsia="仿宋_GB2312"/>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320" w:type="dxa"/>
            <w:vAlign w:val="center"/>
          </w:tcPr>
          <w:p>
            <w:pPr>
              <w:spacing w:line="300" w:lineRule="exact"/>
              <w:jc w:val="center"/>
              <w:rPr>
                <w:rFonts w:ascii="仿宋_GB2312" w:hAnsi="宋体" w:eastAsia="仿宋_GB2312"/>
                <w:color w:val="000000"/>
                <w:sz w:val="24"/>
              </w:rPr>
            </w:pPr>
            <w:r>
              <w:rPr>
                <w:rFonts w:hint="eastAsia" w:ascii="仿宋" w:hAnsi="仿宋" w:eastAsia="仿宋"/>
                <w:color w:val="000000"/>
                <w:sz w:val="24"/>
                <w:lang w:val="en-US" w:eastAsia="zh-CN"/>
              </w:rPr>
              <w:t>1月份</w:t>
            </w:r>
          </w:p>
        </w:tc>
        <w:tc>
          <w:tcPr>
            <w:tcW w:w="64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1.专家讲座。</w:t>
            </w:r>
          </w:p>
          <w:p>
            <w:pPr>
              <w:spacing w:line="300" w:lineRule="exact"/>
              <w:rPr>
                <w:rFonts w:hint="eastAsia" w:ascii="仿宋_GB2312" w:hAnsi="宋体" w:eastAsia="仿宋_GB2312"/>
                <w:color w:val="000000"/>
                <w:sz w:val="24"/>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2.学员分享</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_GB2312" w:hAnsi="宋体" w:eastAsia="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320" w:type="dxa"/>
            <w:vAlign w:val="center"/>
          </w:tcPr>
          <w:p>
            <w:pPr>
              <w:spacing w:line="300" w:lineRule="exact"/>
              <w:jc w:val="center"/>
              <w:rPr>
                <w:rFonts w:ascii="仿宋_GB2312" w:hAnsi="宋体" w:eastAsia="仿宋_GB2312"/>
                <w:color w:val="000000"/>
                <w:sz w:val="24"/>
              </w:rPr>
            </w:pPr>
            <w:r>
              <w:rPr>
                <w:rFonts w:hint="eastAsia" w:ascii="仿宋" w:hAnsi="仿宋" w:eastAsia="仿宋"/>
                <w:color w:val="000000"/>
                <w:sz w:val="24"/>
              </w:rPr>
              <w:t>2月份</w:t>
            </w:r>
          </w:p>
        </w:tc>
        <w:tc>
          <w:tcPr>
            <w:tcW w:w="6419" w:type="dxa"/>
            <w:vAlign w:val="center"/>
          </w:tcPr>
          <w:p>
            <w:pPr>
              <w:spacing w:line="300" w:lineRule="exact"/>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寒假读书心得交流；</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1.经验提升导向下的数学跨学科学习评价研究</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张梦甜，钱镜宇</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设课例研究课（地点：圩塘中学）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经验提升导向下的数学跨学科学习评价研究</w:t>
            </w:r>
          </w:p>
          <w:p>
            <w:pPr>
              <w:spacing w:line="300" w:lineRule="exact"/>
              <w:rPr>
                <w:rFonts w:hint="default" w:ascii="仿宋_GB2312" w:hAnsi="宋体" w:eastAsia="仿宋_GB2312"/>
                <w:color w:val="000000"/>
                <w:sz w:val="24"/>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刘涛，章文茹</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设同课异构课例研究课（地点：孟河中学）</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_GB2312" w:hAnsi="宋体" w:eastAsia="仿宋_GB2312"/>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320" w:type="dxa"/>
            <w:vAlign w:val="center"/>
          </w:tcPr>
          <w:p>
            <w:pPr>
              <w:spacing w:line="300" w:lineRule="exact"/>
              <w:jc w:val="center"/>
              <w:rPr>
                <w:rFonts w:ascii="仿宋_GB2312" w:hAnsi="宋体" w:eastAsia="仿宋_GB2312"/>
                <w:color w:val="000000"/>
                <w:sz w:val="24"/>
              </w:rPr>
            </w:pPr>
            <w:r>
              <w:rPr>
                <w:rFonts w:ascii="仿宋" w:hAnsi="仿宋" w:eastAsia="仿宋"/>
                <w:color w:val="000000"/>
                <w:sz w:val="24"/>
              </w:rPr>
              <w:t>3</w:t>
            </w:r>
            <w:r>
              <w:rPr>
                <w:rFonts w:hint="eastAsia" w:ascii="仿宋" w:hAnsi="仿宋" w:eastAsia="仿宋"/>
                <w:color w:val="000000"/>
                <w:sz w:val="24"/>
              </w:rPr>
              <w:t>月份</w:t>
            </w:r>
          </w:p>
        </w:tc>
        <w:tc>
          <w:tcPr>
            <w:tcW w:w="6419"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经验提升导向下的数学跨学科学习评价研究</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 w:hAnsi="仿宋" w:eastAsia="仿宋" w:cs="仿宋"/>
                <w:b w:val="0"/>
                <w:bCs w:val="0"/>
                <w:color w:val="000000" w:themeColor="text1"/>
                <w:sz w:val="24"/>
                <w:szCs w:val="24"/>
                <w:lang w:val="en-US" w:eastAsia="zh-CN"/>
                <w14:textFill>
                  <w14:solidFill>
                    <w14:schemeClr w14:val="tx1"/>
                  </w14:solidFill>
                </w14:textFill>
              </w:rPr>
              <w:t>季红，王佳佳开设</w:t>
            </w:r>
            <w:r>
              <w:rPr>
                <w:rFonts w:hint="eastAsia" w:ascii="仿宋_GB2312" w:hAnsi="宋体" w:eastAsia="仿宋_GB2312" w:cs="Times New Roman"/>
                <w:b w:val="0"/>
                <w:bCs w:val="0"/>
                <w:sz w:val="22"/>
                <w:szCs w:val="22"/>
                <w:lang w:val="en-US" w:eastAsia="zh-CN"/>
              </w:rPr>
              <w:t>课例研究课（地点：实验中学）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经验提升导向下的数学跨学科学习评价研究</w:t>
            </w:r>
          </w:p>
          <w:p>
            <w:pPr>
              <w:spacing w:line="300" w:lineRule="exact"/>
              <w:rPr>
                <w:rFonts w:hint="eastAsia" w:ascii="仿宋_GB2312" w:hAnsi="宋体" w:eastAsia="仿宋_GB2312"/>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杨焕祥、</w:t>
            </w:r>
            <w:r>
              <w:rPr>
                <w:rFonts w:hint="eastAsia" w:ascii="仿宋_GB2312" w:hAnsi="宋体" w:eastAsia="仿宋_GB2312" w:cs="Times New Roman"/>
                <w:sz w:val="22"/>
                <w:szCs w:val="22"/>
                <w:lang w:val="en-US" w:eastAsia="zh-CN"/>
              </w:rPr>
              <w:t>葛余芳开</w:t>
            </w:r>
            <w:r>
              <w:rPr>
                <w:rFonts w:hint="eastAsia" w:ascii="仿宋_GB2312" w:hAnsi="宋体" w:eastAsia="仿宋_GB2312" w:cs="Times New Roman"/>
                <w:b w:val="0"/>
                <w:bCs w:val="0"/>
                <w:sz w:val="22"/>
                <w:szCs w:val="22"/>
                <w:lang w:val="en-US" w:eastAsia="zh-CN"/>
              </w:rPr>
              <w:t>设课例研究课（地点：滨江中学）</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_GB2312" w:hAnsi="宋体" w:eastAsia="仿宋_GB2312"/>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320" w:type="dxa"/>
            <w:vAlign w:val="center"/>
          </w:tcPr>
          <w:p>
            <w:pPr>
              <w:spacing w:line="300" w:lineRule="exact"/>
              <w:jc w:val="center"/>
              <w:rPr>
                <w:rFonts w:ascii="仿宋_GB2312" w:hAnsi="宋体" w:eastAsia="仿宋_GB2312"/>
                <w:color w:val="000000"/>
                <w:sz w:val="24"/>
              </w:rPr>
            </w:pPr>
            <w:r>
              <w:rPr>
                <w:rFonts w:ascii="仿宋" w:hAnsi="仿宋" w:eastAsia="仿宋"/>
                <w:color w:val="000000"/>
                <w:sz w:val="24"/>
              </w:rPr>
              <w:t>4</w:t>
            </w:r>
            <w:r>
              <w:rPr>
                <w:rFonts w:hint="eastAsia" w:ascii="仿宋" w:hAnsi="仿宋" w:eastAsia="仿宋"/>
                <w:color w:val="000000"/>
                <w:sz w:val="24"/>
              </w:rPr>
              <w:t>月份</w:t>
            </w:r>
          </w:p>
        </w:tc>
        <w:tc>
          <w:tcPr>
            <w:tcW w:w="6419"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基于学生经验的数学跨学科学习内容的探究</w:t>
            </w:r>
          </w:p>
          <w:p>
            <w:pPr>
              <w:spacing w:line="360" w:lineRule="exact"/>
              <w:rPr>
                <w:rFonts w:hint="eastAsia" w:ascii="仿宋" w:hAnsi="仿宋" w:eastAsia="仿宋" w:cs="仿宋"/>
                <w:b w:val="0"/>
                <w:bCs w:val="0"/>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蔡春玲，徐臻开</w:t>
            </w:r>
            <w:r>
              <w:rPr>
                <w:rFonts w:hint="eastAsia" w:ascii="仿宋_GB2312" w:hAnsi="宋体" w:eastAsia="仿宋_GB2312" w:cs="Times New Roman"/>
                <w:b w:val="0"/>
                <w:bCs w:val="0"/>
                <w:sz w:val="22"/>
                <w:szCs w:val="22"/>
                <w:lang w:val="en-US" w:eastAsia="zh-CN"/>
              </w:rPr>
              <w:t>设课例研究课（地点：龙城中学）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default" w:ascii="仿宋" w:hAnsi="仿宋" w:eastAsia="仿宋" w:cs="仿宋"/>
                <w:b w:val="0"/>
                <w:bCs w:val="0"/>
                <w:color w:val="000000" w:themeColor="text1"/>
                <w:sz w:val="24"/>
                <w:szCs w:val="24"/>
                <w:lang w:val="en-US"/>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经验提升导向下的数学跨学科学习评价研究</w:t>
            </w:r>
          </w:p>
          <w:p>
            <w:pPr>
              <w:spacing w:line="300" w:lineRule="exact"/>
              <w:rPr>
                <w:rFonts w:hint="eastAsia" w:ascii="仿宋_GB2312" w:hAnsi="宋体" w:eastAsia="仿宋_GB2312"/>
                <w:color w:val="000000"/>
                <w:sz w:val="24"/>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sz w:val="22"/>
                <w:szCs w:val="22"/>
                <w:lang w:val="en-US" w:eastAsia="zh-CN"/>
              </w:rPr>
              <w:t>韦恺华，邵凯月</w:t>
            </w:r>
            <w:r>
              <w:rPr>
                <w:rFonts w:hint="eastAsia" w:ascii="仿宋_GB2312" w:hAnsi="宋体" w:eastAsia="仿宋_GB2312" w:cs="Times New Roman"/>
                <w:b w:val="0"/>
                <w:bCs w:val="0"/>
                <w:sz w:val="22"/>
                <w:szCs w:val="22"/>
                <w:lang w:val="en-US" w:eastAsia="zh-CN"/>
              </w:rPr>
              <w:t>设</w:t>
            </w:r>
            <w:r>
              <w:rPr>
                <w:rFonts w:hint="eastAsia" w:ascii="仿宋_GB2312" w:hAnsi="宋体" w:eastAsia="仿宋_GB2312" w:cs="Times New Roman"/>
                <w:sz w:val="22"/>
                <w:szCs w:val="22"/>
                <w:lang w:val="en-US" w:eastAsia="zh-CN"/>
              </w:rPr>
              <w:t>开</w:t>
            </w:r>
            <w:r>
              <w:rPr>
                <w:rFonts w:hint="eastAsia" w:ascii="仿宋_GB2312" w:hAnsi="宋体" w:eastAsia="仿宋_GB2312" w:cs="Times New Roman"/>
                <w:b w:val="0"/>
                <w:bCs w:val="0"/>
                <w:sz w:val="22"/>
                <w:szCs w:val="22"/>
                <w:lang w:val="en-US" w:eastAsia="zh-CN"/>
              </w:rPr>
              <w:t>设同课异构课例研究课（地点：飞龙中学）</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_GB2312" w:hAnsi="宋体" w:eastAsia="仿宋_GB2312"/>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320" w:type="dxa"/>
            <w:vAlign w:val="center"/>
          </w:tcPr>
          <w:p>
            <w:pPr>
              <w:spacing w:line="300" w:lineRule="exact"/>
              <w:jc w:val="center"/>
              <w:rPr>
                <w:rFonts w:ascii="仿宋_GB2312" w:hAnsi="宋体" w:eastAsia="仿宋_GB2312"/>
                <w:color w:val="000000"/>
                <w:sz w:val="24"/>
              </w:rPr>
            </w:pPr>
            <w:r>
              <w:rPr>
                <w:rFonts w:ascii="仿宋" w:hAnsi="仿宋" w:eastAsia="仿宋"/>
                <w:color w:val="000000"/>
                <w:sz w:val="24"/>
              </w:rPr>
              <w:t>5</w:t>
            </w:r>
            <w:r>
              <w:rPr>
                <w:rFonts w:hint="eastAsia" w:ascii="仿宋" w:hAnsi="仿宋" w:eastAsia="仿宋"/>
                <w:color w:val="000000"/>
                <w:sz w:val="24"/>
              </w:rPr>
              <w:t>月份</w:t>
            </w:r>
          </w:p>
        </w:tc>
        <w:tc>
          <w:tcPr>
            <w:tcW w:w="6419" w:type="dxa"/>
            <w:vAlign w:val="center"/>
          </w:tcPr>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第1次活动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经验提升导向下的数学跨学科学习评价研究</w:t>
            </w:r>
          </w:p>
          <w:p>
            <w:pPr>
              <w:spacing w:line="360" w:lineRule="exact"/>
              <w:rPr>
                <w:rFonts w:hint="eastAsia" w:ascii="仿宋_GB2312" w:hAnsi="宋体" w:eastAsia="仿宋_GB2312" w:cs="Times New Roman"/>
                <w:b w:val="0"/>
                <w:bCs w:val="0"/>
                <w:sz w:val="22"/>
                <w:szCs w:val="22"/>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张椿婷，王观涛开设同课异构课例研究课（地点：罗溪中学）</w:t>
            </w:r>
          </w:p>
          <w:p>
            <w:pPr>
              <w:spacing w:line="360" w:lineRule="exact"/>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第2次活动</w:t>
            </w:r>
          </w:p>
          <w:p>
            <w:pPr>
              <w:spacing w:line="360" w:lineRule="exact"/>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lang w:val="en-US" w:eastAsia="zh-CN"/>
                <w14:textFill>
                  <w14:solidFill>
                    <w14:schemeClr w14:val="tx1"/>
                  </w14:solidFill>
                </w14:textFill>
              </w:rPr>
              <w:t>经验提升导向下的数学跨学科学习评价研究</w:t>
            </w:r>
          </w:p>
          <w:p>
            <w:pPr>
              <w:spacing w:line="300" w:lineRule="exact"/>
              <w:rPr>
                <w:rFonts w:hint="default" w:ascii="仿宋_GB2312" w:hAnsi="宋体" w:eastAsia="仿宋_GB2312"/>
                <w:color w:val="000000"/>
                <w:sz w:val="24"/>
                <w:lang w:val="en-US" w:eastAsia="zh-CN"/>
              </w:rPr>
            </w:pPr>
            <w:r>
              <w:rPr>
                <w:rFonts w:hint="eastAsia" w:ascii="仿宋" w:hAnsi="仿宋" w:eastAsia="仿宋" w:cs="仿宋"/>
                <w:b w:val="0"/>
                <w:bCs w:val="0"/>
                <w:color w:val="000000" w:themeColor="text1"/>
                <w:sz w:val="24"/>
                <w:szCs w:val="24"/>
                <w14:textFill>
                  <w14:solidFill>
                    <w14:schemeClr w14:val="tx1"/>
                  </w14:solidFill>
                </w14:textFill>
              </w:rPr>
              <w:t>2.</w:t>
            </w:r>
            <w:r>
              <w:rPr>
                <w:rFonts w:hint="eastAsia" w:ascii="仿宋_GB2312" w:hAnsi="宋体" w:eastAsia="仿宋_GB2312" w:cs="Times New Roman"/>
                <w:b w:val="0"/>
                <w:bCs w:val="0"/>
                <w:sz w:val="22"/>
                <w:szCs w:val="22"/>
                <w:lang w:val="en-US" w:eastAsia="zh-CN"/>
              </w:rPr>
              <w:t>莫桑，柴源源开设同课异构课例研究课（地点：河海中学）</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经验分享。</w:t>
            </w:r>
          </w:p>
          <w:p>
            <w:pPr>
              <w:spacing w:line="300" w:lineRule="exact"/>
              <w:jc w:val="center"/>
              <w:rPr>
                <w:rFonts w:ascii="仿宋_GB2312" w:hAnsi="宋体" w:eastAsia="仿宋_GB2312"/>
                <w:color w:val="000000"/>
                <w:sz w:val="24"/>
              </w:rPr>
            </w:pPr>
            <w:r>
              <w:rPr>
                <w:rFonts w:ascii="仿宋" w:hAnsi="仿宋" w:eastAsia="仿宋"/>
                <w:color w:val="000000"/>
                <w:sz w:val="24"/>
              </w:rPr>
              <w:t>3.</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1320" w:type="dxa"/>
            <w:vAlign w:val="center"/>
          </w:tcPr>
          <w:p>
            <w:pPr>
              <w:spacing w:line="300" w:lineRule="exact"/>
              <w:jc w:val="center"/>
              <w:rPr>
                <w:rFonts w:ascii="仿宋_GB2312" w:hAnsi="宋体" w:eastAsia="仿宋_GB2312"/>
                <w:color w:val="000000"/>
                <w:sz w:val="24"/>
              </w:rPr>
            </w:pPr>
            <w:r>
              <w:rPr>
                <w:rFonts w:ascii="仿宋" w:hAnsi="仿宋" w:eastAsia="仿宋"/>
                <w:color w:val="000000"/>
                <w:sz w:val="24"/>
              </w:rPr>
              <w:t>6</w:t>
            </w:r>
            <w:r>
              <w:rPr>
                <w:rFonts w:hint="eastAsia" w:ascii="仿宋" w:hAnsi="仿宋" w:eastAsia="仿宋"/>
                <w:color w:val="000000"/>
                <w:sz w:val="24"/>
              </w:rPr>
              <w:t>月份</w:t>
            </w:r>
          </w:p>
        </w:tc>
        <w:tc>
          <w:tcPr>
            <w:tcW w:w="64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宋体" w:eastAsia="仿宋_GB2312" w:cs="Times New Roman"/>
                <w:b w:val="0"/>
                <w:bCs w:val="0"/>
                <w:sz w:val="22"/>
                <w:szCs w:val="22"/>
                <w:lang w:val="en-US" w:eastAsia="zh-CN"/>
              </w:rPr>
            </w:pPr>
            <w:r>
              <w:rPr>
                <w:rFonts w:hint="eastAsia" w:ascii="仿宋_GB2312" w:hAnsi="宋体" w:eastAsia="仿宋_GB2312" w:cs="Times New Roman"/>
                <w:b w:val="0"/>
                <w:bCs w:val="0"/>
                <w:sz w:val="22"/>
                <w:szCs w:val="22"/>
                <w:lang w:val="en-US" w:eastAsia="zh-CN"/>
              </w:rPr>
              <w:t>1.专家讲座。</w:t>
            </w:r>
          </w:p>
          <w:p>
            <w:pPr>
              <w:spacing w:line="300" w:lineRule="exact"/>
              <w:rPr>
                <w:rFonts w:hint="default" w:ascii="仿宋_GB2312" w:hAnsi="宋体" w:eastAsia="仿宋_GB2312"/>
                <w:color w:val="000000"/>
                <w:sz w:val="24"/>
                <w:lang w:val="en-US"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2.学员分享</w:t>
            </w:r>
          </w:p>
        </w:tc>
        <w:tc>
          <w:tcPr>
            <w:tcW w:w="1795" w:type="dxa"/>
            <w:vAlign w:val="center"/>
          </w:tcPr>
          <w:p>
            <w:pPr>
              <w:spacing w:line="36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专家引领；</w:t>
            </w:r>
          </w:p>
          <w:p>
            <w:pPr>
              <w:spacing w:line="360" w:lineRule="exact"/>
              <w:jc w:val="center"/>
              <w:rPr>
                <w:rFonts w:ascii="仿宋_GB2312" w:hAnsi="宋体" w:eastAsia="仿宋_GB2312"/>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课例研讨。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9" w:hRule="atLeast"/>
          <w:jc w:val="center"/>
        </w:trPr>
        <w:tc>
          <w:tcPr>
            <w:tcW w:w="1320" w:type="dxa"/>
            <w:vAlign w:val="center"/>
          </w:tcPr>
          <w:p>
            <w:pPr>
              <w:spacing w:line="300" w:lineRule="exact"/>
              <w:jc w:val="center"/>
              <w:rPr>
                <w:rFonts w:ascii="仿宋_GB2312" w:hAnsi="宋体" w:eastAsia="仿宋_GB2312"/>
                <w:color w:val="000000"/>
                <w:sz w:val="24"/>
              </w:rPr>
            </w:pPr>
            <w:r>
              <w:rPr>
                <w:rFonts w:ascii="仿宋" w:hAnsi="仿宋" w:eastAsia="仿宋"/>
                <w:color w:val="000000"/>
                <w:sz w:val="24"/>
              </w:rPr>
              <w:t>7</w:t>
            </w:r>
            <w:r>
              <w:rPr>
                <w:rFonts w:hint="eastAsia" w:ascii="仿宋" w:hAnsi="仿宋" w:eastAsia="仿宋"/>
                <w:color w:val="000000"/>
                <w:sz w:val="24"/>
              </w:rPr>
              <w:t>月份</w:t>
            </w:r>
          </w:p>
        </w:tc>
        <w:tc>
          <w:tcPr>
            <w:tcW w:w="6419" w:type="dxa"/>
            <w:vAlign w:val="center"/>
          </w:tcPr>
          <w:p>
            <w:pPr>
              <w:spacing w:line="300" w:lineRule="exact"/>
              <w:rPr>
                <w:rFonts w:ascii="仿宋_GB2312" w:hAnsi="宋体" w:eastAsia="仿宋_GB2312"/>
                <w:color w:val="000000"/>
                <w:sz w:val="24"/>
              </w:rPr>
            </w:pPr>
            <w:r>
              <w:rPr>
                <w:rFonts w:hint="eastAsia" w:ascii="仿宋" w:hAnsi="仿宋" w:eastAsia="仿宋"/>
                <w:color w:val="000000"/>
                <w:sz w:val="24"/>
              </w:rPr>
              <w:t>年度盘点与反思</w:t>
            </w:r>
          </w:p>
        </w:tc>
        <w:tc>
          <w:tcPr>
            <w:tcW w:w="1795" w:type="dxa"/>
            <w:vAlign w:val="center"/>
          </w:tcPr>
          <w:p>
            <w:pPr>
              <w:spacing w:line="300" w:lineRule="exact"/>
              <w:jc w:val="center"/>
              <w:rPr>
                <w:rFonts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w:t>
            </w:r>
            <w:r>
              <w:rPr>
                <w:rFonts w:hint="eastAsia" w:ascii="仿宋" w:hAnsi="仿宋" w:eastAsia="仿宋"/>
                <w:color w:val="000000"/>
                <w:sz w:val="24"/>
              </w:rPr>
              <w:t>学员汇报；</w:t>
            </w:r>
          </w:p>
          <w:p>
            <w:pPr>
              <w:spacing w:line="300" w:lineRule="exact"/>
              <w:jc w:val="center"/>
              <w:rPr>
                <w:rFonts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w:t>
            </w:r>
            <w:r>
              <w:rPr>
                <w:rFonts w:hint="eastAsia" w:ascii="仿宋" w:hAnsi="仿宋" w:eastAsia="仿宋"/>
                <w:color w:val="000000"/>
                <w:sz w:val="24"/>
              </w:rPr>
              <w:t>业绩展示；</w:t>
            </w:r>
          </w:p>
          <w:p>
            <w:pPr>
              <w:spacing w:line="300" w:lineRule="exact"/>
              <w:jc w:val="center"/>
              <w:rPr>
                <w:rFonts w:ascii="仿宋_GB2312" w:hAnsi="宋体" w:eastAsia="仿宋_GB2312"/>
                <w:color w:val="000000"/>
                <w:sz w:val="24"/>
              </w:rPr>
            </w:pPr>
            <w:r>
              <w:rPr>
                <w:rFonts w:hint="eastAsia" w:ascii="仿宋" w:hAnsi="仿宋" w:eastAsia="仿宋"/>
                <w:color w:val="000000"/>
                <w:sz w:val="24"/>
              </w:rPr>
              <w:t>3</w:t>
            </w:r>
            <w:r>
              <w:rPr>
                <w:rFonts w:ascii="仿宋" w:hAnsi="仿宋" w:eastAsia="仿宋"/>
                <w:color w:val="000000"/>
                <w:sz w:val="24"/>
              </w:rPr>
              <w:t>.</w:t>
            </w:r>
            <w:r>
              <w:rPr>
                <w:rFonts w:hint="eastAsia" w:ascii="仿宋" w:hAnsi="仿宋" w:eastAsia="仿宋"/>
                <w:color w:val="000000"/>
                <w:sz w:val="24"/>
              </w:rPr>
              <w:t>专家引领。</w:t>
            </w:r>
          </w:p>
        </w:tc>
      </w:tr>
    </w:tbl>
    <w:p>
      <w:pPr>
        <w:rPr>
          <w:b/>
          <w:bCs/>
          <w:sz w:val="24"/>
        </w:rPr>
      </w:pPr>
    </w:p>
    <w:p>
      <w:pPr>
        <w:rPr>
          <w:rFonts w:hint="eastAsia"/>
          <w:lang w:val="en-US" w:eastAsia="zh-CN"/>
        </w:rPr>
      </w:pPr>
      <w:r>
        <w:rPr>
          <w:rFonts w:hint="eastAsia"/>
          <w:b/>
          <w:bCs/>
          <w:sz w:val="24"/>
        </w:rPr>
        <w:t>注：2024—2026年每年7月进行常规考核，三年期满进行周期性评估</w:t>
      </w:r>
    </w:p>
    <w:p>
      <w:pPr>
        <w:rPr>
          <w:rFonts w:hint="eastAsia"/>
          <w:lang w:val="en-US" w:eastAsia="zh-CN"/>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35001"/>
    <w:multiLevelType w:val="singleLevel"/>
    <w:tmpl w:val="A2C35001"/>
    <w:lvl w:ilvl="0" w:tentative="0">
      <w:start w:val="1"/>
      <w:numFmt w:val="decimal"/>
      <w:lvlText w:val="%1."/>
      <w:lvlJc w:val="left"/>
      <w:pPr>
        <w:tabs>
          <w:tab w:val="left" w:pos="312"/>
        </w:tabs>
      </w:pPr>
    </w:lvl>
  </w:abstractNum>
  <w:abstractNum w:abstractNumId="1">
    <w:nsid w:val="A97473BC"/>
    <w:multiLevelType w:val="singleLevel"/>
    <w:tmpl w:val="A97473BC"/>
    <w:lvl w:ilvl="0" w:tentative="0">
      <w:start w:val="1"/>
      <w:numFmt w:val="decimal"/>
      <w:lvlText w:val="%1."/>
      <w:lvlJc w:val="left"/>
      <w:pPr>
        <w:tabs>
          <w:tab w:val="left" w:pos="312"/>
        </w:tabs>
      </w:pPr>
    </w:lvl>
  </w:abstractNum>
  <w:abstractNum w:abstractNumId="2">
    <w:nsid w:val="B977C373"/>
    <w:multiLevelType w:val="singleLevel"/>
    <w:tmpl w:val="B977C373"/>
    <w:lvl w:ilvl="0" w:tentative="0">
      <w:start w:val="1"/>
      <w:numFmt w:val="decimal"/>
      <w:suff w:val="nothing"/>
      <w:lvlText w:val="%1、"/>
      <w:lvlJc w:val="left"/>
    </w:lvl>
  </w:abstractNum>
  <w:abstractNum w:abstractNumId="3">
    <w:nsid w:val="BBCAEDD5"/>
    <w:multiLevelType w:val="singleLevel"/>
    <w:tmpl w:val="BBCAEDD5"/>
    <w:lvl w:ilvl="0" w:tentative="0">
      <w:start w:val="1"/>
      <w:numFmt w:val="decimal"/>
      <w:lvlText w:val="%1."/>
      <w:lvlJc w:val="left"/>
      <w:pPr>
        <w:tabs>
          <w:tab w:val="left" w:pos="312"/>
        </w:tabs>
      </w:pPr>
    </w:lvl>
  </w:abstractNum>
  <w:abstractNum w:abstractNumId="4">
    <w:nsid w:val="01006E36"/>
    <w:multiLevelType w:val="singleLevel"/>
    <w:tmpl w:val="01006E36"/>
    <w:lvl w:ilvl="0" w:tentative="0">
      <w:start w:val="3"/>
      <w:numFmt w:val="chineseCounting"/>
      <w:suff w:val="nothing"/>
      <w:lvlText w:val="%1、"/>
      <w:lvlJc w:val="left"/>
      <w:rPr>
        <w:rFonts w:hint="eastAsia"/>
      </w:rPr>
    </w:lvl>
  </w:abstractNum>
  <w:abstractNum w:abstractNumId="5">
    <w:nsid w:val="2C8D7A38"/>
    <w:multiLevelType w:val="singleLevel"/>
    <w:tmpl w:val="2C8D7A38"/>
    <w:lvl w:ilvl="0" w:tentative="0">
      <w:start w:val="1"/>
      <w:numFmt w:val="decimal"/>
      <w:suff w:val="nothing"/>
      <w:lvlText w:val="%1、"/>
      <w:lvlJc w:val="left"/>
    </w:lvl>
  </w:abstractNum>
  <w:abstractNum w:abstractNumId="6">
    <w:nsid w:val="31D2938B"/>
    <w:multiLevelType w:val="singleLevel"/>
    <w:tmpl w:val="31D2938B"/>
    <w:lvl w:ilvl="0" w:tentative="0">
      <w:start w:val="1"/>
      <w:numFmt w:val="chineseCounting"/>
      <w:suff w:val="nothing"/>
      <w:lvlText w:val="%1、"/>
      <w:lvlJc w:val="left"/>
      <w:rPr>
        <w:rFonts w:hint="eastAsia"/>
      </w:rPr>
    </w:lvl>
  </w:abstractNum>
  <w:abstractNum w:abstractNumId="7">
    <w:nsid w:val="440C91B5"/>
    <w:multiLevelType w:val="singleLevel"/>
    <w:tmpl w:val="440C91B5"/>
    <w:lvl w:ilvl="0" w:tentative="0">
      <w:start w:val="1"/>
      <w:numFmt w:val="decimal"/>
      <w:suff w:val="nothing"/>
      <w:lvlText w:val="%1、"/>
      <w:lvlJc w:val="left"/>
    </w:lvl>
  </w:abstractNum>
  <w:abstractNum w:abstractNumId="8">
    <w:nsid w:val="471703C0"/>
    <w:multiLevelType w:val="singleLevel"/>
    <w:tmpl w:val="471703C0"/>
    <w:lvl w:ilvl="0" w:tentative="0">
      <w:start w:val="1"/>
      <w:numFmt w:val="decimal"/>
      <w:lvlText w:val="%1."/>
      <w:lvlJc w:val="left"/>
      <w:pPr>
        <w:tabs>
          <w:tab w:val="left" w:pos="312"/>
        </w:tabs>
      </w:pPr>
    </w:lvl>
  </w:abstractNum>
  <w:abstractNum w:abstractNumId="9">
    <w:nsid w:val="5E300C56"/>
    <w:multiLevelType w:val="singleLevel"/>
    <w:tmpl w:val="5E300C56"/>
    <w:lvl w:ilvl="0" w:tentative="0">
      <w:start w:val="1"/>
      <w:numFmt w:val="decimal"/>
      <w:lvlText w:val="%1."/>
      <w:lvlJc w:val="left"/>
      <w:pPr>
        <w:tabs>
          <w:tab w:val="left" w:pos="312"/>
        </w:tabs>
      </w:pPr>
    </w:lvl>
  </w:abstractNum>
  <w:num w:numId="1">
    <w:abstractNumId w:val="6"/>
  </w:num>
  <w:num w:numId="2">
    <w:abstractNumId w:val="4"/>
  </w:num>
  <w:num w:numId="3">
    <w:abstractNumId w:val="5"/>
  </w:num>
  <w:num w:numId="4">
    <w:abstractNumId w:val="8"/>
  </w:num>
  <w:num w:numId="5">
    <w:abstractNumId w:val="9"/>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NiNjRhMDZkZTVlOGM2Njg2Zjk5N2JhMjc0ZDkifQ=="/>
  </w:docVars>
  <w:rsids>
    <w:rsidRoot w:val="03132C60"/>
    <w:rsid w:val="0313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uiPriority w:val="0"/>
    <w:rPr>
      <w:rFonts w:hint="default" w:ascii="Times New Roman" w:hAnsi="Times New Roman" w:cs="Times New Roman"/>
      <w:color w:val="FF0000"/>
      <w:sz w:val="22"/>
      <w:szCs w:val="22"/>
      <w:u w:val="none"/>
    </w:rPr>
  </w:style>
  <w:style w:type="character" w:customStyle="1" w:styleId="7">
    <w:name w:val="font21"/>
    <w:basedOn w:val="5"/>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2023-11-05T11:02:00Z</dcterms:created>
  <dc:creator>f l y</dc:creator>
  <cp:lastModifiedBy>f l y</cp:lastModifiedBy>
  <dcterms:modified xsi:type="dcterms:W3CDTF">2023-11-05T12:21:10Z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701DAFCBDC704D29A1BEE4927A58CED5_11</vt:lpwstr>
  </property>
</Properties>
</file>