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C39A" w14:textId="77777777" w:rsidR="00952FB5" w:rsidRPr="00952FB5" w:rsidRDefault="00952FB5" w:rsidP="00952FB5">
      <w:pPr>
        <w:widowControl/>
        <w:shd w:val="clear" w:color="auto" w:fill="FFFFFF"/>
        <w:jc w:val="left"/>
        <w:outlineLvl w:val="0"/>
        <w:rPr>
          <w:rFonts w:ascii="Microsoft YaHei UI" w:eastAsia="Microsoft YaHei UI" w:hAnsi="Microsoft YaHei UI" w:cs="宋体"/>
          <w:spacing w:val="8"/>
          <w:kern w:val="36"/>
          <w:sz w:val="33"/>
          <w:szCs w:val="33"/>
        </w:rPr>
      </w:pPr>
      <w:r w:rsidRPr="00952FB5">
        <w:rPr>
          <w:rFonts w:ascii="Microsoft YaHei UI" w:eastAsia="Microsoft YaHei UI" w:hAnsi="Microsoft YaHei UI" w:cs="宋体" w:hint="eastAsia"/>
          <w:spacing w:val="8"/>
          <w:kern w:val="36"/>
          <w:sz w:val="33"/>
          <w:szCs w:val="33"/>
        </w:rPr>
        <w:t>美术“欣赏·评述”单元提高初中生图像识读能力的策略研究实践活动（七）</w:t>
      </w:r>
      <w:r w:rsidRPr="00952FB5">
        <w:rPr>
          <w:rFonts w:ascii="Microsoft YaHei UI" w:eastAsia="Microsoft YaHei UI" w:hAnsi="Microsoft YaHei UI" w:cs="宋体" w:hint="eastAsia"/>
          <w:kern w:val="36"/>
          <w:sz w:val="33"/>
          <w:szCs w:val="33"/>
        </w:rPr>
        <w:t>——</w:t>
      </w:r>
      <w:r w:rsidRPr="00952FB5">
        <w:rPr>
          <w:rFonts w:ascii="Microsoft YaHei UI" w:eastAsia="Microsoft YaHei UI" w:hAnsi="Microsoft YaHei UI" w:cs="宋体" w:hint="eastAsia"/>
          <w:spacing w:val="8"/>
          <w:kern w:val="36"/>
          <w:sz w:val="33"/>
          <w:szCs w:val="33"/>
        </w:rPr>
        <w:t>参与2022年常州市青年美术专业提升公益培训班</w:t>
      </w:r>
    </w:p>
    <w:p w14:paraId="49B1D844" w14:textId="77777777" w:rsidR="00952FB5" w:rsidRPr="00952FB5" w:rsidRDefault="00952FB5" w:rsidP="00952FB5">
      <w:pPr>
        <w:widowControl/>
        <w:shd w:val="clear" w:color="auto" w:fill="FFFFFF"/>
        <w:spacing w:line="300" w:lineRule="atLeast"/>
        <w:jc w:val="left"/>
        <w:rPr>
          <w:rFonts w:ascii="Microsoft YaHei UI" w:eastAsia="Microsoft YaHei UI" w:hAnsi="Microsoft YaHei UI" w:cs="宋体" w:hint="eastAsia"/>
          <w:spacing w:val="8"/>
          <w:kern w:val="0"/>
          <w:sz w:val="2"/>
          <w:szCs w:val="2"/>
        </w:rPr>
      </w:pPr>
      <w:hyperlink r:id="rId4" w:history="1">
        <w:r w:rsidRPr="00952FB5">
          <w:rPr>
            <w:rFonts w:ascii="Microsoft YaHei UI" w:eastAsia="Microsoft YaHei UI" w:hAnsi="Microsoft YaHei UI" w:cs="宋体" w:hint="eastAsia"/>
            <w:color w:val="0000FF"/>
            <w:spacing w:val="8"/>
            <w:kern w:val="0"/>
            <w:sz w:val="23"/>
            <w:szCs w:val="23"/>
            <w:u w:val="single"/>
          </w:rPr>
          <w:t>正衡美术组图像识读课题研究</w:t>
        </w:r>
      </w:hyperlink>
      <w:r w:rsidRPr="00952FB5">
        <w:rPr>
          <w:rFonts w:ascii="Microsoft YaHei UI" w:eastAsia="Microsoft YaHei UI" w:hAnsi="Microsoft YaHei UI" w:cs="宋体" w:hint="eastAsia"/>
          <w:spacing w:val="8"/>
          <w:kern w:val="0"/>
          <w:sz w:val="2"/>
          <w:szCs w:val="2"/>
        </w:rPr>
        <w:t> </w:t>
      </w:r>
      <w:r w:rsidRPr="00952FB5">
        <w:rPr>
          <w:rFonts w:ascii="Microsoft YaHei UI" w:eastAsia="Microsoft YaHei UI" w:hAnsi="Microsoft YaHei UI" w:cs="宋体" w:hint="eastAsia"/>
          <w:spacing w:val="8"/>
          <w:kern w:val="0"/>
          <w:sz w:val="23"/>
          <w:szCs w:val="23"/>
        </w:rPr>
        <w:t>2022-08-25 16:05</w:t>
      </w:r>
      <w:r w:rsidRPr="00952FB5">
        <w:rPr>
          <w:rFonts w:ascii="Microsoft YaHei UI" w:eastAsia="Microsoft YaHei UI" w:hAnsi="Microsoft YaHei UI" w:cs="宋体" w:hint="eastAsia"/>
          <w:spacing w:val="8"/>
          <w:kern w:val="0"/>
          <w:sz w:val="2"/>
          <w:szCs w:val="2"/>
        </w:rPr>
        <w:t> </w:t>
      </w:r>
      <w:r w:rsidRPr="00952FB5">
        <w:rPr>
          <w:rFonts w:ascii="Microsoft YaHei UI" w:eastAsia="Microsoft YaHei UI" w:hAnsi="Microsoft YaHei UI" w:cs="宋体" w:hint="eastAsia"/>
          <w:spacing w:val="8"/>
          <w:kern w:val="0"/>
          <w:sz w:val="23"/>
          <w:szCs w:val="23"/>
        </w:rPr>
        <w:t>发表于江苏</w:t>
      </w:r>
    </w:p>
    <w:p w14:paraId="46C28324" w14:textId="77777777" w:rsidR="00952FB5" w:rsidRPr="00952FB5" w:rsidRDefault="00952FB5" w:rsidP="00952FB5">
      <w:pPr>
        <w:widowControl/>
        <w:shd w:val="clear" w:color="auto" w:fill="FFFFFF"/>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hint="eastAsia"/>
          <w:color w:val="222222"/>
          <w:spacing w:val="8"/>
          <w:kern w:val="0"/>
          <w:sz w:val="24"/>
          <w:szCs w:val="24"/>
          <w:shd w:val="clear" w:color="auto" w:fill="FFFFFF"/>
        </w:rPr>
        <w:t>为提高图像识读课题组的美术专业水平，8月5日开始，课题组成员石敏校长、吴睿、周梦婷老师参加了2022常州市青年美术专业提升公益培训班。常州市青年本期公益培训由钟楼区文化馆联合常州市青年美术家协会、常州市美术家协会青年分会、志愿者分会、常州市油画家协会、常州市教科院、钟楼区美术家协会共同打造，在为期11天的公益培训活动中课题组成员们冒着高温酷暑集中进行培训，在认知水平、笔墨技巧、创作思维，塑造作品能力等方面进行了探讨和学习，为今后的主题创作打下基础。</w:t>
      </w:r>
    </w:p>
    <w:p w14:paraId="2F2DDF22" w14:textId="77777777" w:rsidR="00952FB5" w:rsidRPr="00952FB5" w:rsidRDefault="00952FB5" w:rsidP="00952FB5">
      <w:pPr>
        <w:widowControl/>
        <w:shd w:val="clear" w:color="auto" w:fill="FFFFFF"/>
        <w:rPr>
          <w:rFonts w:ascii="Microsoft YaHei UI" w:eastAsia="Microsoft YaHei UI" w:hAnsi="Microsoft YaHei UI" w:cs="宋体" w:hint="eastAsia"/>
          <w:spacing w:val="8"/>
          <w:kern w:val="0"/>
          <w:sz w:val="24"/>
          <w:szCs w:val="24"/>
        </w:rPr>
      </w:pPr>
    </w:p>
    <w:p w14:paraId="0DD5FA24" w14:textId="7E8DC598"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noProof/>
          <w:spacing w:val="8"/>
          <w:kern w:val="0"/>
          <w:sz w:val="24"/>
          <w:szCs w:val="24"/>
        </w:rPr>
        <w:drawing>
          <wp:inline distT="0" distB="0" distL="0" distR="0" wp14:anchorId="4EDE283A" wp14:editId="59BB3930">
            <wp:extent cx="4381500" cy="3295650"/>
            <wp:effectExtent l="0" t="0" r="0" b="0"/>
            <wp:docPr id="1536842155" name="图片 7"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0" cy="3295650"/>
                    </a:xfrm>
                    <a:prstGeom prst="rect">
                      <a:avLst/>
                    </a:prstGeom>
                    <a:noFill/>
                    <a:ln>
                      <a:noFill/>
                    </a:ln>
                  </pic:spPr>
                </pic:pic>
              </a:graphicData>
            </a:graphic>
          </wp:inline>
        </w:drawing>
      </w:r>
    </w:p>
    <w:p w14:paraId="64E9E1EF" w14:textId="77777777" w:rsidR="00952FB5" w:rsidRPr="00952FB5" w:rsidRDefault="00952FB5" w:rsidP="00952FB5">
      <w:pPr>
        <w:widowControl/>
        <w:shd w:val="clear" w:color="auto" w:fill="FFFFFF"/>
        <w:rPr>
          <w:rFonts w:ascii="Microsoft YaHei UI" w:eastAsia="Microsoft YaHei UI" w:hAnsi="Microsoft YaHei UI" w:cs="宋体" w:hint="eastAsia"/>
          <w:spacing w:val="8"/>
          <w:kern w:val="0"/>
          <w:sz w:val="24"/>
          <w:szCs w:val="24"/>
        </w:rPr>
      </w:pPr>
    </w:p>
    <w:p w14:paraId="7B8D8A20" w14:textId="77777777" w:rsidR="00952FB5" w:rsidRPr="00952FB5" w:rsidRDefault="00952FB5" w:rsidP="00952FB5">
      <w:pPr>
        <w:widowControl/>
        <w:shd w:val="clear" w:color="auto" w:fill="FFFFFF"/>
        <w:ind w:firstLine="480"/>
        <w:jc w:val="left"/>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hint="eastAsia"/>
          <w:color w:val="222222"/>
          <w:spacing w:val="8"/>
          <w:kern w:val="0"/>
          <w:sz w:val="24"/>
          <w:szCs w:val="24"/>
          <w:shd w:val="clear" w:color="auto" w:fill="FFFFFF"/>
        </w:rPr>
        <w:lastRenderedPageBreak/>
        <w:t>培训第一天，常州画院特聘</w:t>
      </w:r>
      <w:proofErr w:type="gramStart"/>
      <w:r w:rsidRPr="00952FB5">
        <w:rPr>
          <w:rFonts w:ascii="Microsoft YaHei UI" w:eastAsia="Microsoft YaHei UI" w:hAnsi="Microsoft YaHei UI" w:cs="宋体" w:hint="eastAsia"/>
          <w:color w:val="222222"/>
          <w:spacing w:val="8"/>
          <w:kern w:val="0"/>
          <w:sz w:val="24"/>
          <w:szCs w:val="24"/>
          <w:shd w:val="clear" w:color="auto" w:fill="FFFFFF"/>
        </w:rPr>
        <w:t>画师陈</w:t>
      </w:r>
      <w:proofErr w:type="gramEnd"/>
      <w:r w:rsidRPr="00952FB5">
        <w:rPr>
          <w:rFonts w:ascii="Microsoft YaHei UI" w:eastAsia="Microsoft YaHei UI" w:hAnsi="Microsoft YaHei UI" w:cs="宋体" w:hint="eastAsia"/>
          <w:color w:val="222222"/>
          <w:spacing w:val="8"/>
          <w:kern w:val="0"/>
          <w:sz w:val="24"/>
          <w:szCs w:val="24"/>
          <w:shd w:val="clear" w:color="auto" w:fill="FFFFFF"/>
        </w:rPr>
        <w:t>洪大老师就展览作品创作的规律从动态之美、黄金分割、借古通今、借势而为、奇思妙想、书画同源、洋为中用、出奇制胜、以</w:t>
      </w:r>
      <w:proofErr w:type="gramStart"/>
      <w:r w:rsidRPr="00952FB5">
        <w:rPr>
          <w:rFonts w:ascii="Microsoft YaHei UI" w:eastAsia="Microsoft YaHei UI" w:hAnsi="Microsoft YaHei UI" w:cs="宋体" w:hint="eastAsia"/>
          <w:color w:val="222222"/>
          <w:spacing w:val="8"/>
          <w:kern w:val="0"/>
          <w:sz w:val="24"/>
          <w:szCs w:val="24"/>
          <w:shd w:val="clear" w:color="auto" w:fill="FFFFFF"/>
        </w:rPr>
        <w:t>少聚多</w:t>
      </w:r>
      <w:proofErr w:type="gramEnd"/>
      <w:r w:rsidRPr="00952FB5">
        <w:rPr>
          <w:rFonts w:ascii="Microsoft YaHei UI" w:eastAsia="Microsoft YaHei UI" w:hAnsi="Microsoft YaHei UI" w:cs="宋体" w:hint="eastAsia"/>
          <w:color w:val="222222"/>
          <w:spacing w:val="8"/>
          <w:kern w:val="0"/>
          <w:sz w:val="24"/>
          <w:szCs w:val="24"/>
          <w:shd w:val="clear" w:color="auto" w:fill="FFFFFF"/>
        </w:rPr>
        <w:t>、纵横交错等10个方面进行了详细介绍，陈老师结合自身理解和实践，对中国画的构图、笔墨等形式作了深入浅出的解读，启发青年老师的创作思路。</w:t>
      </w:r>
    </w:p>
    <w:p w14:paraId="7FF8FAF0" w14:textId="49DD1785"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noProof/>
          <w:spacing w:val="8"/>
          <w:kern w:val="0"/>
          <w:sz w:val="24"/>
          <w:szCs w:val="24"/>
        </w:rPr>
        <w:drawing>
          <wp:inline distT="0" distB="0" distL="0" distR="0" wp14:anchorId="3BBA2B43" wp14:editId="5C692C80">
            <wp:extent cx="3651250" cy="2736850"/>
            <wp:effectExtent l="0" t="0" r="6350" b="6350"/>
            <wp:docPr id="1718138770" name="图片 6"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1250" cy="2736850"/>
                    </a:xfrm>
                    <a:prstGeom prst="rect">
                      <a:avLst/>
                    </a:prstGeom>
                    <a:noFill/>
                    <a:ln>
                      <a:noFill/>
                    </a:ln>
                  </pic:spPr>
                </pic:pic>
              </a:graphicData>
            </a:graphic>
          </wp:inline>
        </w:drawing>
      </w:r>
    </w:p>
    <w:p w14:paraId="0DBFB935" w14:textId="77777777" w:rsidR="00952FB5" w:rsidRPr="00952FB5" w:rsidRDefault="00952FB5" w:rsidP="00952FB5">
      <w:pPr>
        <w:widowControl/>
        <w:shd w:val="clear" w:color="auto" w:fill="FFFFFF"/>
        <w:rPr>
          <w:rFonts w:ascii="Microsoft YaHei UI" w:eastAsia="Microsoft YaHei UI" w:hAnsi="Microsoft YaHei UI" w:cs="宋体" w:hint="eastAsia"/>
          <w:spacing w:val="8"/>
          <w:kern w:val="0"/>
          <w:sz w:val="24"/>
          <w:szCs w:val="24"/>
        </w:rPr>
      </w:pPr>
    </w:p>
    <w:p w14:paraId="0F30EF03" w14:textId="77777777" w:rsidR="00952FB5" w:rsidRPr="00952FB5" w:rsidRDefault="00952FB5" w:rsidP="00952FB5">
      <w:pPr>
        <w:widowControl/>
        <w:shd w:val="clear" w:color="auto" w:fill="FFFFFF"/>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hint="eastAsia"/>
          <w:color w:val="222222"/>
          <w:spacing w:val="8"/>
          <w:kern w:val="0"/>
          <w:sz w:val="24"/>
          <w:szCs w:val="24"/>
          <w:shd w:val="clear" w:color="auto" w:fill="FFFFFF"/>
        </w:rPr>
        <w:t>在后面的培训中，课题组特聘专家兼导师车言宁老师、主持岳敏老师对学员们进行分组指导，耐心的讲解中国画的技法及发展历程。课题组成员们</w:t>
      </w:r>
      <w:proofErr w:type="gramStart"/>
      <w:r w:rsidRPr="00952FB5">
        <w:rPr>
          <w:rFonts w:ascii="Microsoft YaHei UI" w:eastAsia="Microsoft YaHei UI" w:hAnsi="Microsoft YaHei UI" w:cs="宋体" w:hint="eastAsia"/>
          <w:color w:val="222222"/>
          <w:spacing w:val="8"/>
          <w:kern w:val="0"/>
          <w:sz w:val="24"/>
          <w:szCs w:val="24"/>
          <w:shd w:val="clear" w:color="auto" w:fill="FFFFFF"/>
        </w:rPr>
        <w:t>以学带练</w:t>
      </w:r>
      <w:proofErr w:type="gramEnd"/>
      <w:r w:rsidRPr="00952FB5">
        <w:rPr>
          <w:rFonts w:ascii="Microsoft YaHei UI" w:eastAsia="Microsoft YaHei UI" w:hAnsi="Microsoft YaHei UI" w:cs="宋体" w:hint="eastAsia"/>
          <w:color w:val="222222"/>
          <w:spacing w:val="8"/>
          <w:kern w:val="0"/>
          <w:sz w:val="24"/>
          <w:szCs w:val="24"/>
          <w:shd w:val="clear" w:color="auto" w:fill="FFFFFF"/>
        </w:rPr>
        <w:t>，在临摹与创作中感受中国画的魅力。</w:t>
      </w:r>
    </w:p>
    <w:p w14:paraId="634E07E0" w14:textId="77777777"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p>
    <w:p w14:paraId="439108A6" w14:textId="518F1F35"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noProof/>
          <w:spacing w:val="8"/>
          <w:kern w:val="0"/>
          <w:sz w:val="24"/>
          <w:szCs w:val="24"/>
        </w:rPr>
        <w:lastRenderedPageBreak/>
        <w:drawing>
          <wp:inline distT="0" distB="0" distL="0" distR="0" wp14:anchorId="701A7C48" wp14:editId="097E6902">
            <wp:extent cx="5274310" cy="3960495"/>
            <wp:effectExtent l="0" t="0" r="2540" b="1905"/>
            <wp:docPr id="1051663827" name="图片 5"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960495"/>
                    </a:xfrm>
                    <a:prstGeom prst="rect">
                      <a:avLst/>
                    </a:prstGeom>
                    <a:noFill/>
                    <a:ln>
                      <a:noFill/>
                    </a:ln>
                  </pic:spPr>
                </pic:pic>
              </a:graphicData>
            </a:graphic>
          </wp:inline>
        </w:drawing>
      </w:r>
    </w:p>
    <w:p w14:paraId="2E058DD7" w14:textId="77777777"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p>
    <w:p w14:paraId="261F3A2A" w14:textId="1100E515"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noProof/>
          <w:spacing w:val="8"/>
          <w:kern w:val="0"/>
          <w:sz w:val="24"/>
          <w:szCs w:val="24"/>
        </w:rPr>
        <w:drawing>
          <wp:inline distT="0" distB="0" distL="0" distR="0" wp14:anchorId="431ED948" wp14:editId="50E8E0B2">
            <wp:extent cx="4883150" cy="3670300"/>
            <wp:effectExtent l="0" t="0" r="0" b="6350"/>
            <wp:docPr id="795651529" name="图片 4"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3150" cy="3670300"/>
                    </a:xfrm>
                    <a:prstGeom prst="rect">
                      <a:avLst/>
                    </a:prstGeom>
                    <a:noFill/>
                    <a:ln>
                      <a:noFill/>
                    </a:ln>
                  </pic:spPr>
                </pic:pic>
              </a:graphicData>
            </a:graphic>
          </wp:inline>
        </w:drawing>
      </w:r>
    </w:p>
    <w:p w14:paraId="1707148F" w14:textId="77777777" w:rsidR="00952FB5" w:rsidRPr="00952FB5" w:rsidRDefault="00952FB5" w:rsidP="00952FB5">
      <w:pPr>
        <w:widowControl/>
        <w:shd w:val="clear" w:color="auto" w:fill="FFFFFF"/>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hint="eastAsia"/>
          <w:spacing w:val="8"/>
          <w:kern w:val="0"/>
          <w:sz w:val="24"/>
          <w:szCs w:val="24"/>
        </w:rPr>
        <w:lastRenderedPageBreak/>
        <w:br/>
      </w:r>
    </w:p>
    <w:p w14:paraId="05AC6761" w14:textId="5DDCF085"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noProof/>
          <w:spacing w:val="8"/>
          <w:kern w:val="0"/>
          <w:sz w:val="24"/>
          <w:szCs w:val="24"/>
        </w:rPr>
        <w:drawing>
          <wp:inline distT="0" distB="0" distL="0" distR="0" wp14:anchorId="11827434" wp14:editId="6EA57DED">
            <wp:extent cx="5245100" cy="3930650"/>
            <wp:effectExtent l="0" t="0" r="0" b="0"/>
            <wp:docPr id="13082783" name="图片 3"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图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5100" cy="3930650"/>
                    </a:xfrm>
                    <a:prstGeom prst="rect">
                      <a:avLst/>
                    </a:prstGeom>
                    <a:noFill/>
                    <a:ln>
                      <a:noFill/>
                    </a:ln>
                  </pic:spPr>
                </pic:pic>
              </a:graphicData>
            </a:graphic>
          </wp:inline>
        </w:drawing>
      </w:r>
    </w:p>
    <w:p w14:paraId="420694E8" w14:textId="77777777"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p>
    <w:p w14:paraId="118B699E" w14:textId="18A02F73" w:rsidR="00952FB5" w:rsidRPr="00952FB5" w:rsidRDefault="00952FB5" w:rsidP="00952FB5">
      <w:pPr>
        <w:widowControl/>
        <w:shd w:val="clear" w:color="auto" w:fill="FFFFFF"/>
        <w:jc w:val="center"/>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noProof/>
          <w:spacing w:val="8"/>
          <w:kern w:val="0"/>
          <w:sz w:val="24"/>
          <w:szCs w:val="24"/>
        </w:rPr>
        <w:drawing>
          <wp:inline distT="0" distB="0" distL="0" distR="0" wp14:anchorId="54B0A896" wp14:editId="0DF2046B">
            <wp:extent cx="5274310" cy="2542540"/>
            <wp:effectExtent l="0" t="0" r="2540" b="0"/>
            <wp:docPr id="1646156528" name="图片 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图片"/>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2542540"/>
                    </a:xfrm>
                    <a:prstGeom prst="rect">
                      <a:avLst/>
                    </a:prstGeom>
                    <a:noFill/>
                    <a:ln>
                      <a:noFill/>
                    </a:ln>
                  </pic:spPr>
                </pic:pic>
              </a:graphicData>
            </a:graphic>
          </wp:inline>
        </w:drawing>
      </w:r>
    </w:p>
    <w:p w14:paraId="2C5F8401" w14:textId="0CAB4DF7" w:rsidR="00952FB5" w:rsidRPr="00952FB5" w:rsidRDefault="00952FB5" w:rsidP="00952FB5">
      <w:pPr>
        <w:widowControl/>
        <w:shd w:val="clear" w:color="auto" w:fill="FFFFFF"/>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hint="eastAsia"/>
          <w:spacing w:val="8"/>
          <w:kern w:val="0"/>
          <w:sz w:val="24"/>
          <w:szCs w:val="24"/>
        </w:rPr>
        <w:lastRenderedPageBreak/>
        <w:br/>
      </w:r>
      <w:r w:rsidRPr="00952FB5">
        <w:rPr>
          <w:rFonts w:ascii="Microsoft YaHei UI" w:eastAsia="Microsoft YaHei UI" w:hAnsi="Microsoft YaHei UI" w:cs="宋体"/>
          <w:noProof/>
          <w:spacing w:val="8"/>
          <w:kern w:val="0"/>
          <w:sz w:val="24"/>
          <w:szCs w:val="24"/>
        </w:rPr>
        <w:drawing>
          <wp:inline distT="0" distB="0" distL="0" distR="0" wp14:anchorId="18405717" wp14:editId="7BB93ECE">
            <wp:extent cx="5274310" cy="2614295"/>
            <wp:effectExtent l="0" t="0" r="2540" b="0"/>
            <wp:docPr id="1163772064"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图片"/>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2614295"/>
                    </a:xfrm>
                    <a:prstGeom prst="rect">
                      <a:avLst/>
                    </a:prstGeom>
                    <a:noFill/>
                    <a:ln>
                      <a:noFill/>
                    </a:ln>
                  </pic:spPr>
                </pic:pic>
              </a:graphicData>
            </a:graphic>
          </wp:inline>
        </w:drawing>
      </w:r>
      <w:r w:rsidRPr="00952FB5">
        <w:rPr>
          <w:rFonts w:ascii="Microsoft YaHei UI" w:eastAsia="Microsoft YaHei UI" w:hAnsi="Microsoft YaHei UI" w:cs="宋体" w:hint="eastAsia"/>
          <w:spacing w:val="8"/>
          <w:kern w:val="0"/>
          <w:sz w:val="24"/>
          <w:szCs w:val="24"/>
        </w:rPr>
        <w:br/>
      </w:r>
    </w:p>
    <w:p w14:paraId="6757D747" w14:textId="77777777" w:rsidR="00952FB5" w:rsidRPr="00952FB5" w:rsidRDefault="00952FB5" w:rsidP="00952FB5">
      <w:pPr>
        <w:widowControl/>
        <w:shd w:val="clear" w:color="auto" w:fill="FFFFFF"/>
        <w:jc w:val="left"/>
        <w:rPr>
          <w:rFonts w:ascii="Microsoft YaHei UI" w:eastAsia="Microsoft YaHei UI" w:hAnsi="Microsoft YaHei UI" w:cs="宋体" w:hint="eastAsia"/>
          <w:spacing w:val="8"/>
          <w:kern w:val="0"/>
          <w:sz w:val="24"/>
          <w:szCs w:val="24"/>
        </w:rPr>
      </w:pPr>
    </w:p>
    <w:p w14:paraId="2FEAB27C" w14:textId="77777777" w:rsidR="00952FB5" w:rsidRPr="00952FB5" w:rsidRDefault="00952FB5" w:rsidP="00952FB5">
      <w:pPr>
        <w:widowControl/>
        <w:shd w:val="clear" w:color="auto" w:fill="FFFFFF"/>
        <w:ind w:firstLine="480"/>
        <w:jc w:val="left"/>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hint="eastAsia"/>
          <w:color w:val="222222"/>
          <w:spacing w:val="8"/>
          <w:kern w:val="0"/>
          <w:sz w:val="24"/>
          <w:szCs w:val="24"/>
          <w:shd w:val="clear" w:color="auto" w:fill="FFFFFF"/>
        </w:rPr>
        <w:t>通过本次培训，课题组成员们有了更深入的交流和思想碰撞，从作品中了解当代创作思潮，明确创作方向，激发创作灵感。青年教师美术专业培训，将成为青年教师成长的常规路径。以培训助提升，以培训促成长。用画笔立足美术课堂教学，让专业素养助力美育育人，为今后立足打好美术教师的“专业底色”做好铺垫。</w:t>
      </w:r>
    </w:p>
    <w:p w14:paraId="59CE03E8" w14:textId="77777777" w:rsidR="00952FB5" w:rsidRPr="00952FB5" w:rsidRDefault="00952FB5" w:rsidP="00952FB5">
      <w:pPr>
        <w:widowControl/>
        <w:shd w:val="clear" w:color="auto" w:fill="FFFFFF"/>
        <w:jc w:val="left"/>
        <w:rPr>
          <w:rFonts w:ascii="Microsoft YaHei UI" w:eastAsia="Microsoft YaHei UI" w:hAnsi="Microsoft YaHei UI" w:cs="宋体" w:hint="eastAsia"/>
          <w:spacing w:val="8"/>
          <w:kern w:val="0"/>
          <w:sz w:val="24"/>
          <w:szCs w:val="24"/>
        </w:rPr>
      </w:pPr>
    </w:p>
    <w:p w14:paraId="4F78B259" w14:textId="77777777" w:rsidR="00952FB5" w:rsidRPr="00952FB5" w:rsidRDefault="00952FB5" w:rsidP="00952FB5">
      <w:pPr>
        <w:widowControl/>
        <w:shd w:val="clear" w:color="auto" w:fill="FFFFFF"/>
        <w:rPr>
          <w:rFonts w:ascii="Microsoft YaHei UI" w:eastAsia="Microsoft YaHei UI" w:hAnsi="Microsoft YaHei UI" w:cs="宋体" w:hint="eastAsia"/>
          <w:spacing w:val="8"/>
          <w:kern w:val="0"/>
          <w:sz w:val="24"/>
          <w:szCs w:val="24"/>
        </w:rPr>
      </w:pPr>
      <w:r w:rsidRPr="00952FB5">
        <w:rPr>
          <w:rFonts w:ascii="Microsoft YaHei UI" w:eastAsia="Microsoft YaHei UI" w:hAnsi="Microsoft YaHei UI" w:cs="宋体" w:hint="eastAsia"/>
          <w:spacing w:val="8"/>
          <w:kern w:val="0"/>
          <w:sz w:val="24"/>
          <w:szCs w:val="24"/>
        </w:rPr>
        <w:br/>
      </w:r>
    </w:p>
    <w:p w14:paraId="645EDCB7" w14:textId="77777777" w:rsidR="00952FB5" w:rsidRPr="00952FB5" w:rsidRDefault="00952FB5" w:rsidP="00952FB5">
      <w:pPr>
        <w:widowControl/>
        <w:shd w:val="clear" w:color="auto" w:fill="FFFFFF"/>
        <w:jc w:val="left"/>
        <w:rPr>
          <w:rFonts w:ascii="Microsoft YaHei UI" w:eastAsia="Microsoft YaHei UI" w:hAnsi="Microsoft YaHei UI" w:cs="宋体" w:hint="eastAsia"/>
          <w:color w:val="222222"/>
          <w:spacing w:val="8"/>
          <w:kern w:val="0"/>
          <w:sz w:val="26"/>
          <w:szCs w:val="26"/>
        </w:rPr>
      </w:pPr>
      <w:r w:rsidRPr="00952FB5">
        <w:rPr>
          <w:rFonts w:ascii="Microsoft YaHei UI" w:eastAsia="Microsoft YaHei UI" w:hAnsi="Microsoft YaHei UI" w:cs="宋体" w:hint="eastAsia"/>
          <w:color w:val="222222"/>
          <w:spacing w:val="8"/>
          <w:kern w:val="0"/>
          <w:sz w:val="26"/>
          <w:szCs w:val="26"/>
        </w:rPr>
        <w:t>图片来源：图像识读课题组各成员</w:t>
      </w:r>
    </w:p>
    <w:p w14:paraId="26465743" w14:textId="77777777" w:rsidR="00952FB5" w:rsidRPr="00952FB5" w:rsidRDefault="00952FB5" w:rsidP="00952FB5">
      <w:pPr>
        <w:widowControl/>
        <w:shd w:val="clear" w:color="auto" w:fill="FFFFFF"/>
        <w:jc w:val="left"/>
        <w:rPr>
          <w:rFonts w:ascii="Microsoft YaHei UI" w:eastAsia="Microsoft YaHei UI" w:hAnsi="Microsoft YaHei UI" w:cs="宋体" w:hint="eastAsia"/>
          <w:color w:val="222222"/>
          <w:spacing w:val="8"/>
          <w:kern w:val="0"/>
          <w:sz w:val="26"/>
          <w:szCs w:val="26"/>
        </w:rPr>
      </w:pPr>
      <w:r w:rsidRPr="00952FB5">
        <w:rPr>
          <w:rFonts w:ascii="Microsoft YaHei UI" w:eastAsia="Microsoft YaHei UI" w:hAnsi="Microsoft YaHei UI" w:cs="宋体" w:hint="eastAsia"/>
          <w:color w:val="222222"/>
          <w:spacing w:val="8"/>
          <w:kern w:val="0"/>
          <w:sz w:val="26"/>
          <w:szCs w:val="26"/>
        </w:rPr>
        <w:t>文字撰写：吴睿</w:t>
      </w:r>
    </w:p>
    <w:p w14:paraId="738E65B3" w14:textId="77777777" w:rsidR="00952FB5" w:rsidRPr="00952FB5" w:rsidRDefault="00952FB5" w:rsidP="00952FB5">
      <w:pPr>
        <w:widowControl/>
        <w:shd w:val="clear" w:color="auto" w:fill="FFFFFF"/>
        <w:jc w:val="left"/>
        <w:rPr>
          <w:rFonts w:ascii="Microsoft YaHei UI" w:eastAsia="Microsoft YaHei UI" w:hAnsi="Microsoft YaHei UI" w:cs="宋体" w:hint="eastAsia"/>
          <w:color w:val="222222"/>
          <w:spacing w:val="8"/>
          <w:kern w:val="0"/>
          <w:sz w:val="26"/>
          <w:szCs w:val="26"/>
        </w:rPr>
      </w:pPr>
      <w:r w:rsidRPr="00952FB5">
        <w:rPr>
          <w:rFonts w:ascii="Microsoft YaHei UI" w:eastAsia="Microsoft YaHei UI" w:hAnsi="Microsoft YaHei UI" w:cs="宋体" w:hint="eastAsia"/>
          <w:color w:val="222222"/>
          <w:spacing w:val="8"/>
          <w:kern w:val="0"/>
          <w:sz w:val="26"/>
          <w:szCs w:val="26"/>
        </w:rPr>
        <w:t>编辑：何恬</w:t>
      </w:r>
    </w:p>
    <w:p w14:paraId="02AC8DCE" w14:textId="13ACFEC1" w:rsidR="00BB6763" w:rsidRPr="00952FB5" w:rsidRDefault="00952FB5" w:rsidP="00952FB5">
      <w:pPr>
        <w:widowControl/>
        <w:shd w:val="clear" w:color="auto" w:fill="FFFFFF"/>
        <w:jc w:val="left"/>
        <w:rPr>
          <w:rFonts w:ascii="Microsoft YaHei UI" w:eastAsia="Microsoft YaHei UI" w:hAnsi="Microsoft YaHei UI" w:cs="宋体" w:hint="eastAsia"/>
          <w:color w:val="222222"/>
          <w:spacing w:val="8"/>
          <w:kern w:val="0"/>
          <w:sz w:val="26"/>
          <w:szCs w:val="26"/>
        </w:rPr>
      </w:pPr>
      <w:r w:rsidRPr="00952FB5">
        <w:rPr>
          <w:rFonts w:ascii="Microsoft YaHei UI" w:eastAsia="Microsoft YaHei UI" w:hAnsi="Microsoft YaHei UI" w:cs="宋体" w:hint="eastAsia"/>
          <w:color w:val="222222"/>
          <w:spacing w:val="8"/>
          <w:kern w:val="0"/>
          <w:sz w:val="26"/>
          <w:szCs w:val="26"/>
        </w:rPr>
        <w:t>审核：岳敏</w:t>
      </w:r>
    </w:p>
    <w:sectPr w:rsidR="00BB6763" w:rsidRPr="00952F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49"/>
    <w:rsid w:val="00952FB5"/>
    <w:rsid w:val="00BB6763"/>
    <w:rsid w:val="00C81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B9341"/>
  <w15:chartTrackingRefBased/>
  <w15:docId w15:val="{C14A5B69-CC0C-4A35-B0F4-E64056D6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52FB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2FB5"/>
    <w:rPr>
      <w:rFonts w:ascii="宋体" w:eastAsia="宋体" w:hAnsi="宋体" w:cs="宋体"/>
      <w:b/>
      <w:bCs/>
      <w:kern w:val="36"/>
      <w:sz w:val="48"/>
      <w:szCs w:val="48"/>
    </w:rPr>
  </w:style>
  <w:style w:type="character" w:customStyle="1" w:styleId="richmediameta">
    <w:name w:val="rich_media_meta"/>
    <w:basedOn w:val="a0"/>
    <w:rsid w:val="00952FB5"/>
  </w:style>
  <w:style w:type="character" w:styleId="a3">
    <w:name w:val="Hyperlink"/>
    <w:basedOn w:val="a0"/>
    <w:uiPriority w:val="99"/>
    <w:semiHidden/>
    <w:unhideWhenUsed/>
    <w:rsid w:val="00952FB5"/>
    <w:rPr>
      <w:color w:val="0000FF"/>
      <w:u w:val="single"/>
    </w:rPr>
  </w:style>
  <w:style w:type="character" w:styleId="a4">
    <w:name w:val="Emphasis"/>
    <w:basedOn w:val="a0"/>
    <w:uiPriority w:val="20"/>
    <w:qFormat/>
    <w:rsid w:val="00952FB5"/>
    <w:rPr>
      <w:i/>
      <w:iCs/>
    </w:rPr>
  </w:style>
  <w:style w:type="paragraph" w:styleId="a5">
    <w:name w:val="Normal (Web)"/>
    <w:basedOn w:val="a"/>
    <w:uiPriority w:val="99"/>
    <w:semiHidden/>
    <w:unhideWhenUsed/>
    <w:rsid w:val="00952FB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57040">
      <w:bodyDiv w:val="1"/>
      <w:marLeft w:val="0"/>
      <w:marRight w:val="0"/>
      <w:marTop w:val="0"/>
      <w:marBottom w:val="0"/>
      <w:divBdr>
        <w:top w:val="none" w:sz="0" w:space="0" w:color="auto"/>
        <w:left w:val="none" w:sz="0" w:space="0" w:color="auto"/>
        <w:bottom w:val="none" w:sz="0" w:space="0" w:color="auto"/>
        <w:right w:val="none" w:sz="0" w:space="0" w:color="auto"/>
      </w:divBdr>
      <w:divsChild>
        <w:div w:id="1301108369">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hyperlink" Target="javascript:void(0);" TargetMode="Externa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2023-11-02T02:47:00Z</dcterms:created>
  <dcterms:modified xsi:type="dcterms:W3CDTF">2023-11-02T02:48:00Z</dcterms:modified>
</cp:coreProperties>
</file>