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b/>
          <w:bCs/>
          <w:sz w:val="28"/>
          <w:szCs w:val="28"/>
        </w:rPr>
      </w:pPr>
      <w:r>
        <w:rPr>
          <w:rFonts w:hint="eastAsia"/>
          <w:b/>
          <w:bCs/>
          <w:sz w:val="28"/>
          <w:szCs w:val="28"/>
        </w:rPr>
        <w:t>赏识教育下的全员自主管理体系建构研究</w:t>
      </w:r>
    </w:p>
    <w:p>
      <w:pPr>
        <w:jc w:val="center"/>
        <w:rPr>
          <w:rFonts w:hint="eastAsia" w:ascii="楷体_GB2312" w:hAnsi="宋体" w:eastAsia="楷体_GB2312" w:cs="宋体"/>
          <w:kern w:val="0"/>
          <w:sz w:val="28"/>
          <w:szCs w:val="28"/>
          <w:lang w:val="en-US" w:eastAsia="zh-CN"/>
        </w:rPr>
      </w:pPr>
      <w:r>
        <w:rPr>
          <w:rFonts w:hint="eastAsia"/>
          <w:b/>
          <w:bCs/>
          <w:sz w:val="28"/>
          <w:szCs w:val="28"/>
        </w:rPr>
        <w:t>结题报告</w:t>
      </w:r>
    </w:p>
    <w:p>
      <w:pPr>
        <w:jc w:val="center"/>
        <w:rPr>
          <w:rFonts w:hint="eastAsia" w:ascii="楷体_GB2312" w:hAnsi="宋体" w:eastAsia="楷体_GB2312" w:cs="宋体"/>
          <w:kern w:val="0"/>
          <w:sz w:val="21"/>
          <w:szCs w:val="21"/>
          <w:lang w:val="en-US" w:eastAsia="zh-CN"/>
        </w:rPr>
      </w:pPr>
      <w:r>
        <w:rPr>
          <w:rFonts w:hint="eastAsia" w:ascii="楷体" w:hAnsi="楷体" w:eastAsia="楷体" w:cs="楷体"/>
          <w:kern w:val="0"/>
          <w:sz w:val="21"/>
          <w:szCs w:val="21"/>
        </w:rPr>
        <w:t xml:space="preserve">— </w:t>
      </w:r>
      <w:r>
        <w:rPr>
          <w:rFonts w:hint="eastAsia" w:ascii="楷体_GB2312" w:hAnsi="宋体" w:eastAsia="楷体_GB2312" w:cs="宋体"/>
          <w:kern w:val="0"/>
          <w:sz w:val="21"/>
          <w:szCs w:val="21"/>
          <w:lang w:val="en-US" w:eastAsia="zh-CN"/>
        </w:rPr>
        <w:t>常州市丽华中学“全员自主管理”</w:t>
      </w:r>
      <w:r>
        <w:rPr>
          <w:rFonts w:hint="eastAsia" w:ascii="楷体_GB2312" w:hAnsi="宋体" w:eastAsia="楷体_GB2312" w:cs="宋体"/>
          <w:kern w:val="0"/>
          <w:sz w:val="21"/>
          <w:szCs w:val="21"/>
        </w:rPr>
        <w:t>课</w:t>
      </w:r>
      <w:bookmarkStart w:id="14" w:name="_GoBack"/>
      <w:bookmarkEnd w:id="14"/>
      <w:r>
        <w:rPr>
          <w:rFonts w:hint="eastAsia" w:ascii="楷体_GB2312" w:hAnsi="宋体" w:eastAsia="楷体_GB2312" w:cs="宋体"/>
          <w:kern w:val="0"/>
          <w:sz w:val="21"/>
          <w:szCs w:val="21"/>
        </w:rPr>
        <w:t>题组</w:t>
      </w:r>
      <w:r>
        <w:rPr>
          <w:rFonts w:hint="eastAsia" w:ascii="楷体" w:hAnsi="楷体" w:eastAsia="楷体" w:cs="楷体"/>
          <w:kern w:val="0"/>
          <w:sz w:val="21"/>
          <w:szCs w:val="21"/>
        </w:rPr>
        <w:t>—</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201</w:t>
      </w:r>
      <w:r>
        <w:rPr>
          <w:rFonts w:hint="eastAsia" w:ascii="楷体" w:hAnsi="楷体" w:eastAsia="楷体" w:cs="楷体"/>
          <w:sz w:val="21"/>
          <w:szCs w:val="21"/>
          <w:lang w:val="en-US" w:eastAsia="zh-CN"/>
        </w:rPr>
        <w:t>9</w:t>
      </w:r>
      <w:r>
        <w:rPr>
          <w:rFonts w:hint="eastAsia" w:ascii="楷体" w:hAnsi="楷体" w:eastAsia="楷体" w:cs="楷体"/>
          <w:sz w:val="21"/>
          <w:szCs w:val="21"/>
        </w:rPr>
        <w:t>年</w:t>
      </w:r>
      <w:r>
        <w:rPr>
          <w:rFonts w:hint="eastAsia" w:ascii="楷体" w:hAnsi="楷体" w:eastAsia="楷体" w:cs="楷体"/>
          <w:sz w:val="21"/>
          <w:szCs w:val="21"/>
          <w:lang w:val="en-US" w:eastAsia="zh-CN"/>
        </w:rPr>
        <w:t>初</w:t>
      </w:r>
      <w:r>
        <w:rPr>
          <w:rFonts w:hint="eastAsia" w:ascii="楷体" w:hAnsi="楷体" w:eastAsia="楷体" w:cs="楷体"/>
          <w:sz w:val="21"/>
          <w:szCs w:val="21"/>
        </w:rPr>
        <w:t>，</w:t>
      </w:r>
      <w:r>
        <w:rPr>
          <w:rFonts w:hint="eastAsia" w:ascii="楷体" w:hAnsi="楷体" w:eastAsia="楷体" w:cs="楷体"/>
          <w:sz w:val="21"/>
          <w:szCs w:val="21"/>
          <w:lang w:val="en-US" w:eastAsia="zh-CN"/>
        </w:rPr>
        <w:t>本课题在市课题规划办专家组的见证下开题备案，2021年上半年顺利通过中期评估立项为市级规划课题，期间多次得到了</w:t>
      </w:r>
      <w:r>
        <w:rPr>
          <w:rFonts w:hint="eastAsia" w:ascii="楷体" w:hAnsi="楷体" w:eastAsia="楷体" w:cs="楷体"/>
          <w:sz w:val="21"/>
          <w:szCs w:val="21"/>
        </w:rPr>
        <w:t>常州市教科院王俊</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黄天庆、龚国胜、孙美荣等专家老师</w:t>
      </w:r>
      <w:r>
        <w:rPr>
          <w:rFonts w:hint="eastAsia" w:ascii="楷体" w:hAnsi="楷体" w:eastAsia="楷体" w:cs="楷体"/>
          <w:sz w:val="21"/>
          <w:szCs w:val="21"/>
        </w:rPr>
        <w:t>的精心指导</w:t>
      </w:r>
      <w:r>
        <w:rPr>
          <w:rFonts w:hint="eastAsia" w:ascii="楷体" w:hAnsi="楷体" w:eastAsia="楷体" w:cs="楷体"/>
          <w:sz w:val="21"/>
          <w:szCs w:val="21"/>
          <w:lang w:eastAsia="zh-CN"/>
        </w:rPr>
        <w:t>。</w:t>
      </w:r>
      <w:r>
        <w:rPr>
          <w:rFonts w:hint="eastAsia" w:ascii="楷体" w:hAnsi="楷体" w:eastAsia="楷体" w:cs="楷体"/>
          <w:sz w:val="21"/>
          <w:szCs w:val="21"/>
        </w:rPr>
        <w:t>经过</w:t>
      </w:r>
      <w:r>
        <w:rPr>
          <w:rFonts w:hint="eastAsia" w:ascii="楷体" w:hAnsi="楷体" w:eastAsia="楷体" w:cs="楷体"/>
          <w:sz w:val="21"/>
          <w:szCs w:val="21"/>
          <w:lang w:val="en-US" w:eastAsia="zh-CN"/>
        </w:rPr>
        <w:t>三年多</w:t>
      </w:r>
      <w:r>
        <w:rPr>
          <w:rFonts w:hint="eastAsia" w:ascii="楷体" w:hAnsi="楷体" w:eastAsia="楷体" w:cs="楷体"/>
          <w:sz w:val="21"/>
          <w:szCs w:val="21"/>
        </w:rPr>
        <w:t>的</w:t>
      </w:r>
      <w:r>
        <w:rPr>
          <w:rFonts w:hint="eastAsia" w:ascii="楷体" w:hAnsi="楷体" w:eastAsia="楷体" w:cs="楷体"/>
          <w:sz w:val="21"/>
          <w:szCs w:val="21"/>
          <w:lang w:val="en-US" w:eastAsia="zh-CN"/>
        </w:rPr>
        <w:t>探索、</w:t>
      </w:r>
      <w:r>
        <w:rPr>
          <w:rFonts w:hint="eastAsia" w:ascii="楷体" w:hAnsi="楷体" w:eastAsia="楷体" w:cs="楷体"/>
          <w:sz w:val="21"/>
          <w:szCs w:val="21"/>
        </w:rPr>
        <w:t>研究</w:t>
      </w:r>
      <w:r>
        <w:rPr>
          <w:rFonts w:hint="eastAsia" w:ascii="楷体" w:hAnsi="楷体" w:eastAsia="楷体" w:cs="楷体"/>
          <w:sz w:val="21"/>
          <w:szCs w:val="21"/>
          <w:lang w:val="en-US" w:eastAsia="zh-CN"/>
        </w:rPr>
        <w:t>与实践</w:t>
      </w:r>
      <w:r>
        <w:rPr>
          <w:rFonts w:hint="eastAsia" w:ascii="楷体" w:hAnsi="楷体" w:eastAsia="楷体" w:cs="楷体"/>
          <w:sz w:val="21"/>
          <w:szCs w:val="21"/>
        </w:rPr>
        <w:t>，</w:t>
      </w:r>
      <w:r>
        <w:rPr>
          <w:rFonts w:hint="eastAsia" w:ascii="楷体" w:hAnsi="楷体" w:eastAsia="楷体" w:cs="楷体"/>
          <w:sz w:val="21"/>
          <w:szCs w:val="21"/>
          <w:lang w:val="en-US" w:eastAsia="zh-CN"/>
        </w:rPr>
        <w:t>课题研究答过程逐渐完善，内容逐渐丰富，预期成果也逐步显现，基本完成课题组预期达成的目标任务</w:t>
      </w:r>
      <w:r>
        <w:rPr>
          <w:rFonts w:hint="eastAsia" w:ascii="楷体" w:hAnsi="楷体" w:eastAsia="楷体" w:cs="楷体"/>
          <w:sz w:val="21"/>
          <w:szCs w:val="21"/>
        </w:rPr>
        <w:t>。</w:t>
      </w:r>
    </w:p>
    <w:p>
      <w:pPr>
        <w:ind w:firstLine="420" w:firstLineChars="200"/>
        <w:rPr>
          <w:rFonts w:hint="eastAsia" w:ascii="楷体" w:hAnsi="楷体" w:eastAsia="楷体" w:cs="楷体"/>
          <w:sz w:val="21"/>
          <w:szCs w:val="21"/>
          <w:lang w:val="en-US" w:eastAsia="zh-CN"/>
        </w:rPr>
      </w:pPr>
    </w:p>
    <w:p>
      <w:pPr>
        <w:pageBreakBefore w:val="0"/>
        <w:kinsoku/>
        <w:wordWrap/>
        <w:overflowPunct/>
        <w:topLinePunct w:val="0"/>
        <w:autoSpaceDN/>
        <w:bidi w:val="0"/>
        <w:adjustRightInd/>
        <w:snapToGrid/>
        <w:spacing w:line="240" w:lineRule="auto"/>
        <w:ind w:firstLine="422" w:firstLineChars="200"/>
        <w:rPr>
          <w:rFonts w:hint="eastAsia" w:ascii="宋体" w:hAnsi="宋体" w:eastAsia="宋体" w:cs="宋体"/>
          <w:b/>
          <w:bCs/>
          <w:sz w:val="21"/>
          <w:szCs w:val="21"/>
        </w:rPr>
      </w:pPr>
      <w:bookmarkStart w:id="0" w:name="_Toc27882"/>
      <w:r>
        <w:rPr>
          <w:rFonts w:hint="eastAsia" w:ascii="宋体" w:hAnsi="宋体" w:eastAsia="宋体" w:cs="宋体"/>
          <w:b/>
          <w:bCs/>
          <w:sz w:val="21"/>
          <w:szCs w:val="21"/>
        </w:rPr>
        <w:t>一、研究基本情况</w:t>
      </w:r>
      <w:bookmarkEnd w:id="0"/>
    </w:p>
    <w:p>
      <w:pPr>
        <w:pageBreakBefore w:val="0"/>
        <w:kinsoku/>
        <w:wordWrap/>
        <w:overflowPunct/>
        <w:topLinePunct w:val="0"/>
        <w:autoSpaceDN/>
        <w:bidi w:val="0"/>
        <w:adjustRightInd/>
        <w:snapToGrid/>
        <w:spacing w:line="240" w:lineRule="auto"/>
        <w:ind w:firstLine="422" w:firstLineChars="200"/>
        <w:rPr>
          <w:rFonts w:hint="eastAsia" w:ascii="宋体" w:hAnsi="宋体" w:eastAsia="宋体" w:cs="宋体"/>
          <w:b/>
          <w:bCs/>
          <w:sz w:val="21"/>
          <w:szCs w:val="21"/>
        </w:rPr>
      </w:pPr>
      <w:bookmarkStart w:id="1" w:name="_Toc23312"/>
      <w:r>
        <w:rPr>
          <w:rFonts w:hint="eastAsia" w:ascii="宋体" w:hAnsi="宋体" w:eastAsia="宋体" w:cs="宋体"/>
          <w:b/>
          <w:bCs/>
          <w:sz w:val="21"/>
          <w:szCs w:val="21"/>
        </w:rPr>
        <w:t>（一）意义与价值</w:t>
      </w:r>
      <w:bookmarkEnd w:id="1"/>
    </w:p>
    <w:p>
      <w:pPr>
        <w:pageBreakBefore w:val="0"/>
        <w:kinsoku/>
        <w:wordWrap/>
        <w:overflowPunct/>
        <w:topLinePunct w:val="0"/>
        <w:autoSpaceDN/>
        <w:bidi w:val="0"/>
        <w:adjustRightInd/>
        <w:snapToGrid/>
        <w:spacing w:line="24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lang w:val="en-US" w:eastAsia="zh-CN"/>
        </w:rPr>
        <w:t xml:space="preserve">1. </w:t>
      </w:r>
      <w:r>
        <w:rPr>
          <w:rFonts w:hint="eastAsia" w:ascii="宋体" w:hAnsi="宋体" w:eastAsia="宋体" w:cs="宋体"/>
          <w:b/>
          <w:bCs/>
          <w:sz w:val="21"/>
          <w:szCs w:val="21"/>
        </w:rPr>
        <w:t>基于人性的需求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在一定的物质条件下，人的创造性得到发挥，自我价值得到不断实现，这将带给人莫大的愉悦和满足，激励着人们进一步发挥自己更大的创造力，自主管理顺应了现代学生受尊重、自我实现这种高层次的心理需求，它充分地尊重学生，教育、研究、引导和帮助学生将成长的总体目标转化为实现自我价值的追求。它为每个人施展聪明才智提供了舞台，使学生的潜能得到发挥，创造性被激发，从而获得成功和发展，真正体验到学习所带来的乐趣和生命的意义。</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right="-107" w:rightChars="-51" w:firstLine="422" w:firstLineChars="200"/>
        <w:textAlignment w:val="auto"/>
        <w:outlineLvl w:val="2"/>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素质教育的要求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color w:val="0070C0"/>
          <w:sz w:val="21"/>
          <w:szCs w:val="21"/>
        </w:rPr>
      </w:pPr>
      <w:r>
        <w:rPr>
          <w:rFonts w:hint="default" w:ascii="Times New Roman" w:hAnsi="Times New Roman" w:eastAsia="宋体" w:cs="Times New Roman"/>
          <w:b w:val="0"/>
          <w:sz w:val="21"/>
          <w:szCs w:val="21"/>
        </w:rPr>
        <w:t>素质教育的核心就是人的全面发展，是思想道德素质、文化素质、科学素质和身体心理素质四方面的辨证统一协调发展。全面贯彻党的教育方针，切实推进素质教育，要抓住培养什么样的人和如何培养人这个根本问题</w:t>
      </w:r>
      <w:r>
        <w:rPr>
          <w:rFonts w:hint="eastAsia" w:ascii="Times New Roman" w:hAnsi="Times New Roman" w:eastAsia="宋体" w:cs="Times New Roman"/>
          <w:b w:val="0"/>
          <w:sz w:val="21"/>
          <w:szCs w:val="21"/>
        </w:rPr>
        <w:t>，自主化教育管理，就体现了素质教育的根本要求——实现学生的全面发展</w:t>
      </w:r>
      <w:r>
        <w:rPr>
          <w:rFonts w:hint="default" w:ascii="Times New Roman" w:hAnsi="Times New Roman" w:eastAsia="宋体" w:cs="Times New Roman"/>
          <w:b w:val="0"/>
          <w:sz w:val="21"/>
          <w:szCs w:val="21"/>
        </w:rPr>
        <w:t>。</w:t>
      </w:r>
      <w:r>
        <w:rPr>
          <w:rFonts w:hint="eastAsia" w:ascii="Times New Roman" w:hAnsi="Times New Roman" w:eastAsia="宋体" w:cs="Times New Roman"/>
          <w:b w:val="0"/>
          <w:sz w:val="21"/>
          <w:szCs w:val="21"/>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422" w:firstLineChars="200"/>
        <w:textAlignment w:val="auto"/>
        <w:outlineLvl w:val="2"/>
        <w:rPr>
          <w:rFonts w:hint="eastAsia" w:eastAsia="宋体"/>
          <w:b/>
          <w:bCs w:val="0"/>
          <w:color w:val="auto"/>
          <w:sz w:val="21"/>
          <w:szCs w:val="21"/>
        </w:rPr>
      </w:pPr>
      <w:r>
        <w:rPr>
          <w:rFonts w:hint="eastAsia" w:eastAsia="宋体"/>
          <w:b/>
          <w:bCs w:val="0"/>
          <w:color w:val="auto"/>
          <w:sz w:val="21"/>
          <w:szCs w:val="21"/>
        </w:rPr>
        <w:t>基于</w:t>
      </w:r>
      <w:r>
        <w:rPr>
          <w:rFonts w:hint="eastAsia" w:eastAsia="宋体"/>
          <w:b/>
          <w:bCs w:val="0"/>
          <w:color w:val="auto"/>
          <w:sz w:val="21"/>
          <w:szCs w:val="21"/>
          <w:lang w:val="en-US" w:eastAsia="zh-CN"/>
        </w:rPr>
        <w:t>课堂改革的</w:t>
      </w:r>
      <w:r>
        <w:rPr>
          <w:rFonts w:hint="eastAsia" w:eastAsia="宋体"/>
          <w:b/>
          <w:bCs w:val="0"/>
          <w:color w:val="auto"/>
          <w:sz w:val="21"/>
          <w:szCs w:val="21"/>
        </w:rPr>
        <w:t>需要</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eastAsia="宋体"/>
          <w:b/>
          <w:bCs w:val="0"/>
          <w:sz w:val="21"/>
          <w:szCs w:val="21"/>
        </w:rPr>
      </w:pPr>
      <w:r>
        <w:rPr>
          <w:rFonts w:hint="eastAsia" w:ascii="宋体" w:hAnsi="宋体" w:eastAsia="宋体" w:cs="宋体"/>
          <w:b w:val="0"/>
          <w:color w:val="auto"/>
          <w:sz w:val="21"/>
          <w:szCs w:val="21"/>
          <w:lang w:val="en-US" w:eastAsia="zh-CN"/>
        </w:rPr>
        <w:t>在核心素养培育的要求下，推动学校“赏识”文化建设，为师生成长搭建共生共进平台。</w:t>
      </w:r>
      <w:r>
        <w:rPr>
          <w:rFonts w:hint="eastAsia" w:ascii="宋体" w:hAnsi="宋体" w:eastAsia="宋体" w:cs="宋体"/>
          <w:b w:val="0"/>
          <w:color w:val="auto"/>
          <w:sz w:val="21"/>
          <w:szCs w:val="21"/>
        </w:rPr>
        <w:t>教学目标上</w:t>
      </w:r>
      <w:r>
        <w:rPr>
          <w:rFonts w:hint="eastAsia" w:ascii="宋体" w:hAnsi="宋体" w:eastAsia="宋体" w:cs="宋体"/>
          <w:b w:val="0"/>
          <w:color w:val="auto"/>
          <w:sz w:val="21"/>
          <w:szCs w:val="21"/>
          <w:lang w:val="en-US" w:eastAsia="zh-CN"/>
        </w:rPr>
        <w:t>要</w:t>
      </w:r>
      <w:r>
        <w:rPr>
          <w:rFonts w:hint="eastAsia" w:ascii="宋体" w:hAnsi="宋体" w:eastAsia="宋体" w:cs="宋体"/>
          <w:b w:val="0"/>
          <w:color w:val="auto"/>
          <w:sz w:val="21"/>
          <w:szCs w:val="21"/>
        </w:rPr>
        <w:t>改变重知识、轻能力的倾向，突出学生主体地位，通过一定的教学方式和教学手段的改变，让学生在探究和思维中展示自己，收获成功，获得自主能力和自信。在知识的教学中，重视知识基本价值的同时，努力开发知识的应用价值、能力价值和教育价值，充分激发学生的自主学习能力，学生学然后教师教，教师为了不教，让学生带着思考进入课堂，提高课堂的效果，优化课堂</w:t>
      </w:r>
      <w:r>
        <w:rPr>
          <w:rFonts w:hint="eastAsia" w:ascii="宋体" w:hAnsi="宋体" w:eastAsia="宋体" w:cs="宋体"/>
          <w:b w:val="0"/>
          <w:color w:val="auto"/>
          <w:sz w:val="21"/>
          <w:szCs w:val="21"/>
          <w:lang w:eastAsia="zh-CN"/>
        </w:rPr>
        <w:t>，</w:t>
      </w:r>
      <w:r>
        <w:rPr>
          <w:rFonts w:hint="eastAsia" w:ascii="宋体" w:hAnsi="宋体" w:eastAsia="宋体" w:cs="宋体"/>
          <w:b w:val="0"/>
          <w:color w:val="auto"/>
          <w:sz w:val="21"/>
          <w:szCs w:val="21"/>
          <w:lang w:val="en-US" w:eastAsia="zh-CN"/>
        </w:rPr>
        <w:t>逐步</w:t>
      </w:r>
      <w:r>
        <w:rPr>
          <w:rFonts w:hint="eastAsia"/>
          <w:sz w:val="21"/>
          <w:szCs w:val="21"/>
        </w:rPr>
        <w:t>提升教师科学素质与科学教育水平，引导变革教学方式，倡导启发式、探究式、开放式教学，保护学生好奇心，激发求知欲和想象力</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outlineLvl w:val="1"/>
        <w:rPr>
          <w:rFonts w:eastAsia="宋体"/>
          <w:b w:val="0"/>
          <w:bCs/>
          <w:sz w:val="21"/>
          <w:szCs w:val="21"/>
        </w:rPr>
      </w:pPr>
      <w:r>
        <w:rPr>
          <w:rFonts w:hint="eastAsia" w:eastAsia="宋体"/>
          <w:b/>
          <w:bCs w:val="0"/>
          <w:sz w:val="21"/>
          <w:szCs w:val="21"/>
        </w:rPr>
        <w:t>（二）概念与界定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22" w:firstLineChars="200"/>
        <w:textAlignment w:val="auto"/>
        <w:rPr>
          <w:rFonts w:hint="eastAsia" w:ascii="宋体" w:hAnsi="宋体" w:eastAsia="宋体" w:cs="宋体"/>
          <w:b w:val="0"/>
          <w:bCs/>
          <w:i w:val="0"/>
          <w:caps w:val="0"/>
          <w:color w:val="000000"/>
          <w:spacing w:val="0"/>
          <w:sz w:val="21"/>
          <w:szCs w:val="21"/>
          <w:shd w:val="clear" w:color="auto" w:fill="FFFFFF"/>
          <w:lang w:val="en-US" w:eastAsia="zh-CN"/>
        </w:rPr>
      </w:pPr>
      <w:r>
        <w:rPr>
          <w:rFonts w:hint="eastAsia" w:ascii="宋体" w:hAnsi="宋体" w:eastAsia="宋体" w:cs="宋体"/>
          <w:b/>
          <w:bCs w:val="0"/>
          <w:i w:val="0"/>
          <w:caps w:val="0"/>
          <w:color w:val="000000"/>
          <w:spacing w:val="0"/>
          <w:sz w:val="21"/>
          <w:szCs w:val="21"/>
          <w:shd w:val="clear" w:color="auto" w:fill="FFFFFF"/>
          <w:lang w:val="en-US" w:eastAsia="zh-CN"/>
        </w:rPr>
        <w:t>【自主管理】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20" w:firstLineChars="200"/>
        <w:textAlignment w:val="auto"/>
        <w:rPr>
          <w:rFonts w:hint="eastAsia" w:ascii="宋体" w:hAnsi="宋体" w:eastAsia="宋体" w:cs="宋体"/>
          <w:b w:val="0"/>
          <w:color w:val="auto"/>
          <w:sz w:val="21"/>
          <w:szCs w:val="21"/>
          <w:lang w:eastAsia="zh-CN"/>
        </w:rPr>
      </w:pPr>
      <w:r>
        <w:rPr>
          <w:rFonts w:hint="eastAsia" w:ascii="宋体" w:hAnsi="宋体" w:eastAsia="宋体" w:cs="宋体"/>
          <w:b w:val="0"/>
          <w:color w:val="auto"/>
          <w:sz w:val="21"/>
          <w:szCs w:val="21"/>
        </w:rPr>
        <w:t>自主管理是对组织基层充分授权，从而激励基层组织和个人工作自觉性和创造性的管理方式，准确的说是一种管理思想。自主管理全过程充分注重人性要素，充分注重</w:t>
      </w:r>
      <w:r>
        <w:rPr>
          <w:rFonts w:hint="eastAsia" w:ascii="宋体" w:hAnsi="宋体" w:eastAsia="宋体" w:cs="宋体"/>
          <w:b w:val="0"/>
          <w:color w:val="auto"/>
          <w:sz w:val="21"/>
          <w:szCs w:val="21"/>
        </w:rPr>
        <w:fldChar w:fldCharType="begin"/>
      </w:r>
      <w:r>
        <w:rPr>
          <w:rFonts w:hint="eastAsia" w:ascii="宋体" w:hAnsi="宋体" w:eastAsia="宋体" w:cs="宋体"/>
          <w:b w:val="0"/>
          <w:color w:val="auto"/>
          <w:sz w:val="21"/>
          <w:szCs w:val="21"/>
        </w:rPr>
        <w:instrText xml:space="preserve"> HYPERLINK "https://www.baidu.com/s?wd=%E4%BA%BA%E7%9A%84%E6%BD%9C%E8%83%BD&amp;tn=SE_PcZhidaonwhc_ngpagmjz&amp;rsv_dl=gh_pc_zhidao" \t "https://zhidao.baidu.com/question/_blank" </w:instrText>
      </w:r>
      <w:r>
        <w:rPr>
          <w:rFonts w:hint="eastAsia" w:ascii="宋体" w:hAnsi="宋体" w:eastAsia="宋体" w:cs="宋体"/>
          <w:b w:val="0"/>
          <w:color w:val="auto"/>
          <w:sz w:val="21"/>
          <w:szCs w:val="21"/>
        </w:rPr>
        <w:fldChar w:fldCharType="separate"/>
      </w:r>
      <w:r>
        <w:rPr>
          <w:rFonts w:hint="eastAsia" w:ascii="宋体" w:hAnsi="宋体" w:eastAsia="宋体" w:cs="宋体"/>
          <w:b w:val="0"/>
          <w:color w:val="auto"/>
          <w:sz w:val="21"/>
          <w:szCs w:val="21"/>
        </w:rPr>
        <w:t>人的潜能</w:t>
      </w:r>
      <w:r>
        <w:rPr>
          <w:rFonts w:hint="eastAsia" w:ascii="宋体" w:hAnsi="宋体" w:eastAsia="宋体" w:cs="宋体"/>
          <w:b w:val="0"/>
          <w:color w:val="auto"/>
          <w:sz w:val="21"/>
          <w:szCs w:val="21"/>
        </w:rPr>
        <w:fldChar w:fldCharType="end"/>
      </w:r>
      <w:r>
        <w:rPr>
          <w:rFonts w:hint="eastAsia" w:ascii="宋体" w:hAnsi="宋体" w:eastAsia="宋体" w:cs="宋体"/>
          <w:b w:val="0"/>
          <w:color w:val="auto"/>
          <w:sz w:val="21"/>
          <w:szCs w:val="21"/>
        </w:rPr>
        <w:t>的发挥。注重</w:t>
      </w:r>
      <w:r>
        <w:rPr>
          <w:rFonts w:hint="eastAsia" w:ascii="宋体" w:hAnsi="宋体" w:eastAsia="宋体" w:cs="宋体"/>
          <w:b w:val="0"/>
          <w:color w:val="auto"/>
          <w:sz w:val="21"/>
          <w:szCs w:val="21"/>
          <w:lang w:val="en-US" w:eastAsia="zh-CN"/>
        </w:rPr>
        <w:t>成员的</w:t>
      </w:r>
      <w:r>
        <w:rPr>
          <w:rFonts w:hint="eastAsia" w:ascii="宋体" w:hAnsi="宋体" w:eastAsia="宋体" w:cs="宋体"/>
          <w:b w:val="0"/>
          <w:color w:val="auto"/>
          <w:sz w:val="21"/>
          <w:szCs w:val="21"/>
        </w:rPr>
        <w:t>个人目标与</w:t>
      </w:r>
      <w:r>
        <w:rPr>
          <w:rFonts w:hint="eastAsia" w:ascii="宋体" w:hAnsi="宋体" w:eastAsia="宋体" w:cs="宋体"/>
          <w:b w:val="0"/>
          <w:color w:val="auto"/>
          <w:sz w:val="21"/>
          <w:szCs w:val="21"/>
          <w:lang w:val="en-US" w:eastAsia="zh-CN"/>
        </w:rPr>
        <w:t>组织</w:t>
      </w:r>
      <w:r>
        <w:rPr>
          <w:rFonts w:hint="eastAsia" w:ascii="宋体" w:hAnsi="宋体" w:eastAsia="宋体" w:cs="宋体"/>
          <w:b w:val="0"/>
          <w:color w:val="auto"/>
          <w:sz w:val="21"/>
          <w:szCs w:val="21"/>
        </w:rPr>
        <w:t>目标的统一，在实现组织目标的同时实现</w:t>
      </w:r>
      <w:r>
        <w:rPr>
          <w:rFonts w:hint="eastAsia" w:ascii="宋体" w:hAnsi="宋体" w:eastAsia="宋体" w:cs="宋体"/>
          <w:b w:val="0"/>
          <w:color w:val="auto"/>
          <w:sz w:val="21"/>
          <w:szCs w:val="21"/>
          <w:lang w:val="en-US" w:eastAsia="zh-CN"/>
        </w:rPr>
        <w:t>成员</w:t>
      </w:r>
      <w:r>
        <w:rPr>
          <w:rFonts w:hint="eastAsia" w:ascii="宋体" w:hAnsi="宋体" w:eastAsia="宋体" w:cs="宋体"/>
          <w:b w:val="0"/>
          <w:color w:val="auto"/>
          <w:sz w:val="21"/>
          <w:szCs w:val="21"/>
        </w:rPr>
        <w:t>的个人生价值。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20" w:firstLineChars="200"/>
        <w:textAlignment w:val="auto"/>
        <w:rPr>
          <w:rFonts w:hint="eastAsia" w:ascii="宋体" w:hAnsi="宋体" w:eastAsia="宋体" w:cs="宋体"/>
          <w:b w:val="0"/>
          <w:color w:val="auto"/>
          <w:sz w:val="21"/>
          <w:szCs w:val="21"/>
        </w:rPr>
      </w:pPr>
      <w:r>
        <w:rPr>
          <w:rFonts w:hint="eastAsia" w:ascii="宋体" w:hAnsi="宋体" w:eastAsia="宋体" w:cs="宋体"/>
          <w:b w:val="0"/>
          <w:color w:val="auto"/>
          <w:sz w:val="21"/>
          <w:szCs w:val="21"/>
        </w:rPr>
        <w:fldChar w:fldCharType="begin"/>
      </w:r>
      <w:r>
        <w:rPr>
          <w:rFonts w:hint="eastAsia" w:ascii="宋体" w:hAnsi="宋体" w:eastAsia="宋体" w:cs="宋体"/>
          <w:b w:val="0"/>
          <w:color w:val="auto"/>
          <w:sz w:val="21"/>
          <w:szCs w:val="21"/>
        </w:rPr>
        <w:instrText xml:space="preserve"> HYPERLINK "https://www.baidu.com/s?wd=%E4%BA%BA%E7%B1%BB%E5%8E%86%E5%8F%B2&amp;tn=SE_PcZhidaonwhc_ngpagmjz&amp;rsv_dl=gh_pc_zhidao" \t "https://zhidao.baidu.com/question/_blank" </w:instrText>
      </w:r>
      <w:r>
        <w:rPr>
          <w:rFonts w:hint="eastAsia" w:ascii="宋体" w:hAnsi="宋体" w:eastAsia="宋体" w:cs="宋体"/>
          <w:b w:val="0"/>
          <w:color w:val="auto"/>
          <w:sz w:val="21"/>
          <w:szCs w:val="21"/>
        </w:rPr>
        <w:fldChar w:fldCharType="separate"/>
      </w:r>
      <w:r>
        <w:rPr>
          <w:rFonts w:hint="eastAsia" w:ascii="宋体" w:hAnsi="宋体" w:eastAsia="宋体" w:cs="宋体"/>
          <w:b w:val="0"/>
          <w:color w:val="auto"/>
          <w:sz w:val="21"/>
          <w:szCs w:val="21"/>
        </w:rPr>
        <w:t>人类历史</w:t>
      </w:r>
      <w:r>
        <w:rPr>
          <w:rFonts w:hint="eastAsia" w:ascii="宋体" w:hAnsi="宋体" w:eastAsia="宋体" w:cs="宋体"/>
          <w:b w:val="0"/>
          <w:color w:val="auto"/>
          <w:sz w:val="21"/>
          <w:szCs w:val="21"/>
        </w:rPr>
        <w:fldChar w:fldCharType="end"/>
      </w:r>
      <w:r>
        <w:rPr>
          <w:rFonts w:hint="eastAsia" w:ascii="宋体" w:hAnsi="宋体" w:eastAsia="宋体" w:cs="宋体"/>
          <w:b w:val="0"/>
          <w:color w:val="auto"/>
          <w:sz w:val="21"/>
          <w:szCs w:val="21"/>
        </w:rPr>
        <w:t>进入知识经济和人权时代，充分重视人性和个人权利，实行自主管理是时代的要求。</w:t>
      </w:r>
      <w:r>
        <w:rPr>
          <w:rFonts w:hint="eastAsia" w:ascii="宋体" w:hAnsi="宋体" w:eastAsia="宋体" w:cs="宋体"/>
          <w:b w:val="0"/>
          <w:color w:val="auto"/>
          <w:sz w:val="21"/>
          <w:szCs w:val="21"/>
        </w:rPr>
        <w:fldChar w:fldCharType="begin"/>
      </w:r>
      <w:r>
        <w:rPr>
          <w:rFonts w:hint="eastAsia" w:ascii="宋体" w:hAnsi="宋体" w:eastAsia="宋体" w:cs="宋体"/>
          <w:b w:val="0"/>
          <w:color w:val="auto"/>
          <w:sz w:val="21"/>
          <w:szCs w:val="21"/>
        </w:rPr>
        <w:instrText xml:space="preserve"> HYPERLINK "https://www.baidu.com/s?wd=%E4%BA%9A%E4%BC%AF%E6%8B%89%E7%BD%95%C2%B7%E9%A9%AC%E6%96%AF%E6%B4%9B&amp;tn=SE_PcZhidaonwhc_ngpagmjz&amp;rsv_dl=gh_pc_zhidao" \t "https://zhidao.baidu.com/question/_blank" </w:instrText>
      </w:r>
      <w:r>
        <w:rPr>
          <w:rFonts w:hint="eastAsia" w:ascii="宋体" w:hAnsi="宋体" w:eastAsia="宋体" w:cs="宋体"/>
          <w:b w:val="0"/>
          <w:color w:val="auto"/>
          <w:sz w:val="21"/>
          <w:szCs w:val="21"/>
        </w:rPr>
        <w:fldChar w:fldCharType="separate"/>
      </w:r>
      <w:r>
        <w:rPr>
          <w:rFonts w:hint="eastAsia" w:ascii="宋体" w:hAnsi="宋体" w:eastAsia="宋体" w:cs="宋体"/>
          <w:b w:val="0"/>
          <w:color w:val="auto"/>
          <w:sz w:val="21"/>
          <w:szCs w:val="21"/>
        </w:rPr>
        <w:t>亚伯拉罕·马斯洛</w:t>
      </w:r>
      <w:r>
        <w:rPr>
          <w:rFonts w:hint="eastAsia" w:ascii="宋体" w:hAnsi="宋体" w:eastAsia="宋体" w:cs="宋体"/>
          <w:b w:val="0"/>
          <w:color w:val="auto"/>
          <w:sz w:val="21"/>
          <w:szCs w:val="21"/>
        </w:rPr>
        <w:fldChar w:fldCharType="end"/>
      </w:r>
      <w:r>
        <w:rPr>
          <w:rFonts w:hint="eastAsia" w:ascii="宋体" w:hAnsi="宋体" w:eastAsia="宋体" w:cs="宋体"/>
          <w:b w:val="0"/>
          <w:color w:val="auto"/>
          <w:sz w:val="21"/>
          <w:szCs w:val="21"/>
        </w:rPr>
        <w:t>（Abraham H. Maslow）马斯洛提出人类五大需要，包括</w:t>
      </w:r>
      <w:r>
        <w:rPr>
          <w:rFonts w:hint="eastAsia" w:ascii="宋体" w:hAnsi="宋体" w:eastAsia="宋体" w:cs="宋体"/>
          <w:b w:val="0"/>
          <w:color w:val="auto"/>
          <w:sz w:val="21"/>
          <w:szCs w:val="21"/>
        </w:rPr>
        <w:fldChar w:fldCharType="begin"/>
      </w:r>
      <w:r>
        <w:rPr>
          <w:rFonts w:hint="eastAsia" w:ascii="宋体" w:hAnsi="宋体" w:eastAsia="宋体" w:cs="宋体"/>
          <w:b w:val="0"/>
          <w:color w:val="auto"/>
          <w:sz w:val="21"/>
          <w:szCs w:val="21"/>
        </w:rPr>
        <w:instrText xml:space="preserve"> HYPERLINK "https://www.baidu.com/s?wd=%E7%94%9F%E7%90%86%E9%9C%80%E8%A6%81&amp;tn=SE_PcZhidaonwhc_ngpagmjz&amp;rsv_dl=gh_pc_zhidao" \t "https://zhidao.baidu.com/question/_blank" </w:instrText>
      </w:r>
      <w:r>
        <w:rPr>
          <w:rFonts w:hint="eastAsia" w:ascii="宋体" w:hAnsi="宋体" w:eastAsia="宋体" w:cs="宋体"/>
          <w:b w:val="0"/>
          <w:color w:val="auto"/>
          <w:sz w:val="21"/>
          <w:szCs w:val="21"/>
        </w:rPr>
        <w:fldChar w:fldCharType="separate"/>
      </w:r>
      <w:r>
        <w:rPr>
          <w:rFonts w:hint="eastAsia" w:ascii="宋体" w:hAnsi="宋体" w:eastAsia="宋体" w:cs="宋体"/>
          <w:b w:val="0"/>
          <w:color w:val="auto"/>
          <w:sz w:val="21"/>
          <w:szCs w:val="21"/>
        </w:rPr>
        <w:t>生理需要</w:t>
      </w:r>
      <w:r>
        <w:rPr>
          <w:rFonts w:hint="eastAsia" w:ascii="宋体" w:hAnsi="宋体" w:eastAsia="宋体" w:cs="宋体"/>
          <w:b w:val="0"/>
          <w:color w:val="auto"/>
          <w:sz w:val="21"/>
          <w:szCs w:val="21"/>
        </w:rPr>
        <w:fldChar w:fldCharType="end"/>
      </w:r>
      <w:r>
        <w:rPr>
          <w:rFonts w:hint="eastAsia" w:ascii="宋体" w:hAnsi="宋体" w:eastAsia="宋体" w:cs="宋体"/>
          <w:b w:val="0"/>
          <w:color w:val="auto"/>
          <w:sz w:val="21"/>
          <w:szCs w:val="21"/>
        </w:rPr>
        <w:t>、安全需要、归属和爱的需要、自尊需要和自我实现需要。自主管理符合心理学原理。在管理中满足人性需求，实现</w:t>
      </w:r>
      <w:r>
        <w:rPr>
          <w:rFonts w:hint="eastAsia" w:ascii="宋体" w:hAnsi="宋体" w:eastAsia="宋体" w:cs="宋体"/>
          <w:b w:val="0"/>
          <w:color w:val="auto"/>
          <w:sz w:val="21"/>
          <w:szCs w:val="21"/>
          <w:lang w:val="en-US" w:eastAsia="zh-CN"/>
        </w:rPr>
        <w:t>组织</w:t>
      </w:r>
      <w:r>
        <w:rPr>
          <w:rFonts w:hint="eastAsia" w:ascii="宋体" w:hAnsi="宋体" w:eastAsia="宋体" w:cs="宋体"/>
          <w:b w:val="0"/>
          <w:color w:val="auto"/>
          <w:sz w:val="21"/>
          <w:szCs w:val="21"/>
        </w:rPr>
        <w:t>和个人目标的双赢。自主管理的时代已经悄然来临，深陷传统的管理者走到了管理改革的十字路口。</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ascii="宋体" w:hAnsi="宋体" w:eastAsia="宋体" w:cs="宋体"/>
          <w:b w:val="0"/>
          <w:color w:val="auto"/>
          <w:sz w:val="21"/>
          <w:szCs w:val="21"/>
        </w:rPr>
      </w:pPr>
      <w:r>
        <w:rPr>
          <w:rFonts w:hint="eastAsia" w:ascii="宋体" w:hAnsi="宋体" w:eastAsia="宋体" w:cs="宋体"/>
          <w:b w:val="0"/>
          <w:color w:val="auto"/>
          <w:sz w:val="21"/>
          <w:szCs w:val="21"/>
          <w:lang w:val="en-US" w:eastAsia="zh-CN"/>
        </w:rPr>
        <w:t>自主管理不同于企业的扁平化。扁平化管理是指通过减少管理层次、压缩职能部门和机构、裁减人员，使企业的决策层和操作层之间的中间</w:t>
      </w:r>
      <w:r>
        <w:rPr>
          <w:rFonts w:hint="eastAsia" w:ascii="宋体" w:hAnsi="宋体" w:eastAsia="宋体" w:cs="宋体"/>
          <w:b w:val="0"/>
          <w:color w:val="auto"/>
          <w:sz w:val="21"/>
          <w:szCs w:val="21"/>
          <w:lang w:val="en-US" w:eastAsia="zh-CN"/>
        </w:rPr>
        <w:fldChar w:fldCharType="begin"/>
      </w:r>
      <w:r>
        <w:rPr>
          <w:rFonts w:hint="eastAsia" w:ascii="宋体" w:hAnsi="宋体" w:eastAsia="宋体" w:cs="宋体"/>
          <w:b w:val="0"/>
          <w:color w:val="auto"/>
          <w:sz w:val="21"/>
          <w:szCs w:val="21"/>
          <w:lang w:val="en-US" w:eastAsia="zh-CN"/>
        </w:rPr>
        <w:instrText xml:space="preserve"> HYPERLINK "https://baike.baidu.com/item/%E7%AE%A1%E7%90%86%E5%B1%82%E7%BA%A7" \t "https://baike.baidu.com/item/%E6%89%81%E5%B9%B3%E5%8C%96%E7%AE%A1%E7%90%86%E6%A8%A1%E5%BC%8F/_blank" </w:instrText>
      </w:r>
      <w:r>
        <w:rPr>
          <w:rFonts w:hint="eastAsia" w:ascii="宋体" w:hAnsi="宋体" w:eastAsia="宋体" w:cs="宋体"/>
          <w:b w:val="0"/>
          <w:color w:val="auto"/>
          <w:sz w:val="21"/>
          <w:szCs w:val="21"/>
          <w:lang w:val="en-US" w:eastAsia="zh-CN"/>
        </w:rPr>
        <w:fldChar w:fldCharType="separate"/>
      </w:r>
      <w:r>
        <w:rPr>
          <w:rFonts w:hint="eastAsia" w:ascii="宋体" w:hAnsi="宋体" w:eastAsia="宋体" w:cs="宋体"/>
          <w:b w:val="0"/>
          <w:color w:val="auto"/>
          <w:sz w:val="21"/>
          <w:szCs w:val="21"/>
        </w:rPr>
        <w:t>管理层级</w:t>
      </w:r>
      <w:r>
        <w:rPr>
          <w:rFonts w:hint="eastAsia" w:ascii="宋体" w:hAnsi="宋体" w:eastAsia="宋体" w:cs="宋体"/>
          <w:b w:val="0"/>
          <w:color w:val="auto"/>
          <w:sz w:val="21"/>
          <w:szCs w:val="21"/>
          <w:lang w:val="en-US" w:eastAsia="zh-CN"/>
        </w:rPr>
        <w:fldChar w:fldCharType="end"/>
      </w:r>
      <w:r>
        <w:rPr>
          <w:rFonts w:hint="eastAsia" w:ascii="宋体" w:hAnsi="宋体" w:eastAsia="宋体" w:cs="宋体"/>
          <w:b w:val="0"/>
          <w:color w:val="auto"/>
          <w:sz w:val="21"/>
          <w:szCs w:val="21"/>
          <w:lang w:val="en-US" w:eastAsia="zh-CN"/>
        </w:rPr>
        <w:t>尽可能减少，以便使企业快速地将决策权延至企业生产、营销的最前线，从而为提高企业效率而建立起来的富有弹性的新型</w:t>
      </w:r>
      <w:r>
        <w:rPr>
          <w:rFonts w:hint="eastAsia" w:ascii="宋体" w:hAnsi="宋体" w:eastAsia="宋体" w:cs="宋体"/>
          <w:b w:val="0"/>
          <w:color w:val="auto"/>
          <w:sz w:val="21"/>
          <w:szCs w:val="21"/>
          <w:lang w:val="en-US" w:eastAsia="zh-CN"/>
        </w:rPr>
        <w:fldChar w:fldCharType="begin"/>
      </w:r>
      <w:r>
        <w:rPr>
          <w:rFonts w:hint="eastAsia" w:ascii="宋体" w:hAnsi="宋体" w:eastAsia="宋体" w:cs="宋体"/>
          <w:b w:val="0"/>
          <w:color w:val="auto"/>
          <w:sz w:val="21"/>
          <w:szCs w:val="21"/>
          <w:lang w:val="en-US" w:eastAsia="zh-CN"/>
        </w:rPr>
        <w:instrText xml:space="preserve"> HYPERLINK "https://baike.baidu.com/item/%E7%AE%A1%E7%90%86%E6%A8%A1%E5%BC%8F" \t "https://baike.baidu.com/item/%E6%89%81%E5%B9%B3%E5%8C%96%E7%AE%A1%E7%90%86%E6%A8%A1%E5%BC%8F/_blank" </w:instrText>
      </w:r>
      <w:r>
        <w:rPr>
          <w:rFonts w:hint="eastAsia" w:ascii="宋体" w:hAnsi="宋体" w:eastAsia="宋体" w:cs="宋体"/>
          <w:b w:val="0"/>
          <w:color w:val="auto"/>
          <w:sz w:val="21"/>
          <w:szCs w:val="21"/>
          <w:lang w:val="en-US" w:eastAsia="zh-CN"/>
        </w:rPr>
        <w:fldChar w:fldCharType="separate"/>
      </w:r>
      <w:r>
        <w:rPr>
          <w:rFonts w:hint="eastAsia" w:ascii="宋体" w:hAnsi="宋体" w:eastAsia="宋体" w:cs="宋体"/>
          <w:b w:val="0"/>
          <w:color w:val="auto"/>
          <w:sz w:val="21"/>
          <w:szCs w:val="21"/>
        </w:rPr>
        <w:t>管理模式</w:t>
      </w:r>
      <w:r>
        <w:rPr>
          <w:rFonts w:hint="eastAsia" w:ascii="宋体" w:hAnsi="宋体" w:eastAsia="宋体" w:cs="宋体"/>
          <w:b w:val="0"/>
          <w:color w:val="auto"/>
          <w:sz w:val="21"/>
          <w:szCs w:val="21"/>
          <w:lang w:val="en-US" w:eastAsia="zh-CN"/>
        </w:rPr>
        <w:fldChar w:fldCharType="end"/>
      </w:r>
      <w:r>
        <w:rPr>
          <w:rFonts w:hint="eastAsia" w:ascii="宋体" w:hAnsi="宋体" w:eastAsia="宋体" w:cs="宋体"/>
          <w:b w:val="0"/>
          <w:color w:val="auto"/>
          <w:sz w:val="21"/>
          <w:szCs w:val="21"/>
          <w:lang w:val="en-US" w:eastAsia="zh-CN"/>
        </w:rPr>
        <w:t>。它摒弃了传统的金字塔状的</w:t>
      </w:r>
      <w:r>
        <w:rPr>
          <w:rFonts w:hint="eastAsia" w:ascii="宋体" w:hAnsi="宋体" w:eastAsia="宋体" w:cs="宋体"/>
          <w:b w:val="0"/>
          <w:color w:val="auto"/>
          <w:sz w:val="21"/>
          <w:szCs w:val="21"/>
          <w:lang w:val="en-US" w:eastAsia="zh-CN"/>
        </w:rPr>
        <w:fldChar w:fldCharType="begin"/>
      </w:r>
      <w:r>
        <w:rPr>
          <w:rFonts w:hint="eastAsia" w:ascii="宋体" w:hAnsi="宋体" w:eastAsia="宋体" w:cs="宋体"/>
          <w:b w:val="0"/>
          <w:color w:val="auto"/>
          <w:sz w:val="21"/>
          <w:szCs w:val="21"/>
          <w:lang w:val="en-US" w:eastAsia="zh-CN"/>
        </w:rPr>
        <w:instrText xml:space="preserve"> HYPERLINK "https://baike.baidu.com/item/%E4%BC%81%E4%B8%9A%E7%AE%A1%E7%90%86%E6%A8%A1%E5%BC%8F" \t "https://baike.baidu.com/item/%E6%89%81%E5%B9%B3%E5%8C%96%E7%AE%A1%E7%90%86%E6%A8%A1%E5%BC%8F/_blank" </w:instrText>
      </w:r>
      <w:r>
        <w:rPr>
          <w:rFonts w:hint="eastAsia" w:ascii="宋体" w:hAnsi="宋体" w:eastAsia="宋体" w:cs="宋体"/>
          <w:b w:val="0"/>
          <w:color w:val="auto"/>
          <w:sz w:val="21"/>
          <w:szCs w:val="21"/>
          <w:lang w:val="en-US" w:eastAsia="zh-CN"/>
        </w:rPr>
        <w:fldChar w:fldCharType="separate"/>
      </w:r>
      <w:r>
        <w:rPr>
          <w:rFonts w:hint="eastAsia" w:ascii="宋体" w:hAnsi="宋体" w:eastAsia="宋体" w:cs="宋体"/>
          <w:b w:val="0"/>
          <w:color w:val="auto"/>
          <w:sz w:val="21"/>
          <w:szCs w:val="21"/>
        </w:rPr>
        <w:t>企业管理模式</w:t>
      </w:r>
      <w:r>
        <w:rPr>
          <w:rFonts w:hint="eastAsia" w:ascii="宋体" w:hAnsi="宋体" w:eastAsia="宋体" w:cs="宋体"/>
          <w:b w:val="0"/>
          <w:color w:val="auto"/>
          <w:sz w:val="21"/>
          <w:szCs w:val="21"/>
          <w:lang w:val="en-US" w:eastAsia="zh-CN"/>
        </w:rPr>
        <w:fldChar w:fldCharType="end"/>
      </w:r>
      <w:r>
        <w:rPr>
          <w:rFonts w:hint="eastAsia" w:ascii="宋体" w:hAnsi="宋体" w:eastAsia="宋体" w:cs="宋体"/>
          <w:b w:val="0"/>
          <w:color w:val="auto"/>
          <w:sz w:val="21"/>
          <w:szCs w:val="21"/>
          <w:lang w:val="en-US" w:eastAsia="zh-CN"/>
        </w:rPr>
        <w:t>的诸多难以解决的问题和矛盾。</w:t>
      </w:r>
      <w:r>
        <w:rPr>
          <w:rFonts w:hint="eastAsia" w:ascii="宋体" w:hAnsi="宋体" w:eastAsia="宋体" w:cs="宋体"/>
          <w:b w:val="0"/>
          <w:color w:val="auto"/>
          <w:sz w:val="21"/>
          <w:szCs w:val="21"/>
        </w:rPr>
        <w:t>扁平化管理是企业为解决层级结构的组织形式在现代环境下面临的难题而实施的一种管理模式。</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b/>
          <w:bCs/>
          <w:sz w:val="21"/>
          <w:szCs w:val="21"/>
          <w:lang w:val="en-US" w:eastAsia="zh-CN"/>
        </w:rPr>
      </w:pPr>
      <w:r>
        <w:rPr>
          <w:rFonts w:hint="eastAsia" w:ascii="宋体" w:hAnsi="宋体" w:eastAsia="宋体"/>
          <w:b/>
          <w:bCs/>
          <w:sz w:val="21"/>
          <w:szCs w:val="21"/>
          <w:lang w:val="en-US" w:eastAsia="zh-CN"/>
        </w:rPr>
        <w:t>【学校全员自主管理】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color w:val="auto"/>
          <w:sz w:val="21"/>
          <w:szCs w:val="21"/>
          <w:lang w:eastAsia="zh-CN"/>
        </w:rPr>
      </w:pPr>
      <w:r>
        <w:rPr>
          <w:rFonts w:hint="eastAsia" w:ascii="宋体" w:hAnsi="宋体" w:eastAsia="宋体" w:cs="宋体"/>
          <w:b w:val="0"/>
          <w:color w:val="auto"/>
          <w:sz w:val="21"/>
          <w:szCs w:val="21"/>
          <w:lang w:val="en-US" w:eastAsia="zh-CN"/>
        </w:rPr>
        <w:t>学校全员自主管理是指学校领导层</w:t>
      </w:r>
      <w:r>
        <w:rPr>
          <w:rFonts w:hint="eastAsia" w:ascii="宋体" w:hAnsi="宋体" w:eastAsia="宋体" w:cs="宋体"/>
          <w:b w:val="0"/>
          <w:color w:val="auto"/>
          <w:sz w:val="21"/>
          <w:szCs w:val="21"/>
        </w:rPr>
        <w:t>对</w:t>
      </w:r>
      <w:r>
        <w:rPr>
          <w:rFonts w:hint="eastAsia" w:ascii="宋体" w:hAnsi="宋体" w:eastAsia="宋体" w:cs="宋体"/>
          <w:b w:val="0"/>
          <w:color w:val="auto"/>
          <w:sz w:val="21"/>
          <w:szCs w:val="21"/>
          <w:lang w:val="en-US" w:eastAsia="zh-CN"/>
        </w:rPr>
        <w:t>参与学校工作的个管理</w:t>
      </w:r>
      <w:r>
        <w:rPr>
          <w:rFonts w:hint="eastAsia" w:ascii="宋体" w:hAnsi="宋体" w:eastAsia="宋体" w:cs="宋体"/>
          <w:b w:val="0"/>
          <w:color w:val="auto"/>
          <w:sz w:val="21"/>
          <w:szCs w:val="21"/>
        </w:rPr>
        <w:t>层充分授权，从而激励</w:t>
      </w:r>
      <w:r>
        <w:rPr>
          <w:rFonts w:hint="eastAsia" w:ascii="宋体" w:hAnsi="宋体" w:eastAsia="宋体" w:cs="宋体"/>
          <w:b w:val="0"/>
          <w:color w:val="auto"/>
          <w:sz w:val="21"/>
          <w:szCs w:val="21"/>
          <w:lang w:val="en-US" w:eastAsia="zh-CN"/>
        </w:rPr>
        <w:t>师生教与学</w:t>
      </w:r>
      <w:r>
        <w:rPr>
          <w:rFonts w:hint="eastAsia" w:ascii="宋体" w:hAnsi="宋体" w:eastAsia="宋体" w:cs="宋体"/>
          <w:b w:val="0"/>
          <w:color w:val="auto"/>
          <w:sz w:val="21"/>
          <w:szCs w:val="21"/>
        </w:rPr>
        <w:t>自觉性和创造性</w:t>
      </w:r>
      <w:r>
        <w:rPr>
          <w:rFonts w:hint="eastAsia" w:ascii="宋体" w:hAnsi="宋体" w:eastAsia="宋体" w:cs="宋体"/>
          <w:b w:val="0"/>
          <w:color w:val="auto"/>
          <w:sz w:val="21"/>
          <w:szCs w:val="21"/>
          <w:lang w:eastAsia="zh-CN"/>
        </w:rPr>
        <w:t>，</w:t>
      </w:r>
      <w:r>
        <w:rPr>
          <w:rFonts w:hint="eastAsia" w:ascii="宋体" w:hAnsi="宋体" w:eastAsia="宋体" w:cs="宋体"/>
          <w:b w:val="0"/>
          <w:color w:val="auto"/>
          <w:sz w:val="21"/>
          <w:szCs w:val="21"/>
          <w:lang w:val="en-US" w:eastAsia="zh-CN"/>
        </w:rPr>
        <w:t>实现师生自我管理、共同目标</w:t>
      </w:r>
      <w:r>
        <w:rPr>
          <w:rFonts w:hint="eastAsia" w:ascii="宋体" w:hAnsi="宋体" w:eastAsia="宋体" w:cs="宋体"/>
          <w:b w:val="0"/>
          <w:color w:val="auto"/>
          <w:sz w:val="21"/>
          <w:szCs w:val="21"/>
        </w:rPr>
        <w:t>的</w:t>
      </w:r>
      <w:r>
        <w:rPr>
          <w:rFonts w:hint="eastAsia" w:ascii="宋体" w:hAnsi="宋体" w:eastAsia="宋体" w:cs="宋体"/>
          <w:b w:val="0"/>
          <w:color w:val="auto"/>
          <w:sz w:val="21"/>
          <w:szCs w:val="21"/>
          <w:lang w:val="en-US" w:eastAsia="zh-CN"/>
        </w:rPr>
        <w:t>民主</w:t>
      </w:r>
      <w:r>
        <w:rPr>
          <w:rFonts w:hint="eastAsia" w:ascii="宋体" w:hAnsi="宋体" w:eastAsia="宋体" w:cs="宋体"/>
          <w:b w:val="0"/>
          <w:color w:val="auto"/>
          <w:sz w:val="21"/>
          <w:szCs w:val="21"/>
        </w:rPr>
        <w:t>管理方式</w:t>
      </w:r>
      <w:r>
        <w:rPr>
          <w:rFonts w:hint="eastAsia" w:ascii="宋体" w:hAnsi="宋体" w:eastAsia="宋体" w:cs="宋体"/>
          <w:b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全员自主管理的范畴是“全员”——全体师生；方式是“自主”——自我约束，自觉行动，自我觉醒；目标是“管理”——和谐共生，共同成长，形成体系。</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eastAsia="宋体"/>
          <w:b/>
          <w:bCs w:val="0"/>
          <w:sz w:val="21"/>
          <w:szCs w:val="21"/>
        </w:rPr>
      </w:pPr>
      <w:r>
        <w:rPr>
          <w:rFonts w:hint="eastAsia" w:ascii="宋体" w:hAnsi="宋体" w:eastAsia="宋体" w:cs="宋体"/>
          <w:b w:val="0"/>
          <w:color w:val="auto"/>
          <w:sz w:val="21"/>
          <w:szCs w:val="21"/>
          <w:lang w:val="en-US" w:eastAsia="zh-CN"/>
        </w:rPr>
        <w:t>全员</w:t>
      </w:r>
      <w:r>
        <w:rPr>
          <w:rFonts w:hint="default" w:ascii="宋体" w:hAnsi="宋体" w:eastAsia="宋体" w:cs="宋体"/>
          <w:b w:val="0"/>
          <w:color w:val="auto"/>
          <w:sz w:val="21"/>
          <w:szCs w:val="21"/>
        </w:rPr>
        <w:t>自主管理的核心理念就是以人为本，尊重</w:t>
      </w:r>
      <w:r>
        <w:rPr>
          <w:rFonts w:hint="eastAsia" w:ascii="宋体" w:hAnsi="宋体" w:eastAsia="宋体" w:cs="宋体"/>
          <w:b w:val="0"/>
          <w:color w:val="auto"/>
          <w:sz w:val="21"/>
          <w:szCs w:val="21"/>
          <w:lang w:val="en-US" w:eastAsia="zh-CN"/>
        </w:rPr>
        <w:t>师生</w:t>
      </w:r>
      <w:r>
        <w:rPr>
          <w:rFonts w:hint="default" w:ascii="宋体" w:hAnsi="宋体" w:eastAsia="宋体" w:cs="宋体"/>
          <w:b w:val="0"/>
          <w:color w:val="auto"/>
          <w:sz w:val="21"/>
          <w:szCs w:val="21"/>
        </w:rPr>
        <w:t>、信任</w:t>
      </w:r>
      <w:r>
        <w:rPr>
          <w:rFonts w:hint="eastAsia" w:ascii="宋体" w:hAnsi="宋体" w:eastAsia="宋体" w:cs="宋体"/>
          <w:b w:val="0"/>
          <w:color w:val="auto"/>
          <w:sz w:val="21"/>
          <w:szCs w:val="21"/>
          <w:lang w:val="en-US" w:eastAsia="zh-CN"/>
        </w:rPr>
        <w:t>师生</w:t>
      </w:r>
      <w:r>
        <w:rPr>
          <w:rFonts w:hint="default" w:ascii="宋体" w:hAnsi="宋体" w:eastAsia="宋体" w:cs="宋体"/>
          <w:b w:val="0"/>
          <w:color w:val="auto"/>
          <w:sz w:val="21"/>
          <w:szCs w:val="21"/>
        </w:rPr>
        <w:t>、依靠</w:t>
      </w:r>
      <w:r>
        <w:rPr>
          <w:rFonts w:hint="eastAsia" w:ascii="宋体" w:hAnsi="宋体" w:eastAsia="宋体" w:cs="宋体"/>
          <w:b w:val="0"/>
          <w:color w:val="auto"/>
          <w:sz w:val="21"/>
          <w:szCs w:val="21"/>
          <w:lang w:val="en-US" w:eastAsia="zh-CN"/>
        </w:rPr>
        <w:t>师生</w:t>
      </w:r>
      <w:r>
        <w:rPr>
          <w:rFonts w:hint="default" w:ascii="宋体" w:hAnsi="宋体" w:eastAsia="宋体" w:cs="宋体"/>
          <w:b w:val="0"/>
          <w:color w:val="auto"/>
          <w:sz w:val="21"/>
          <w:szCs w:val="21"/>
        </w:rPr>
        <w:t>、发展</w:t>
      </w:r>
      <w:r>
        <w:rPr>
          <w:rFonts w:hint="eastAsia" w:ascii="宋体" w:hAnsi="宋体" w:eastAsia="宋体" w:cs="宋体"/>
          <w:b w:val="0"/>
          <w:color w:val="auto"/>
          <w:sz w:val="21"/>
          <w:szCs w:val="21"/>
          <w:lang w:val="en-US" w:eastAsia="zh-CN"/>
        </w:rPr>
        <w:t>师</w:t>
      </w:r>
      <w:r>
        <w:rPr>
          <w:rFonts w:hint="default" w:ascii="宋体" w:hAnsi="宋体" w:eastAsia="宋体" w:cs="宋体"/>
          <w:b w:val="0"/>
          <w:color w:val="auto"/>
          <w:sz w:val="21"/>
          <w:szCs w:val="21"/>
        </w:rPr>
        <w:t>生，相信</w:t>
      </w:r>
      <w:r>
        <w:rPr>
          <w:rFonts w:hint="eastAsia" w:ascii="宋体" w:hAnsi="宋体" w:eastAsia="宋体" w:cs="宋体"/>
          <w:b w:val="0"/>
          <w:color w:val="auto"/>
          <w:sz w:val="21"/>
          <w:szCs w:val="21"/>
          <w:lang w:val="en-US" w:eastAsia="zh-CN"/>
        </w:rPr>
        <w:t>师生</w:t>
      </w:r>
      <w:r>
        <w:rPr>
          <w:rFonts w:hint="default" w:ascii="宋体" w:hAnsi="宋体" w:eastAsia="宋体" w:cs="宋体"/>
          <w:b w:val="0"/>
          <w:color w:val="auto"/>
          <w:sz w:val="21"/>
          <w:szCs w:val="21"/>
        </w:rPr>
        <w:t>能够管理好自己，相信</w:t>
      </w:r>
      <w:r>
        <w:rPr>
          <w:rFonts w:hint="eastAsia" w:ascii="宋体" w:hAnsi="宋体" w:eastAsia="宋体" w:cs="宋体"/>
          <w:b w:val="0"/>
          <w:color w:val="auto"/>
          <w:sz w:val="21"/>
          <w:szCs w:val="21"/>
          <w:lang w:val="en-US" w:eastAsia="zh-CN"/>
        </w:rPr>
        <w:t>师生</w:t>
      </w:r>
      <w:r>
        <w:rPr>
          <w:rFonts w:hint="default" w:ascii="宋体" w:hAnsi="宋体" w:eastAsia="宋体" w:cs="宋体"/>
          <w:b w:val="0"/>
          <w:color w:val="auto"/>
          <w:sz w:val="21"/>
          <w:szCs w:val="21"/>
        </w:rPr>
        <w:t>能够发展好自己，我们</w:t>
      </w:r>
      <w:r>
        <w:rPr>
          <w:rFonts w:hint="eastAsia" w:ascii="宋体" w:hAnsi="宋体" w:eastAsia="宋体" w:cs="宋体"/>
          <w:b w:val="0"/>
          <w:color w:val="auto"/>
          <w:sz w:val="21"/>
          <w:szCs w:val="21"/>
          <w:lang w:val="en-US" w:eastAsia="zh-CN"/>
        </w:rPr>
        <w:t>管理层或</w:t>
      </w:r>
      <w:r>
        <w:rPr>
          <w:rFonts w:hint="default" w:ascii="宋体" w:hAnsi="宋体" w:eastAsia="宋体" w:cs="宋体"/>
          <w:b w:val="0"/>
          <w:color w:val="auto"/>
          <w:sz w:val="21"/>
          <w:szCs w:val="21"/>
        </w:rPr>
        <w:t>老师所做的，就是给</w:t>
      </w:r>
      <w:r>
        <w:rPr>
          <w:rFonts w:hint="eastAsia" w:ascii="宋体" w:hAnsi="宋体" w:eastAsia="宋体" w:cs="宋体"/>
          <w:b w:val="0"/>
          <w:color w:val="auto"/>
          <w:sz w:val="21"/>
          <w:szCs w:val="21"/>
          <w:lang w:val="en-US" w:eastAsia="zh-CN"/>
        </w:rPr>
        <w:t>基层老师、</w:t>
      </w:r>
      <w:r>
        <w:rPr>
          <w:rFonts w:hint="default" w:ascii="宋体" w:hAnsi="宋体" w:eastAsia="宋体" w:cs="宋体"/>
          <w:b w:val="0"/>
          <w:color w:val="auto"/>
          <w:sz w:val="21"/>
          <w:szCs w:val="21"/>
        </w:rPr>
        <w:t>学生提供一个良好的生存和发展环境</w:t>
      </w:r>
      <w:r>
        <w:rPr>
          <w:rFonts w:hint="eastAsia" w:ascii="宋体" w:hAnsi="宋体" w:eastAsia="宋体" w:cs="宋体"/>
          <w:b w:val="0"/>
          <w:color w:val="auto"/>
          <w:sz w:val="21"/>
          <w:szCs w:val="21"/>
        </w:rPr>
        <w:t>，实现</w:t>
      </w:r>
      <w:r>
        <w:rPr>
          <w:rFonts w:hint="eastAsia" w:ascii="宋体" w:hAnsi="宋体" w:eastAsia="宋体" w:cs="宋体"/>
          <w:b w:val="0"/>
          <w:color w:val="auto"/>
          <w:sz w:val="21"/>
          <w:szCs w:val="21"/>
          <w:lang w:val="en-US" w:eastAsia="zh-CN"/>
        </w:rPr>
        <w:t>教师素养和能力的提升及</w:t>
      </w:r>
      <w:r>
        <w:rPr>
          <w:rFonts w:hint="eastAsia" w:ascii="宋体" w:hAnsi="宋体" w:eastAsia="宋体" w:cs="宋体"/>
          <w:b w:val="0"/>
          <w:color w:val="auto"/>
          <w:sz w:val="21"/>
          <w:szCs w:val="21"/>
        </w:rPr>
        <w:t>学生素质的全面提高和发展</w:t>
      </w:r>
      <w:r>
        <w:rPr>
          <w:rFonts w:hint="default" w:ascii="宋体" w:hAnsi="宋体" w:eastAsia="宋体" w:cs="宋体"/>
          <w:b w:val="0"/>
          <w:color w:val="auto"/>
          <w:sz w:val="21"/>
          <w:szCs w:val="21"/>
        </w:rPr>
        <w:t>。</w:t>
      </w:r>
      <w:r>
        <w:rPr>
          <w:rFonts w:hint="eastAsia" w:ascii="宋体" w:hAnsi="宋体" w:eastAsia="宋体" w:cs="宋体"/>
          <w:b w:val="0"/>
          <w:color w:val="auto"/>
          <w:sz w:val="21"/>
          <w:szCs w:val="21"/>
          <w:lang w:val="en-US" w:eastAsia="zh-CN"/>
        </w:rPr>
        <w:t>最终实现师生和谐共生，共同成长，一起进步。</w:t>
      </w:r>
      <w:r>
        <w:rPr>
          <w:rFonts w:hint="eastAsia" w:ascii="宋体" w:hAnsi="宋体" w:eastAsia="宋体" w:cs="宋体"/>
          <w:b w:val="0"/>
          <w:color w:val="auto"/>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eastAsia="宋体"/>
          <w:b/>
          <w:bCs w:val="0"/>
          <w:sz w:val="21"/>
          <w:szCs w:val="21"/>
        </w:rPr>
      </w:pPr>
      <w:r>
        <w:rPr>
          <w:rFonts w:hint="eastAsia" w:eastAsia="宋体"/>
          <w:b/>
          <w:bCs w:val="0"/>
          <w:sz w:val="21"/>
          <w:szCs w:val="21"/>
        </w:rPr>
        <w:t>（三）目标与内容</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b/>
          <w:bCs/>
          <w:sz w:val="21"/>
          <w:szCs w:val="21"/>
        </w:rPr>
      </w:pPr>
      <w:r>
        <w:rPr>
          <w:rFonts w:hint="eastAsia"/>
          <w:b/>
          <w:bCs/>
          <w:sz w:val="21"/>
          <w:szCs w:val="21"/>
        </w:rPr>
        <w:t>研究目标</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全员自主管理</w:t>
      </w:r>
      <w:r>
        <w:rPr>
          <w:rFonts w:hint="default" w:ascii="宋体" w:hAnsi="宋体" w:eastAsia="宋体" w:cs="宋体"/>
          <w:b w:val="0"/>
          <w:color w:val="auto"/>
          <w:sz w:val="21"/>
          <w:szCs w:val="21"/>
          <w:lang w:val="en-US" w:eastAsia="zh-CN"/>
        </w:rPr>
        <w:t>的目标就是</w:t>
      </w:r>
      <w:r>
        <w:rPr>
          <w:rFonts w:hint="eastAsia" w:ascii="宋体" w:hAnsi="宋体" w:eastAsia="宋体" w:cs="宋体"/>
          <w:b w:val="0"/>
          <w:color w:val="auto"/>
          <w:sz w:val="21"/>
          <w:szCs w:val="21"/>
          <w:lang w:val="en-US" w:eastAsia="zh-CN"/>
        </w:rPr>
        <w:t>寻找一套实现师生自主成长，自觉管理，自我实现价值的管理方法、制度、评价等方面的策略，真正</w:t>
      </w:r>
      <w:r>
        <w:rPr>
          <w:rFonts w:hint="default" w:ascii="宋体" w:hAnsi="宋体" w:eastAsia="宋体" w:cs="宋体"/>
          <w:b w:val="0"/>
          <w:color w:val="auto"/>
          <w:sz w:val="21"/>
          <w:szCs w:val="21"/>
          <w:lang w:val="en-US" w:eastAsia="zh-CN"/>
        </w:rPr>
        <w:t>让</w:t>
      </w:r>
      <w:r>
        <w:rPr>
          <w:rFonts w:hint="eastAsia" w:ascii="宋体" w:hAnsi="宋体" w:eastAsia="宋体" w:cs="宋体"/>
          <w:b w:val="0"/>
          <w:color w:val="auto"/>
          <w:sz w:val="21"/>
          <w:szCs w:val="21"/>
          <w:lang w:val="en-US" w:eastAsia="zh-CN"/>
        </w:rPr>
        <w:t>师生</w:t>
      </w:r>
      <w:r>
        <w:rPr>
          <w:rFonts w:hint="default" w:ascii="宋体" w:hAnsi="宋体" w:eastAsia="宋体" w:cs="宋体"/>
          <w:b w:val="0"/>
          <w:color w:val="auto"/>
          <w:sz w:val="21"/>
          <w:szCs w:val="21"/>
          <w:lang w:val="en-US" w:eastAsia="zh-CN"/>
        </w:rPr>
        <w:t>学会生活、学会管理，学会做人，学会</w:t>
      </w:r>
      <w:r>
        <w:rPr>
          <w:rFonts w:hint="eastAsia" w:ascii="宋体" w:hAnsi="宋体" w:eastAsia="宋体" w:cs="宋体"/>
          <w:b w:val="0"/>
          <w:color w:val="auto"/>
          <w:sz w:val="21"/>
          <w:szCs w:val="21"/>
          <w:lang w:val="en-US" w:eastAsia="zh-CN"/>
        </w:rPr>
        <w:t>适应成长必需的技能和能力即核心素养</w:t>
      </w:r>
      <w:r>
        <w:rPr>
          <w:rFonts w:hint="default" w:ascii="宋体" w:hAnsi="宋体" w:eastAsia="宋体" w:cs="宋体"/>
          <w:b w:val="0"/>
          <w:color w:val="auto"/>
          <w:sz w:val="21"/>
          <w:szCs w:val="21"/>
          <w:lang w:val="en-US" w:eastAsia="zh-CN"/>
        </w:rPr>
        <w:t>，同时把老师从繁重的日常工作中解放出来，做一个幸福、自由、健康、专业、纯粹的教育工作者。</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ascii="宋体" w:hAnsi="宋体" w:eastAsia="宋体" w:cs="宋体"/>
          <w:b w:val="0"/>
          <w:color w:val="auto"/>
          <w:sz w:val="21"/>
          <w:szCs w:val="21"/>
          <w:lang w:val="en-US" w:eastAsia="zh-CN"/>
        </w:rPr>
      </w:pPr>
      <w:r>
        <w:rPr>
          <w:rFonts w:hint="default" w:ascii="宋体" w:hAnsi="宋体" w:eastAsia="宋体" w:cs="宋体"/>
          <w:b w:val="0"/>
          <w:color w:val="auto"/>
          <w:sz w:val="21"/>
          <w:szCs w:val="21"/>
          <w:lang w:val="en-US" w:eastAsia="zh-CN"/>
        </w:rPr>
        <w:t>具体</w:t>
      </w:r>
      <w:r>
        <w:rPr>
          <w:rFonts w:hint="eastAsia" w:ascii="宋体" w:hAnsi="宋体" w:eastAsia="宋体" w:cs="宋体"/>
          <w:b w:val="0"/>
          <w:color w:val="auto"/>
          <w:sz w:val="21"/>
          <w:szCs w:val="21"/>
          <w:lang w:val="en-US" w:eastAsia="zh-CN"/>
        </w:rPr>
        <w:t>体现在两个层面：</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首先是教师层面，</w:t>
      </w:r>
      <w:r>
        <w:rPr>
          <w:rFonts w:hint="default" w:ascii="宋体" w:hAnsi="宋体" w:eastAsia="宋体" w:cs="宋体"/>
          <w:b w:val="0"/>
          <w:color w:val="auto"/>
          <w:sz w:val="21"/>
          <w:szCs w:val="21"/>
          <w:lang w:val="en-US" w:eastAsia="zh-CN"/>
        </w:rPr>
        <w:t>就是</w:t>
      </w:r>
      <w:r>
        <w:rPr>
          <w:rFonts w:hint="eastAsia" w:ascii="宋体" w:hAnsi="宋体" w:eastAsia="宋体" w:cs="宋体"/>
          <w:b w:val="0"/>
          <w:color w:val="auto"/>
          <w:sz w:val="21"/>
          <w:szCs w:val="21"/>
          <w:lang w:val="en-US" w:eastAsia="zh-CN"/>
        </w:rPr>
        <w:t>实现教育教学管理层次分明，条线清晰，效率更高，充分激发管理层的管理效能，激发教师发展的内驱力，实现“管是为了不管”的管理效果。</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其次是学生层面，</w:t>
      </w:r>
      <w:r>
        <w:rPr>
          <w:rFonts w:hint="default" w:ascii="宋体" w:hAnsi="宋体" w:eastAsia="宋体" w:cs="宋体"/>
          <w:b w:val="0"/>
          <w:color w:val="auto"/>
          <w:sz w:val="21"/>
          <w:szCs w:val="21"/>
          <w:lang w:val="en-US" w:eastAsia="zh-CN"/>
        </w:rPr>
        <w:t>让学生生活自主、学习自主、管理自主、社交自主、文化建设自主、文娱活动自主、社团组织自主、成长发展自主，并让</w:t>
      </w:r>
      <w:r>
        <w:rPr>
          <w:rFonts w:hint="eastAsia" w:ascii="宋体" w:hAnsi="宋体" w:eastAsia="宋体" w:cs="宋体"/>
          <w:b w:val="0"/>
          <w:color w:val="auto"/>
          <w:sz w:val="21"/>
          <w:szCs w:val="21"/>
          <w:lang w:val="en-US" w:eastAsia="zh-CN"/>
        </w:rPr>
        <w:t>管理者（教师）</w:t>
      </w:r>
      <w:r>
        <w:rPr>
          <w:rFonts w:hint="default" w:ascii="宋体" w:hAnsi="宋体" w:eastAsia="宋体" w:cs="宋体"/>
          <w:b w:val="0"/>
          <w:color w:val="auto"/>
          <w:sz w:val="21"/>
          <w:szCs w:val="21"/>
          <w:lang w:val="en-US" w:eastAsia="zh-CN"/>
        </w:rPr>
        <w:t>从以往的繁重的日常管理中解脱出来，留更多的时间去研究学生，把班主任工作真正地从体力劳动中解放出来，变成一种真正的脑力劳动，从而使工作更专业、更纯粹。</w:t>
      </w:r>
    </w:p>
    <w:p>
      <w:pPr>
        <w:pStyle w:val="9"/>
        <w:keepNext w:val="0"/>
        <w:keepLines w:val="0"/>
        <w:pageBreakBefore w:val="0"/>
        <w:widowControl w:val="0"/>
        <w:kinsoku/>
        <w:wordWrap/>
        <w:overflowPunct/>
        <w:topLinePunct w:val="0"/>
        <w:autoSpaceDE/>
        <w:autoSpaceDN/>
        <w:bidi w:val="0"/>
        <w:adjustRightInd/>
        <w:snapToGrid/>
        <w:spacing w:line="240" w:lineRule="auto"/>
        <w:ind w:left="420" w:firstLine="0" w:firstLineChars="0"/>
        <w:textAlignment w:val="auto"/>
        <w:rPr>
          <w:rFonts w:eastAsia="宋体"/>
          <w:b w:val="0"/>
          <w:bCs/>
          <w:sz w:val="21"/>
          <w:szCs w:val="21"/>
        </w:rPr>
      </w:pPr>
      <w:r>
        <w:rPr>
          <w:rFonts w:hint="eastAsia" w:eastAsia="宋体"/>
          <w:b w:val="0"/>
          <w:bCs/>
          <w:sz w:val="21"/>
          <w:szCs w:val="21"/>
        </w:rPr>
        <w:t>研究内容：</w:t>
      </w:r>
    </w:p>
    <w:p>
      <w:pPr>
        <w:pStyle w:val="9"/>
        <w:keepNext w:val="0"/>
        <w:keepLines w:val="0"/>
        <w:pageBreakBefore w:val="0"/>
        <w:widowControl w:val="0"/>
        <w:kinsoku/>
        <w:wordWrap/>
        <w:overflowPunct/>
        <w:topLinePunct w:val="0"/>
        <w:autoSpaceDE/>
        <w:autoSpaceDN/>
        <w:bidi w:val="0"/>
        <w:adjustRightInd/>
        <w:snapToGrid/>
        <w:spacing w:line="240" w:lineRule="auto"/>
        <w:ind w:left="420" w:firstLine="0" w:firstLineChars="0"/>
        <w:textAlignment w:val="auto"/>
        <w:rPr>
          <w:rFonts w:hint="eastAsia" w:ascii="宋体" w:hAnsi="宋体" w:eastAsia="宋体"/>
          <w:b w:val="0"/>
          <w:sz w:val="21"/>
          <w:szCs w:val="21"/>
          <w:lang w:val="en-US" w:eastAsia="zh-CN"/>
        </w:rPr>
      </w:pPr>
      <w:r>
        <w:rPr>
          <w:rFonts w:hint="eastAsia" w:ascii="宋体" w:hAnsi="宋体" w:eastAsia="宋体"/>
          <w:b w:val="0"/>
          <w:sz w:val="21"/>
          <w:szCs w:val="21"/>
          <w:lang w:val="en-US" w:eastAsia="zh-CN"/>
        </w:rPr>
        <w:t>1．通过查阅文献广泛学习课题研究的相关文献理论知识。</w:t>
      </w:r>
    </w:p>
    <w:p>
      <w:pPr>
        <w:pStyle w:val="9"/>
        <w:keepNext w:val="0"/>
        <w:keepLines w:val="0"/>
        <w:pageBreakBefore w:val="0"/>
        <w:widowControl w:val="0"/>
        <w:kinsoku/>
        <w:wordWrap/>
        <w:overflowPunct/>
        <w:topLinePunct w:val="0"/>
        <w:autoSpaceDE/>
        <w:autoSpaceDN/>
        <w:bidi w:val="0"/>
        <w:adjustRightInd/>
        <w:snapToGrid/>
        <w:spacing w:line="240" w:lineRule="auto"/>
        <w:ind w:left="420" w:firstLine="0" w:firstLineChars="0"/>
        <w:textAlignment w:val="auto"/>
        <w:rPr>
          <w:rFonts w:hint="eastAsia" w:ascii="宋体" w:hAnsi="宋体" w:eastAsia="宋体"/>
          <w:b w:val="0"/>
          <w:sz w:val="21"/>
          <w:szCs w:val="21"/>
          <w:lang w:val="en-US" w:eastAsia="zh-CN"/>
        </w:rPr>
      </w:pPr>
      <w:r>
        <w:rPr>
          <w:rFonts w:hint="eastAsia" w:ascii="宋体" w:hAnsi="宋体" w:eastAsia="宋体"/>
          <w:b w:val="0"/>
          <w:sz w:val="21"/>
          <w:szCs w:val="21"/>
          <w:lang w:val="en-US" w:eastAsia="zh-CN"/>
        </w:rPr>
        <w:t>2. 探究不同管理模式的异同，从学校的现状分析着手研究，找到问题、确定对象，分项、分块细化全员自主管理的内容。</w:t>
      </w:r>
    </w:p>
    <w:p>
      <w:pPr>
        <w:pStyle w:val="9"/>
        <w:keepNext w:val="0"/>
        <w:keepLines w:val="0"/>
        <w:pageBreakBefore w:val="0"/>
        <w:widowControl w:val="0"/>
        <w:kinsoku/>
        <w:wordWrap/>
        <w:overflowPunct/>
        <w:topLinePunct w:val="0"/>
        <w:autoSpaceDE/>
        <w:autoSpaceDN/>
        <w:bidi w:val="0"/>
        <w:adjustRightInd/>
        <w:snapToGrid/>
        <w:spacing w:line="240" w:lineRule="auto"/>
        <w:ind w:left="420" w:firstLine="0" w:firstLineChars="0"/>
        <w:textAlignment w:val="auto"/>
        <w:rPr>
          <w:rFonts w:hint="eastAsia" w:ascii="宋体" w:hAnsi="宋体" w:eastAsia="宋体"/>
          <w:b w:val="0"/>
          <w:sz w:val="21"/>
          <w:szCs w:val="21"/>
          <w:lang w:val="en-US" w:eastAsia="zh-CN"/>
        </w:rPr>
      </w:pPr>
      <w:r>
        <w:rPr>
          <w:rFonts w:hint="eastAsia" w:ascii="宋体" w:hAnsi="宋体" w:eastAsia="宋体"/>
          <w:b w:val="0"/>
          <w:sz w:val="21"/>
          <w:szCs w:val="21"/>
          <w:lang w:val="en-US" w:eastAsia="zh-CN"/>
        </w:rPr>
        <w:t>3. 初步构建主动发展的五个管理层级体系。</w:t>
      </w:r>
    </w:p>
    <w:p>
      <w:pPr>
        <w:pStyle w:val="9"/>
        <w:keepNext w:val="0"/>
        <w:keepLines w:val="0"/>
        <w:pageBreakBefore w:val="0"/>
        <w:widowControl w:val="0"/>
        <w:kinsoku/>
        <w:wordWrap/>
        <w:overflowPunct/>
        <w:topLinePunct w:val="0"/>
        <w:autoSpaceDE/>
        <w:autoSpaceDN/>
        <w:bidi w:val="0"/>
        <w:adjustRightInd/>
        <w:snapToGrid/>
        <w:spacing w:line="240" w:lineRule="auto"/>
        <w:ind w:left="420" w:firstLine="0" w:firstLineChars="0"/>
        <w:textAlignment w:val="auto"/>
        <w:rPr>
          <w:rFonts w:hint="eastAsia" w:ascii="宋体" w:hAnsi="宋体" w:eastAsia="宋体"/>
          <w:b w:val="0"/>
          <w:sz w:val="21"/>
          <w:szCs w:val="21"/>
          <w:lang w:val="en-US" w:eastAsia="zh-CN"/>
        </w:rPr>
      </w:pPr>
      <w:r>
        <w:rPr>
          <w:rFonts w:hint="eastAsia" w:ascii="宋体" w:hAnsi="宋体" w:eastAsia="宋体"/>
          <w:b w:val="0"/>
          <w:sz w:val="21"/>
          <w:szCs w:val="21"/>
          <w:lang w:val="en-US" w:eastAsia="zh-CN"/>
        </w:rPr>
        <w:t>4. 通过构建主动发展的五个管理层级体系，建构合理研究内容，完成教师发展、学生成长、教育教学版块自主管理体系建构、模块研究、管理机制、相关项目的研究和实施，以及整理与之相关的过程性材料。</w:t>
      </w:r>
    </w:p>
    <w:p>
      <w:pPr>
        <w:pStyle w:val="9"/>
        <w:keepNext w:val="0"/>
        <w:keepLines w:val="0"/>
        <w:pageBreakBefore w:val="0"/>
        <w:widowControl w:val="0"/>
        <w:kinsoku/>
        <w:wordWrap/>
        <w:overflowPunct/>
        <w:topLinePunct w:val="0"/>
        <w:autoSpaceDE/>
        <w:autoSpaceDN/>
        <w:bidi w:val="0"/>
        <w:adjustRightInd/>
        <w:snapToGrid/>
        <w:spacing w:line="240" w:lineRule="auto"/>
        <w:ind w:left="420" w:firstLine="0" w:firstLineChars="0"/>
        <w:textAlignment w:val="auto"/>
        <w:rPr>
          <w:rFonts w:hint="eastAsia" w:ascii="宋体" w:hAnsi="宋体" w:eastAsia="宋体"/>
          <w:b w:val="0"/>
          <w:sz w:val="21"/>
          <w:szCs w:val="21"/>
          <w:lang w:val="en-US" w:eastAsia="zh-CN"/>
        </w:rPr>
      </w:pPr>
      <w:r>
        <w:rPr>
          <w:rFonts w:hint="eastAsia" w:ascii="宋体" w:hAnsi="宋体" w:eastAsia="宋体"/>
          <w:b w:val="0"/>
          <w:sz w:val="21"/>
          <w:szCs w:val="21"/>
          <w:lang w:val="en-US" w:eastAsia="zh-CN"/>
        </w:rPr>
        <w:t>5. 制定与分析相关行动研究的量表，进一步完善相关内容，规划设计全员自主管理的重点项目。</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0"/>
        <w:rPr>
          <w:rFonts w:eastAsia="宋体"/>
          <w:b/>
          <w:bCs w:val="0"/>
          <w:sz w:val="21"/>
          <w:szCs w:val="21"/>
        </w:rPr>
      </w:pPr>
      <w:r>
        <w:rPr>
          <w:rFonts w:hint="eastAsia" w:eastAsia="宋体"/>
          <w:b/>
          <w:bCs w:val="0"/>
          <w:sz w:val="21"/>
          <w:szCs w:val="21"/>
        </w:rPr>
        <w:t>二、研究过程与方法</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1"/>
        <w:rPr>
          <w:rFonts w:eastAsia="宋体"/>
          <w:b w:val="0"/>
          <w:bCs/>
          <w:sz w:val="21"/>
          <w:szCs w:val="21"/>
        </w:rPr>
      </w:pPr>
      <w:r>
        <w:rPr>
          <w:rFonts w:hint="eastAsia" w:eastAsia="宋体"/>
          <w:b/>
          <w:bCs w:val="0"/>
          <w:sz w:val="21"/>
          <w:szCs w:val="21"/>
        </w:rPr>
        <w:t>（一）研究历程的概述</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2"/>
        <w:rPr>
          <w:rFonts w:hint="eastAsia" w:eastAsia="宋体"/>
          <w:b/>
          <w:bCs w:val="0"/>
          <w:sz w:val="21"/>
          <w:szCs w:val="21"/>
        </w:rPr>
      </w:pPr>
      <w:r>
        <w:rPr>
          <w:rFonts w:hint="eastAsia" w:eastAsia="宋体"/>
          <w:b/>
          <w:bCs w:val="0"/>
          <w:sz w:val="21"/>
          <w:szCs w:val="21"/>
        </w:rPr>
        <w:t>1.第一阶段——启动课题（2018年9月~2019月1月）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val="0"/>
          <w:bCs w:val="0"/>
          <w:sz w:val="21"/>
          <w:szCs w:val="21"/>
        </w:rPr>
      </w:pPr>
      <w:r>
        <w:rPr>
          <w:rFonts w:hint="eastAsia"/>
          <w:b w:val="0"/>
          <w:bCs w:val="0"/>
          <w:sz w:val="21"/>
          <w:szCs w:val="21"/>
          <w:lang w:eastAsia="zh-CN"/>
        </w:rPr>
        <w:t>（</w:t>
      </w:r>
      <w:r>
        <w:rPr>
          <w:rFonts w:hint="eastAsia"/>
          <w:b w:val="0"/>
          <w:bCs w:val="0"/>
          <w:sz w:val="21"/>
          <w:szCs w:val="21"/>
          <w:lang w:val="en-US" w:eastAsia="zh-CN"/>
        </w:rPr>
        <w:t>1</w:t>
      </w:r>
      <w:r>
        <w:rPr>
          <w:rFonts w:hint="eastAsia"/>
          <w:b w:val="0"/>
          <w:bCs w:val="0"/>
          <w:sz w:val="21"/>
          <w:szCs w:val="21"/>
          <w:lang w:eastAsia="zh-CN"/>
        </w:rPr>
        <w:t>）</w:t>
      </w:r>
      <w:r>
        <w:rPr>
          <w:rFonts w:hint="eastAsia"/>
          <w:b w:val="0"/>
          <w:bCs w:val="0"/>
          <w:sz w:val="21"/>
          <w:szCs w:val="21"/>
        </w:rPr>
        <w:t>选定课题</w:t>
      </w:r>
      <w:r>
        <w:rPr>
          <w:rFonts w:hint="eastAsia"/>
          <w:b w:val="0"/>
          <w:bCs w:val="0"/>
          <w:sz w:val="21"/>
          <w:szCs w:val="21"/>
          <w:lang w:eastAsia="zh-CN"/>
        </w:rPr>
        <w:t>，</w:t>
      </w:r>
      <w:r>
        <w:rPr>
          <w:rFonts w:hint="eastAsia"/>
          <w:b w:val="0"/>
          <w:bCs w:val="0"/>
          <w:sz w:val="21"/>
          <w:szCs w:val="21"/>
          <w:lang w:val="en-US" w:eastAsia="zh-CN"/>
        </w:rPr>
        <w:t>确定成员，成立课题组</w:t>
      </w:r>
      <w:r>
        <w:rPr>
          <w:rFonts w:hint="eastAsia"/>
          <w:b w:val="0"/>
          <w:bCs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val="0"/>
          <w:bCs w:val="0"/>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运用文献研究法</w:t>
      </w:r>
      <w:r>
        <w:rPr>
          <w:rFonts w:hint="eastAsia"/>
          <w:sz w:val="21"/>
          <w:szCs w:val="21"/>
          <w:lang w:eastAsia="zh-CN"/>
        </w:rPr>
        <w:t>，</w:t>
      </w:r>
      <w:r>
        <w:rPr>
          <w:rFonts w:hint="eastAsia"/>
          <w:sz w:val="21"/>
          <w:szCs w:val="21"/>
          <w:lang w:val="en-US" w:eastAsia="zh-CN"/>
        </w:rPr>
        <w:t>开展</w:t>
      </w:r>
      <w:r>
        <w:rPr>
          <w:rFonts w:hint="eastAsia"/>
          <w:b w:val="0"/>
          <w:bCs w:val="0"/>
          <w:sz w:val="21"/>
          <w:szCs w:val="21"/>
          <w:lang w:val="en-US" w:eastAsia="zh-CN"/>
        </w:rPr>
        <w:t>理论学习，</w:t>
      </w:r>
      <w:r>
        <w:rPr>
          <w:rFonts w:hint="eastAsia"/>
          <w:b w:val="0"/>
          <w:bCs w:val="0"/>
          <w:sz w:val="21"/>
          <w:szCs w:val="21"/>
        </w:rPr>
        <w:t>收集和整理相关研究文献资料</w:t>
      </w:r>
      <w:r>
        <w:rPr>
          <w:rFonts w:hint="eastAsia"/>
          <w:b w:val="0"/>
          <w:bCs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val="0"/>
          <w:bCs w:val="0"/>
          <w:sz w:val="21"/>
          <w:szCs w:val="21"/>
        </w:rPr>
      </w:pPr>
      <w:r>
        <w:rPr>
          <w:rFonts w:hint="eastAsia"/>
          <w:b w:val="0"/>
          <w:bCs w:val="0"/>
          <w:sz w:val="21"/>
          <w:szCs w:val="21"/>
          <w:lang w:eastAsia="zh-CN"/>
        </w:rPr>
        <w:t>（</w:t>
      </w:r>
      <w:r>
        <w:rPr>
          <w:rFonts w:hint="eastAsia"/>
          <w:b w:val="0"/>
          <w:bCs w:val="0"/>
          <w:sz w:val="21"/>
          <w:szCs w:val="21"/>
          <w:lang w:val="en-US" w:eastAsia="zh-CN"/>
        </w:rPr>
        <w:t>3</w:t>
      </w:r>
      <w:r>
        <w:rPr>
          <w:rFonts w:hint="eastAsia"/>
          <w:b w:val="0"/>
          <w:bCs w:val="0"/>
          <w:sz w:val="21"/>
          <w:szCs w:val="21"/>
          <w:lang w:eastAsia="zh-CN"/>
        </w:rPr>
        <w:t>）</w:t>
      </w:r>
      <w:r>
        <w:rPr>
          <w:rFonts w:hint="eastAsia"/>
          <w:b w:val="0"/>
          <w:bCs w:val="0"/>
          <w:sz w:val="21"/>
          <w:szCs w:val="21"/>
        </w:rPr>
        <w:t>课题的初步论证设计</w:t>
      </w:r>
      <w:r>
        <w:rPr>
          <w:rFonts w:hint="eastAsia"/>
          <w:b w:val="0"/>
          <w:bCs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val="0"/>
          <w:bCs w:val="0"/>
          <w:sz w:val="21"/>
          <w:szCs w:val="21"/>
        </w:rPr>
      </w:pPr>
      <w:r>
        <w:rPr>
          <w:rFonts w:hint="eastAsia"/>
          <w:b w:val="0"/>
          <w:bCs w:val="0"/>
          <w:sz w:val="21"/>
          <w:szCs w:val="21"/>
          <w:lang w:eastAsia="zh-CN"/>
        </w:rPr>
        <w:t>（</w:t>
      </w:r>
      <w:r>
        <w:rPr>
          <w:rFonts w:hint="eastAsia"/>
          <w:b w:val="0"/>
          <w:bCs w:val="0"/>
          <w:sz w:val="21"/>
          <w:szCs w:val="21"/>
          <w:lang w:val="en-US" w:eastAsia="zh-CN"/>
        </w:rPr>
        <w:t>4</w:t>
      </w:r>
      <w:r>
        <w:rPr>
          <w:rFonts w:hint="eastAsia"/>
          <w:b w:val="0"/>
          <w:bCs w:val="0"/>
          <w:sz w:val="21"/>
          <w:szCs w:val="21"/>
          <w:lang w:eastAsia="zh-CN"/>
        </w:rPr>
        <w:t>）</w:t>
      </w:r>
      <w:r>
        <w:rPr>
          <w:rFonts w:hint="eastAsia"/>
          <w:b w:val="0"/>
          <w:bCs w:val="0"/>
          <w:sz w:val="21"/>
          <w:szCs w:val="21"/>
        </w:rPr>
        <w:t>制定研究计划与课题实施方案</w:t>
      </w:r>
      <w:r>
        <w:rPr>
          <w:rFonts w:hint="eastAsia"/>
          <w:b w:val="0"/>
          <w:bCs w:val="0"/>
          <w:sz w:val="21"/>
          <w:szCs w:val="21"/>
          <w:lang w:eastAsia="zh-CN"/>
        </w:rPr>
        <w:t>，</w:t>
      </w:r>
      <w:r>
        <w:rPr>
          <w:rFonts w:hint="eastAsia"/>
          <w:b w:val="0"/>
          <w:bCs w:val="0"/>
          <w:sz w:val="21"/>
          <w:szCs w:val="21"/>
        </w:rPr>
        <w:t>课题申报</w:t>
      </w:r>
      <w:r>
        <w:rPr>
          <w:rFonts w:hint="eastAsia"/>
          <w:b w:val="0"/>
          <w:bCs w:val="0"/>
          <w:sz w:val="21"/>
          <w:szCs w:val="21"/>
          <w:lang w:val="en-US" w:eastAsia="zh-CN"/>
        </w:rPr>
        <w:t>并</w:t>
      </w:r>
      <w:r>
        <w:rPr>
          <w:rFonts w:hint="eastAsia"/>
          <w:b w:val="0"/>
          <w:bCs w:val="0"/>
          <w:sz w:val="21"/>
          <w:szCs w:val="21"/>
        </w:rPr>
        <w:t>立项。</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2"/>
        <w:rPr>
          <w:rFonts w:eastAsia="宋体"/>
          <w:b w:val="0"/>
          <w:bCs/>
          <w:sz w:val="21"/>
          <w:szCs w:val="21"/>
        </w:rPr>
      </w:pPr>
      <w:r>
        <w:rPr>
          <w:rFonts w:hint="eastAsia" w:eastAsia="宋体"/>
          <w:b/>
          <w:bCs w:val="0"/>
          <w:sz w:val="21"/>
          <w:szCs w:val="21"/>
        </w:rPr>
        <w:t>2.第二阶段——实施阶段（2019年2月~2019年12月）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val="0"/>
          <w:bCs w:val="0"/>
          <w:sz w:val="21"/>
          <w:szCs w:val="21"/>
          <w:lang w:val="en-US" w:eastAsia="zh-CN"/>
        </w:rPr>
      </w:pPr>
      <w:r>
        <w:rPr>
          <w:rFonts w:hint="eastAsia" w:eastAsia="宋体"/>
          <w:b w:val="0"/>
          <w:sz w:val="21"/>
          <w:szCs w:val="21"/>
        </w:rPr>
        <w:t>（1）</w:t>
      </w:r>
      <w:r>
        <w:rPr>
          <w:rFonts w:hint="eastAsia"/>
          <w:b w:val="0"/>
          <w:bCs w:val="0"/>
          <w:sz w:val="21"/>
          <w:szCs w:val="21"/>
          <w:lang w:val="en-US" w:eastAsia="zh-CN"/>
        </w:rPr>
        <w:t>完善课题实施方案，撰写课题研究开题报告，开展课题开题论证。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eastAsia="宋体"/>
          <w:b w:val="0"/>
          <w:sz w:val="21"/>
          <w:szCs w:val="21"/>
          <w:lang w:val="en-US" w:eastAsia="zh-CN"/>
        </w:rPr>
      </w:pPr>
      <w:r>
        <w:rPr>
          <w:rFonts w:hint="eastAsia" w:eastAsia="宋体"/>
          <w:b w:val="0"/>
          <w:sz w:val="21"/>
          <w:szCs w:val="21"/>
          <w:lang w:eastAsia="zh-CN"/>
        </w:rPr>
        <w:t>（</w:t>
      </w:r>
      <w:r>
        <w:rPr>
          <w:rFonts w:hint="eastAsia" w:eastAsia="宋体"/>
          <w:b w:val="0"/>
          <w:sz w:val="21"/>
          <w:szCs w:val="21"/>
          <w:lang w:val="en-US" w:eastAsia="zh-CN"/>
        </w:rPr>
        <w:t>2</w:t>
      </w:r>
      <w:r>
        <w:rPr>
          <w:rFonts w:hint="eastAsia" w:eastAsia="宋体"/>
          <w:b w:val="0"/>
          <w:sz w:val="21"/>
          <w:szCs w:val="21"/>
          <w:lang w:eastAsia="zh-CN"/>
        </w:rPr>
        <w:t>）</w:t>
      </w:r>
      <w:r>
        <w:rPr>
          <w:rFonts w:hint="eastAsia"/>
          <w:b w:val="0"/>
          <w:bCs w:val="0"/>
          <w:sz w:val="21"/>
          <w:szCs w:val="21"/>
          <w:lang w:val="en-US" w:eastAsia="zh-CN"/>
        </w:rPr>
        <w:t>运用调查研究法对部分学校开展全员自主管理现状问卷与访谈调查。（3）采用“理论分析”与“实践调查”相结合的思维路径，</w:t>
      </w:r>
      <w:r>
        <w:rPr>
          <w:rFonts w:hint="eastAsia" w:eastAsia="宋体"/>
          <w:b w:val="0"/>
          <w:sz w:val="21"/>
          <w:szCs w:val="21"/>
          <w:lang w:val="en-US" w:eastAsia="zh-CN"/>
        </w:rPr>
        <w:t>初步</w:t>
      </w:r>
      <w:r>
        <w:rPr>
          <w:rFonts w:hint="eastAsia" w:eastAsia="宋体"/>
          <w:b w:val="0"/>
          <w:sz w:val="21"/>
          <w:szCs w:val="21"/>
          <w:lang w:eastAsia="zh-CN"/>
        </w:rPr>
        <w:t>构建主动发展的五个管理层级体系</w:t>
      </w:r>
      <w:r>
        <w:rPr>
          <w:rFonts w:hint="eastAsia" w:eastAsia="宋体"/>
          <w:b w:val="0"/>
          <w:sz w:val="21"/>
          <w:szCs w:val="21"/>
        </w:rPr>
        <w:t>。</w:t>
      </w:r>
      <w:r>
        <w:rPr>
          <w:rFonts w:hint="eastAsia" w:eastAsia="宋体"/>
          <w:b w:val="0"/>
          <w:sz w:val="21"/>
          <w:szCs w:val="21"/>
          <w:lang w:val="en-US" w:eastAsia="zh-CN"/>
        </w:rPr>
        <w:t>完成体系建构、模块研究、管理机制、相关项目的研究和以及整理与之相关的过程性材料，规划设计全员自主管理的重点项目。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b w:val="0"/>
          <w:sz w:val="21"/>
          <w:szCs w:val="21"/>
          <w:lang w:val="en-US" w:eastAsia="zh-CN"/>
        </w:rPr>
      </w:pPr>
      <w:r>
        <w:rPr>
          <w:rFonts w:hint="eastAsia" w:eastAsia="宋体"/>
          <w:b w:val="0"/>
          <w:sz w:val="21"/>
          <w:szCs w:val="21"/>
        </w:rPr>
        <w:t>（4）</w:t>
      </w:r>
      <w:r>
        <w:rPr>
          <w:rFonts w:hint="eastAsia" w:eastAsia="宋体"/>
          <w:b w:val="0"/>
          <w:sz w:val="21"/>
          <w:szCs w:val="21"/>
          <w:lang w:val="en-US" w:eastAsia="zh-CN"/>
        </w:rPr>
        <w:t>探究不同管理模式的异同，从学校的现状分析着手研究，找到问题、确定对象，分项、分块细化全员自主管理的内容。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b w:val="0"/>
          <w:bCs w:val="0"/>
          <w:sz w:val="21"/>
          <w:szCs w:val="21"/>
          <w:lang w:val="en-US" w:eastAsia="zh-CN"/>
        </w:rPr>
      </w:pPr>
      <w:r>
        <w:rPr>
          <w:rFonts w:hint="eastAsia"/>
          <w:b w:val="0"/>
          <w:bCs w:val="0"/>
          <w:sz w:val="21"/>
          <w:szCs w:val="21"/>
          <w:lang w:val="en-US" w:eastAsia="zh-CN"/>
        </w:rPr>
        <w:t>（5）撰写课题研究中期报告，形成中期研究成果，开展课题中期评估，谋划下阶段研究安排。</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2"/>
        <w:rPr>
          <w:rFonts w:hint="eastAsia" w:eastAsia="宋体"/>
          <w:b w:val="0"/>
          <w:bCs/>
          <w:sz w:val="21"/>
          <w:szCs w:val="21"/>
        </w:rPr>
      </w:pPr>
      <w:r>
        <w:rPr>
          <w:rFonts w:hint="eastAsia" w:eastAsia="宋体"/>
          <w:b/>
          <w:bCs w:val="0"/>
          <w:sz w:val="21"/>
          <w:szCs w:val="21"/>
        </w:rPr>
        <w:t>3.第三阶段——推进课题（2020年1月~202</w:t>
      </w:r>
      <w:r>
        <w:rPr>
          <w:rFonts w:hint="eastAsia" w:eastAsia="宋体"/>
          <w:b/>
          <w:bCs w:val="0"/>
          <w:sz w:val="21"/>
          <w:szCs w:val="21"/>
          <w:lang w:val="en-US" w:eastAsia="zh-CN"/>
        </w:rPr>
        <w:t>1</w:t>
      </w:r>
      <w:r>
        <w:rPr>
          <w:rFonts w:hint="eastAsia" w:eastAsia="宋体"/>
          <w:b/>
          <w:bCs w:val="0"/>
          <w:sz w:val="21"/>
          <w:szCs w:val="21"/>
        </w:rPr>
        <w:t>年</w:t>
      </w:r>
      <w:r>
        <w:rPr>
          <w:rFonts w:hint="eastAsia" w:eastAsia="宋体"/>
          <w:b/>
          <w:bCs w:val="0"/>
          <w:sz w:val="21"/>
          <w:szCs w:val="21"/>
          <w:lang w:val="en-US" w:eastAsia="zh-CN"/>
        </w:rPr>
        <w:t>12</w:t>
      </w:r>
      <w:r>
        <w:rPr>
          <w:rFonts w:hint="eastAsia" w:eastAsia="宋体"/>
          <w:b/>
          <w:bCs w:val="0"/>
          <w:sz w:val="21"/>
          <w:szCs w:val="21"/>
        </w:rPr>
        <w:t>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val="0"/>
          <w:bCs w:val="0"/>
          <w:sz w:val="21"/>
          <w:szCs w:val="21"/>
        </w:rPr>
      </w:pPr>
      <w:r>
        <w:rPr>
          <w:rFonts w:hint="eastAsia" w:ascii="宋体" w:hAnsi="宋体" w:eastAsia="宋体" w:cs="宋体"/>
          <w:b w:val="0"/>
          <w:color w:val="000000"/>
          <w:sz w:val="21"/>
          <w:szCs w:val="21"/>
        </w:rPr>
        <w:t>（1）</w:t>
      </w:r>
      <w:r>
        <w:rPr>
          <w:rFonts w:hint="eastAsia"/>
          <w:b w:val="0"/>
          <w:bCs w:val="0"/>
          <w:sz w:val="21"/>
          <w:szCs w:val="21"/>
          <w:lang w:val="en-US" w:eastAsia="zh-CN"/>
        </w:rPr>
        <w:t>根据中期评估专家指导</w:t>
      </w:r>
      <w:r>
        <w:rPr>
          <w:rFonts w:hint="eastAsia"/>
          <w:b w:val="0"/>
          <w:bCs w:val="0"/>
          <w:sz w:val="21"/>
          <w:szCs w:val="21"/>
        </w:rPr>
        <w:t>边研究边调整</w:t>
      </w:r>
      <w:r>
        <w:rPr>
          <w:rFonts w:hint="eastAsia"/>
          <w:b w:val="0"/>
          <w:bCs w:val="0"/>
          <w:sz w:val="21"/>
          <w:szCs w:val="21"/>
          <w:lang w:val="en-US" w:eastAsia="zh-CN"/>
        </w:rPr>
        <w:t>课题研究</w:t>
      </w:r>
      <w:r>
        <w:rPr>
          <w:rFonts w:hint="eastAsia"/>
          <w:b w:val="0"/>
          <w:bCs w:val="0"/>
          <w:sz w:val="21"/>
          <w:szCs w:val="21"/>
        </w:rPr>
        <w:t>方案。</w:t>
      </w:r>
    </w:p>
    <w:p>
      <w:pPr>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eastAsia="宋体"/>
          <w:b w:val="0"/>
          <w:sz w:val="21"/>
          <w:szCs w:val="21"/>
          <w:lang w:val="en-US" w:eastAsia="zh-CN"/>
        </w:rPr>
      </w:pPr>
      <w:r>
        <w:rPr>
          <w:rFonts w:hint="eastAsia" w:eastAsia="宋体"/>
          <w:b w:val="0"/>
          <w:sz w:val="21"/>
          <w:szCs w:val="21"/>
          <w:lang w:val="en-US" w:eastAsia="zh-CN"/>
        </w:rPr>
        <w:t>（2）落实相关规划设计，</w:t>
      </w:r>
      <w:r>
        <w:rPr>
          <w:rFonts w:hint="eastAsia" w:eastAsia="宋体"/>
          <w:b w:val="0"/>
          <w:sz w:val="21"/>
          <w:szCs w:val="21"/>
        </w:rPr>
        <w:t>探索</w:t>
      </w:r>
      <w:r>
        <w:rPr>
          <w:rFonts w:hint="eastAsia" w:eastAsia="宋体"/>
          <w:b w:val="0"/>
          <w:sz w:val="21"/>
          <w:szCs w:val="21"/>
          <w:lang w:val="en-US" w:eastAsia="zh-CN"/>
        </w:rPr>
        <w:t>全员自主管理的有效策略</w:t>
      </w:r>
      <w:r>
        <w:rPr>
          <w:rFonts w:hint="eastAsia" w:eastAsia="宋体"/>
          <w:b w:val="0"/>
          <w:sz w:val="21"/>
          <w:szCs w:val="21"/>
        </w:rPr>
        <w:t>，</w:t>
      </w:r>
      <w:r>
        <w:rPr>
          <w:rFonts w:hint="eastAsia" w:eastAsia="宋体"/>
          <w:b w:val="0"/>
          <w:sz w:val="21"/>
          <w:szCs w:val="21"/>
          <w:lang w:val="en-US" w:eastAsia="zh-CN"/>
        </w:rPr>
        <w:t>通过各版块实践不断完善。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eastAsia="宋体"/>
          <w:b w:val="0"/>
          <w:sz w:val="21"/>
          <w:szCs w:val="21"/>
        </w:rPr>
      </w:pPr>
      <w:r>
        <w:rPr>
          <w:rFonts w:hint="eastAsia" w:ascii="宋体" w:hAnsi="宋体" w:eastAsia="宋体" w:cs="宋体"/>
          <w:b w:val="0"/>
          <w:color w:val="000000"/>
          <w:sz w:val="21"/>
          <w:szCs w:val="21"/>
        </w:rPr>
        <w:t>（</w:t>
      </w:r>
      <w:r>
        <w:rPr>
          <w:rFonts w:hint="eastAsia" w:ascii="宋体" w:hAnsi="宋体" w:eastAsia="宋体" w:cs="宋体"/>
          <w:b w:val="0"/>
          <w:color w:val="000000"/>
          <w:sz w:val="21"/>
          <w:szCs w:val="21"/>
          <w:lang w:val="en-US" w:eastAsia="zh-CN"/>
        </w:rPr>
        <w:t>3</w:t>
      </w:r>
      <w:r>
        <w:rPr>
          <w:rFonts w:hint="eastAsia" w:ascii="宋体" w:hAnsi="宋体" w:eastAsia="宋体" w:cs="宋体"/>
          <w:b w:val="0"/>
          <w:color w:val="000000"/>
          <w:sz w:val="21"/>
          <w:szCs w:val="21"/>
        </w:rPr>
        <w:t>）</w:t>
      </w:r>
      <w:r>
        <w:rPr>
          <w:rFonts w:hint="eastAsia" w:eastAsia="宋体"/>
          <w:b w:val="0"/>
          <w:sz w:val="21"/>
          <w:szCs w:val="21"/>
        </w:rPr>
        <w:t>探索合理的评价机制。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宋体" w:hAnsi="宋体" w:eastAsia="宋体" w:cs="宋体"/>
          <w:b w:val="0"/>
          <w:color w:val="000000"/>
          <w:sz w:val="21"/>
          <w:szCs w:val="21"/>
        </w:rPr>
      </w:pPr>
      <w:r>
        <w:rPr>
          <w:rFonts w:hint="eastAsia"/>
          <w:b w:val="0"/>
          <w:bCs w:val="0"/>
          <w:sz w:val="21"/>
          <w:szCs w:val="21"/>
          <w:lang w:val="en-US" w:eastAsia="zh-CN"/>
        </w:rPr>
        <w:t>（4）初步</w:t>
      </w:r>
      <w:r>
        <w:rPr>
          <w:rFonts w:hint="eastAsia"/>
          <w:b w:val="0"/>
          <w:bCs w:val="0"/>
          <w:sz w:val="21"/>
          <w:szCs w:val="21"/>
        </w:rPr>
        <w:t>形成</w:t>
      </w:r>
      <w:r>
        <w:rPr>
          <w:rFonts w:hint="eastAsia"/>
          <w:b w:val="0"/>
          <w:bCs w:val="0"/>
          <w:sz w:val="21"/>
          <w:szCs w:val="21"/>
          <w:lang w:val="en-US" w:eastAsia="zh-CN"/>
        </w:rPr>
        <w:t>论文集、</w:t>
      </w:r>
      <w:r>
        <w:rPr>
          <w:rFonts w:hint="eastAsia"/>
          <w:b w:val="0"/>
          <w:bCs w:val="0"/>
          <w:sz w:val="21"/>
          <w:szCs w:val="21"/>
        </w:rPr>
        <w:t>案例集</w:t>
      </w:r>
      <w:r>
        <w:rPr>
          <w:rFonts w:hint="eastAsia"/>
          <w:b w:val="0"/>
          <w:bCs w:val="0"/>
          <w:sz w:val="21"/>
          <w:szCs w:val="21"/>
          <w:lang w:val="en-US" w:eastAsia="zh-CN"/>
        </w:rPr>
        <w:t>等课题研究成果，开展课题成果推广</w:t>
      </w:r>
      <w:r>
        <w:rPr>
          <w:rFonts w:hint="eastAsia"/>
          <w:b w:val="0"/>
          <w:bCs w:val="0"/>
          <w:sz w:val="21"/>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eastAsia="宋体"/>
          <w:b w:val="0"/>
          <w:bCs/>
          <w:sz w:val="21"/>
          <w:szCs w:val="21"/>
        </w:rPr>
      </w:pPr>
      <w:r>
        <w:rPr>
          <w:rFonts w:hint="eastAsia" w:eastAsia="宋体"/>
          <w:b w:val="0"/>
          <w:bCs/>
          <w:sz w:val="21"/>
          <w:szCs w:val="21"/>
        </w:rPr>
        <w:t xml:space="preserve"> </w:t>
      </w:r>
      <w:r>
        <w:rPr>
          <w:rFonts w:hint="eastAsia" w:eastAsia="宋体"/>
          <w:b w:val="0"/>
          <w:bCs/>
          <w:sz w:val="21"/>
          <w:szCs w:val="21"/>
          <w:lang w:val="en-US" w:eastAsia="zh-CN"/>
        </w:rPr>
        <w:t xml:space="preserve"> </w:t>
      </w:r>
      <w:r>
        <w:rPr>
          <w:rFonts w:hint="eastAsia" w:eastAsia="宋体"/>
          <w:b/>
          <w:bCs w:val="0"/>
          <w:sz w:val="21"/>
          <w:szCs w:val="21"/>
        </w:rPr>
        <w:t xml:space="preserve"> 4.第四阶段——</w:t>
      </w:r>
      <w:r>
        <w:rPr>
          <w:rFonts w:hint="eastAsia" w:eastAsia="宋体"/>
          <w:b/>
          <w:bCs w:val="0"/>
          <w:sz w:val="21"/>
          <w:szCs w:val="21"/>
          <w:lang w:val="en-US" w:eastAsia="zh-CN"/>
        </w:rPr>
        <w:t>课题结题</w:t>
      </w:r>
      <w:r>
        <w:rPr>
          <w:rFonts w:hint="eastAsia" w:eastAsia="宋体"/>
          <w:b/>
          <w:bCs w:val="0"/>
          <w:sz w:val="21"/>
          <w:szCs w:val="21"/>
        </w:rPr>
        <w:t>（202</w:t>
      </w:r>
      <w:r>
        <w:rPr>
          <w:rFonts w:hint="eastAsia" w:eastAsia="宋体"/>
          <w:b/>
          <w:bCs w:val="0"/>
          <w:sz w:val="21"/>
          <w:szCs w:val="21"/>
          <w:lang w:val="en-US" w:eastAsia="zh-CN"/>
        </w:rPr>
        <w:t>2</w:t>
      </w:r>
      <w:r>
        <w:rPr>
          <w:rFonts w:hint="eastAsia" w:eastAsia="宋体"/>
          <w:b/>
          <w:bCs w:val="0"/>
          <w:sz w:val="21"/>
          <w:szCs w:val="21"/>
        </w:rPr>
        <w:t>年</w:t>
      </w:r>
      <w:r>
        <w:rPr>
          <w:rFonts w:hint="eastAsia" w:eastAsia="宋体"/>
          <w:b/>
          <w:bCs w:val="0"/>
          <w:sz w:val="21"/>
          <w:szCs w:val="21"/>
          <w:lang w:val="en-US" w:eastAsia="zh-CN"/>
        </w:rPr>
        <w:t>1</w:t>
      </w:r>
      <w:r>
        <w:rPr>
          <w:rFonts w:hint="eastAsia" w:eastAsia="宋体"/>
          <w:b/>
          <w:bCs w:val="0"/>
          <w:sz w:val="21"/>
          <w:szCs w:val="21"/>
        </w:rPr>
        <w:t>月~202</w:t>
      </w:r>
      <w:r>
        <w:rPr>
          <w:rFonts w:hint="eastAsia" w:eastAsia="宋体"/>
          <w:b/>
          <w:bCs w:val="0"/>
          <w:sz w:val="21"/>
          <w:szCs w:val="21"/>
          <w:lang w:val="en-US" w:eastAsia="zh-CN"/>
        </w:rPr>
        <w:t>2</w:t>
      </w:r>
      <w:r>
        <w:rPr>
          <w:rFonts w:hint="eastAsia" w:eastAsia="宋体"/>
          <w:b/>
          <w:bCs w:val="0"/>
          <w:sz w:val="21"/>
          <w:szCs w:val="21"/>
        </w:rPr>
        <w:t>年12月）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b w:val="0"/>
          <w:bCs w:val="0"/>
          <w:sz w:val="21"/>
          <w:szCs w:val="21"/>
        </w:rPr>
      </w:pPr>
      <w:r>
        <w:rPr>
          <w:rFonts w:hint="eastAsia"/>
          <w:b w:val="0"/>
          <w:bCs w:val="0"/>
          <w:sz w:val="21"/>
          <w:szCs w:val="21"/>
          <w:lang w:eastAsia="zh-CN"/>
        </w:rPr>
        <w:t>（</w:t>
      </w:r>
      <w:r>
        <w:rPr>
          <w:rFonts w:hint="eastAsia"/>
          <w:b w:val="0"/>
          <w:bCs w:val="0"/>
          <w:sz w:val="21"/>
          <w:szCs w:val="21"/>
          <w:lang w:val="en-US" w:eastAsia="zh-CN"/>
        </w:rPr>
        <w:t>1</w:t>
      </w:r>
      <w:r>
        <w:rPr>
          <w:rFonts w:hint="eastAsia"/>
          <w:b w:val="0"/>
          <w:bCs w:val="0"/>
          <w:sz w:val="21"/>
          <w:szCs w:val="21"/>
          <w:lang w:eastAsia="zh-CN"/>
        </w:rPr>
        <w:t>）</w:t>
      </w:r>
      <w:r>
        <w:rPr>
          <w:rFonts w:hint="eastAsia"/>
          <w:b w:val="0"/>
          <w:bCs w:val="0"/>
          <w:sz w:val="21"/>
          <w:szCs w:val="21"/>
        </w:rPr>
        <w:t>撰写</w:t>
      </w:r>
      <w:r>
        <w:rPr>
          <w:rFonts w:hint="eastAsia"/>
          <w:b w:val="0"/>
          <w:bCs w:val="0"/>
          <w:sz w:val="21"/>
          <w:szCs w:val="21"/>
          <w:lang w:val="en-US" w:eastAsia="zh-CN"/>
        </w:rPr>
        <w:t>课题</w:t>
      </w:r>
      <w:r>
        <w:rPr>
          <w:rFonts w:hint="eastAsia"/>
          <w:b w:val="0"/>
          <w:bCs w:val="0"/>
          <w:sz w:val="21"/>
          <w:szCs w:val="21"/>
        </w:rPr>
        <w:t>研究结题报告，</w:t>
      </w:r>
      <w:r>
        <w:rPr>
          <w:rFonts w:hint="eastAsia"/>
          <w:b w:val="0"/>
          <w:bCs w:val="0"/>
          <w:sz w:val="21"/>
          <w:szCs w:val="21"/>
          <w:lang w:val="en-US" w:eastAsia="zh-CN"/>
        </w:rPr>
        <w:t>形成课题终结研究成果，开展课题结题评估</w:t>
      </w:r>
      <w:r>
        <w:rPr>
          <w:rFonts w:hint="eastAsia"/>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b/>
          <w:bCs/>
          <w:sz w:val="21"/>
          <w:szCs w:val="21"/>
        </w:rPr>
      </w:pPr>
      <w:r>
        <w:rPr>
          <w:rFonts w:hint="eastAsia"/>
          <w:b w:val="0"/>
          <w:bCs w:val="0"/>
          <w:sz w:val="21"/>
          <w:szCs w:val="21"/>
          <w:lang w:eastAsia="zh-CN"/>
        </w:rPr>
        <w:t>（</w:t>
      </w:r>
      <w:r>
        <w:rPr>
          <w:rFonts w:hint="eastAsia"/>
          <w:b w:val="0"/>
          <w:bCs w:val="0"/>
          <w:sz w:val="21"/>
          <w:szCs w:val="21"/>
          <w:lang w:val="en-US" w:eastAsia="zh-CN"/>
        </w:rPr>
        <w:t>2</w:t>
      </w:r>
      <w:r>
        <w:rPr>
          <w:rFonts w:hint="eastAsia"/>
          <w:b w:val="0"/>
          <w:bCs w:val="0"/>
          <w:sz w:val="21"/>
          <w:szCs w:val="21"/>
          <w:lang w:eastAsia="zh-CN"/>
        </w:rPr>
        <w:t>）</w:t>
      </w:r>
      <w:r>
        <w:rPr>
          <w:rFonts w:hint="eastAsia"/>
          <w:b w:val="0"/>
          <w:bCs w:val="0"/>
          <w:sz w:val="21"/>
          <w:szCs w:val="21"/>
        </w:rPr>
        <w:t>课题成果</w:t>
      </w:r>
      <w:r>
        <w:rPr>
          <w:rFonts w:hint="eastAsia"/>
          <w:b w:val="0"/>
          <w:bCs w:val="0"/>
          <w:sz w:val="21"/>
          <w:szCs w:val="21"/>
          <w:lang w:val="en-US" w:eastAsia="zh-CN"/>
        </w:rPr>
        <w:t>进一步全面</w:t>
      </w:r>
      <w:r>
        <w:rPr>
          <w:rFonts w:hint="eastAsia"/>
          <w:b w:val="0"/>
          <w:bCs w:val="0"/>
          <w:sz w:val="21"/>
          <w:szCs w:val="21"/>
        </w:rPr>
        <w:t>推广</w:t>
      </w:r>
      <w:bookmarkStart w:id="2" w:name="_Toc29302"/>
      <w:r>
        <w:rPr>
          <w:rFonts w:hint="eastAsia"/>
          <w:b w:val="0"/>
          <w:bCs w:val="0"/>
          <w:sz w:val="21"/>
          <w:szCs w:val="21"/>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line="240" w:lineRule="auto"/>
        <w:ind w:firstLine="422" w:firstLineChars="200"/>
        <w:textAlignment w:val="auto"/>
        <w:outlineLvl w:val="1"/>
        <w:rPr>
          <w:rFonts w:hint="eastAsia"/>
          <w:b/>
          <w:bCs/>
          <w:sz w:val="21"/>
          <w:szCs w:val="21"/>
        </w:rPr>
      </w:pPr>
      <w:r>
        <w:rPr>
          <w:rFonts w:hint="eastAsia"/>
          <w:b/>
          <w:bCs/>
          <w:sz w:val="21"/>
          <w:szCs w:val="21"/>
        </w:rPr>
        <w:t>节点事件的回顾</w:t>
      </w:r>
      <w:bookmarkEnd w:id="2"/>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48" w:leftChars="0" w:firstLine="482"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201</w:t>
      </w:r>
      <w:r>
        <w:rPr>
          <w:rFonts w:hint="eastAsia"/>
          <w:b/>
          <w:bCs/>
          <w:color w:val="000000" w:themeColor="text1"/>
          <w:sz w:val="21"/>
          <w:szCs w:val="21"/>
          <w:lang w:val="en-US" w:eastAsia="zh-CN"/>
          <w14:textFill>
            <w14:solidFill>
              <w14:schemeClr w14:val="tx1"/>
            </w14:solidFill>
          </w14:textFill>
        </w:rPr>
        <w:t>9</w:t>
      </w:r>
      <w:r>
        <w:rPr>
          <w:rFonts w:hint="eastAsia"/>
          <w:b/>
          <w:bCs/>
          <w:color w:val="000000" w:themeColor="text1"/>
          <w:sz w:val="21"/>
          <w:szCs w:val="21"/>
          <w14:textFill>
            <w14:solidFill>
              <w14:schemeClr w14:val="tx1"/>
            </w14:solidFill>
          </w14:textFill>
        </w:rPr>
        <w:t>年</w:t>
      </w:r>
      <w:r>
        <w:rPr>
          <w:rFonts w:hint="eastAsia"/>
          <w:b/>
          <w:bCs/>
          <w:color w:val="000000" w:themeColor="text1"/>
          <w:sz w:val="21"/>
          <w:szCs w:val="21"/>
          <w:lang w:eastAsia="zh-CN"/>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课题设计谋立项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1.初创课题，谋划立项</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ind w:firstLine="420" w:firstLineChars="200"/>
        <w:jc w:val="both"/>
        <w:textAlignment w:val="auto"/>
        <w:rPr>
          <w:rFonts w:hint="default" w:asciiTheme="minorAscii" w:hAnsiTheme="minorAscii"/>
          <w:b w:val="0"/>
          <w:bCs/>
          <w:color w:val="FF0000"/>
          <w:sz w:val="21"/>
          <w:szCs w:val="21"/>
          <w:lang w:val="en-US" w:eastAsia="zh-CN"/>
        </w:rPr>
      </w:pPr>
      <w:r>
        <w:rPr>
          <w:rFonts w:hint="default" w:asciiTheme="minorAscii" w:hAnsiTheme="minorAscii"/>
          <w:b w:val="0"/>
          <w:sz w:val="21"/>
          <w:szCs w:val="21"/>
        </w:rPr>
        <w:t>我们课题组教师自课题申报后成立了课题研究小组，课题组成员精心设计课题研究方案，201</w:t>
      </w:r>
      <w:r>
        <w:rPr>
          <w:rFonts w:hint="default" w:asciiTheme="minorAscii" w:hAnsiTheme="minorAscii"/>
          <w:b w:val="0"/>
          <w:sz w:val="21"/>
          <w:szCs w:val="21"/>
          <w:lang w:val="en-US" w:eastAsia="zh-CN"/>
        </w:rPr>
        <w:t>9</w:t>
      </w:r>
      <w:r>
        <w:rPr>
          <w:rFonts w:hint="default" w:asciiTheme="minorAscii" w:hAnsiTheme="minorAscii"/>
          <w:b w:val="0"/>
          <w:sz w:val="21"/>
          <w:szCs w:val="21"/>
        </w:rPr>
        <w:t>年</w:t>
      </w:r>
      <w:r>
        <w:rPr>
          <w:rFonts w:hint="default" w:asciiTheme="minorAscii" w:hAnsiTheme="minorAscii"/>
          <w:b w:val="0"/>
          <w:sz w:val="21"/>
          <w:szCs w:val="21"/>
          <w:lang w:val="en-US" w:eastAsia="zh-CN"/>
        </w:rPr>
        <w:t>1</w:t>
      </w:r>
      <w:r>
        <w:rPr>
          <w:rFonts w:hint="default" w:asciiTheme="minorAscii" w:hAnsiTheme="minorAscii"/>
          <w:b w:val="0"/>
          <w:sz w:val="21"/>
          <w:szCs w:val="21"/>
        </w:rPr>
        <w:t>月1</w:t>
      </w:r>
      <w:r>
        <w:rPr>
          <w:rFonts w:hint="default" w:asciiTheme="minorAscii" w:hAnsiTheme="minorAscii"/>
          <w:b w:val="0"/>
          <w:sz w:val="21"/>
          <w:szCs w:val="21"/>
          <w:lang w:val="en-US" w:eastAsia="zh-CN"/>
        </w:rPr>
        <w:t>2</w:t>
      </w:r>
      <w:r>
        <w:rPr>
          <w:rFonts w:hint="default" w:asciiTheme="minorAscii" w:hAnsiTheme="minorAscii"/>
          <w:b w:val="0"/>
          <w:sz w:val="21"/>
          <w:szCs w:val="21"/>
        </w:rPr>
        <w:t>日在</w:t>
      </w:r>
      <w:r>
        <w:rPr>
          <w:rFonts w:hint="default" w:asciiTheme="minorAscii" w:hAnsiTheme="minorAscii"/>
          <w:b w:val="0"/>
          <w:sz w:val="21"/>
          <w:szCs w:val="21"/>
          <w:lang w:val="en-US" w:eastAsia="zh-CN"/>
        </w:rPr>
        <w:t>丽华中学进行了开题论证</w:t>
      </w:r>
      <w:r>
        <w:rPr>
          <w:rFonts w:hint="default" w:asciiTheme="minorAscii" w:hAnsiTheme="minorAscii"/>
          <w:b w:val="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2.初设项目，谋定而动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Theme="minorEastAsia"/>
          <w:b/>
          <w:bCs/>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在</w:t>
      </w:r>
      <w:r>
        <w:rPr>
          <w:rFonts w:hint="eastAsia"/>
          <w:color w:val="000000" w:themeColor="text1"/>
          <w:sz w:val="21"/>
          <w:szCs w:val="21"/>
          <w14:textFill>
            <w14:solidFill>
              <w14:schemeClr w14:val="tx1"/>
            </w14:solidFill>
          </w14:textFill>
        </w:rPr>
        <w:t>集体理论学习</w:t>
      </w:r>
      <w:r>
        <w:rPr>
          <w:rFonts w:hint="eastAsia"/>
          <w:color w:val="000000" w:themeColor="text1"/>
          <w:sz w:val="21"/>
          <w:szCs w:val="21"/>
          <w:lang w:val="en-US" w:eastAsia="zh-CN"/>
          <w14:textFill>
            <w14:solidFill>
              <w14:schemeClr w14:val="tx1"/>
            </w14:solidFill>
          </w14:textFill>
        </w:rPr>
        <w:t>后，成员们集中</w:t>
      </w:r>
      <w:r>
        <w:rPr>
          <w:rFonts w:hint="eastAsia"/>
          <w:color w:val="000000" w:themeColor="text1"/>
          <w:sz w:val="21"/>
          <w:szCs w:val="21"/>
          <w14:textFill>
            <w14:solidFill>
              <w14:schemeClr w14:val="tx1"/>
            </w14:solidFill>
          </w14:textFill>
        </w:rPr>
        <w:t>讨论</w:t>
      </w:r>
      <w:r>
        <w:rPr>
          <w:rFonts w:hint="eastAsia"/>
          <w:color w:val="000000" w:themeColor="text1"/>
          <w:sz w:val="21"/>
          <w:szCs w:val="21"/>
          <w:lang w:val="en-US" w:eastAsia="zh-CN"/>
          <w14:textFill>
            <w14:solidFill>
              <w14:schemeClr w14:val="tx1"/>
            </w14:solidFill>
          </w14:textFill>
        </w:rPr>
        <w:t>了丽华中学展开全员自主管理的难点、痛点、推进点和推进路径；商定调查问卷的详细内容，初步分项、分块细化全员自主管理的内容</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48" w:leftChars="0" w:firstLine="482"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 xml:space="preserve"> 2020年：团队合作促发展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1.由点带面，推动发展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bCs/>
          <w:color w:val="FF0000"/>
          <w:sz w:val="21"/>
          <w:szCs w:val="21"/>
          <w:lang w:val="en-US" w:eastAsia="zh-CN"/>
        </w:rPr>
      </w:pPr>
      <w:r>
        <w:rPr>
          <w:rFonts w:hint="eastAsia"/>
          <w:b/>
          <w:bCs/>
          <w:color w:val="000000" w:themeColor="text1"/>
          <w:sz w:val="21"/>
          <w:szCs w:val="21"/>
          <w:lang w:val="en-US" w:eastAsia="zh-CN"/>
          <w14:textFill>
            <w14:solidFill>
              <w14:schemeClr w14:val="tx1"/>
            </w14:solidFill>
          </w14:textFill>
        </w:rPr>
        <w:t xml:space="preserve"> </w:t>
      </w:r>
      <w:r>
        <w:rPr>
          <w:rFonts w:hint="eastAsia"/>
          <w:b w:val="0"/>
          <w:bCs w:val="0"/>
          <w:color w:val="000000" w:themeColor="text1"/>
          <w:sz w:val="21"/>
          <w:szCs w:val="21"/>
          <w:lang w:val="en-US" w:eastAsia="zh-CN"/>
          <w14:textFill>
            <w14:solidFill>
              <w14:schemeClr w14:val="tx1"/>
            </w14:solidFill>
          </w14:textFill>
        </w:rPr>
        <w:t xml:space="preserve">   本课题确立了顶层设计、教育教学的自主管理体系设计及重点项目推进规划，制定了教学评一体化，学校、年级组、班级文化三位一体成长的详细推进步骤。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ascii="楷体" w:hAnsi="楷体" w:eastAsia="宋体" w:cs="楷体"/>
          <w:b/>
          <w:bCs w:val="0"/>
          <w:color w:val="000000" w:themeColor="text1"/>
          <w:sz w:val="21"/>
          <w:szCs w:val="21"/>
          <w:lang w:val="en-US" w:eastAsia="zh-CN"/>
          <w14:textFill>
            <w14:solidFill>
              <w14:schemeClr w14:val="tx1"/>
            </w14:solidFill>
          </w14:textFill>
        </w:rPr>
      </w:pPr>
      <w:r>
        <w:rPr>
          <w:rFonts w:hint="eastAsia"/>
          <w:b/>
          <w:bCs w:val="0"/>
          <w:color w:val="000000" w:themeColor="text1"/>
          <w:sz w:val="21"/>
          <w:szCs w:val="21"/>
          <w:lang w:val="en-US" w:eastAsia="zh-CN"/>
          <w14:textFill>
            <w14:solidFill>
              <w14:schemeClr w14:val="tx1"/>
            </w14:solidFill>
          </w14:textFill>
        </w:rPr>
        <w:t>2.卓有成效，砥砺前行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FF0000"/>
          <w:sz w:val="21"/>
          <w:szCs w:val="21"/>
          <w:lang w:val="en-US" w:eastAsia="zh-CN"/>
        </w:rPr>
        <w:t xml:space="preserve">  </w:t>
      </w:r>
      <w:r>
        <w:rPr>
          <w:rFonts w:hint="eastAsia"/>
          <w:b/>
          <w:bCs/>
          <w:color w:val="000000" w:themeColor="text1"/>
          <w:sz w:val="21"/>
          <w:szCs w:val="21"/>
          <w:lang w:val="en-US" w:eastAsia="zh-CN"/>
          <w14:textFill>
            <w14:solidFill>
              <w14:schemeClr w14:val="tx1"/>
            </w14:solidFill>
          </w14:textFill>
        </w:rPr>
        <w:t xml:space="preserve">  </w:t>
      </w:r>
      <w:r>
        <w:rPr>
          <w:rFonts w:hint="eastAsia"/>
          <w:b w:val="0"/>
          <w:bCs w:val="0"/>
          <w:color w:val="000000" w:themeColor="text1"/>
          <w:sz w:val="21"/>
          <w:szCs w:val="21"/>
          <w:lang w:val="en-US" w:eastAsia="zh-CN"/>
          <w14:textFill>
            <w14:solidFill>
              <w14:schemeClr w14:val="tx1"/>
            </w14:solidFill>
          </w14:textFill>
        </w:rPr>
        <w:t>本课题确立了全员班主任制、试行学生轮岗制等制度建设，创立了以活动为抓手，推进学生的自我成长设计和主动发展，在实践中渐渐有了成绩。</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48" w:leftChars="0" w:firstLine="482" w:firstLine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2021年：实践探索促成效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1.硕果累累，魅力绽放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b/>
          <w:bCs/>
          <w:color w:val="FF0000"/>
          <w:sz w:val="21"/>
          <w:szCs w:val="21"/>
          <w:lang w:val="en-US" w:eastAsia="zh-CN"/>
        </w:rPr>
      </w:pPr>
      <w:r>
        <w:rPr>
          <w:rFonts w:hint="eastAsia" w:ascii="宋体" w:hAnsi="宋体" w:eastAsia="宋体" w:cs="宋体"/>
          <w:b w:val="0"/>
          <w:bCs w:val="0"/>
          <w:i w:val="0"/>
          <w:iCs w:val="0"/>
          <w:color w:val="000000"/>
          <w:sz w:val="21"/>
          <w:szCs w:val="21"/>
          <w:u w:val="none"/>
          <w:lang w:val="en-US" w:eastAsia="zh-CN"/>
        </w:rPr>
        <w:t>中心组成员李琳琳、徐蕙、高毓华、钱舒做市级德育、学科专家报告，将研究成果进行推广，多位成员的文章获奖、发表，课题研究在实践推进和理论总结上有了一定的发展。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2.专项探讨，凝练总结</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both"/>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FF0000"/>
          <w:sz w:val="21"/>
          <w:szCs w:val="21"/>
          <w:lang w:val="en-US" w:eastAsia="zh-CN"/>
        </w:rPr>
        <w:t xml:space="preserve">   </w:t>
      </w:r>
      <w:r>
        <w:rPr>
          <w:rFonts w:hint="eastAsia"/>
          <w:b w:val="0"/>
          <w:bCs w:val="0"/>
          <w:color w:val="000000" w:themeColor="text1"/>
          <w:sz w:val="21"/>
          <w:szCs w:val="21"/>
          <w:lang w:val="en-US" w:eastAsia="zh-CN"/>
          <w14:textFill>
            <w14:solidFill>
              <w14:schemeClr w14:val="tx1"/>
            </w14:solidFill>
          </w14:textFill>
        </w:rPr>
        <w:t xml:space="preserve"> 2021年8月27日，课题组再次总结凝练，结合课题前期发展概括，总结成功路径和方法，研究下一步实践推进和理论提升的策略和方法。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3.精心筹备，中期评估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Theme="minorEastAsia"/>
          <w:b w:val="0"/>
          <w:bCs/>
          <w:color w:val="FF0000"/>
          <w:sz w:val="21"/>
          <w:szCs w:val="21"/>
          <w:lang w:val="en-US" w:eastAsia="zh-CN"/>
        </w:rPr>
      </w:pPr>
      <w:r>
        <w:rPr>
          <w:rFonts w:hint="eastAsia" w:eastAsiaTheme="minorEastAsia"/>
          <w:b w:val="0"/>
          <w:sz w:val="21"/>
          <w:szCs w:val="21"/>
          <w:lang w:val="en-US" w:eastAsia="zh-CN"/>
        </w:rPr>
        <w:t>通过各版块</w:t>
      </w:r>
      <w:r>
        <w:rPr>
          <w:rFonts w:hint="eastAsia"/>
          <w:b w:val="0"/>
          <w:sz w:val="21"/>
          <w:szCs w:val="21"/>
          <w:lang w:val="en-US" w:eastAsia="zh-CN"/>
        </w:rPr>
        <w:t>的落地</w:t>
      </w:r>
      <w:r>
        <w:rPr>
          <w:rFonts w:hint="eastAsia" w:eastAsiaTheme="minorEastAsia"/>
          <w:b w:val="0"/>
          <w:sz w:val="21"/>
          <w:szCs w:val="21"/>
          <w:lang w:val="en-US" w:eastAsia="zh-CN"/>
        </w:rPr>
        <w:t>实践，不断</w:t>
      </w:r>
      <w:r>
        <w:rPr>
          <w:rFonts w:hint="eastAsia" w:eastAsiaTheme="minorEastAsia"/>
          <w:b w:val="0"/>
          <w:sz w:val="21"/>
          <w:szCs w:val="21"/>
        </w:rPr>
        <w:t>探索</w:t>
      </w:r>
      <w:r>
        <w:rPr>
          <w:rFonts w:hint="eastAsia" w:eastAsiaTheme="minorEastAsia"/>
          <w:b w:val="0"/>
          <w:sz w:val="21"/>
          <w:szCs w:val="21"/>
          <w:lang w:val="en-US" w:eastAsia="zh-CN"/>
        </w:rPr>
        <w:t>全员自主管理的有效策略，</w:t>
      </w:r>
      <w:r>
        <w:rPr>
          <w:rFonts w:hint="eastAsia" w:eastAsiaTheme="minorEastAsia"/>
          <w:b w:val="0"/>
          <w:sz w:val="21"/>
          <w:szCs w:val="21"/>
        </w:rPr>
        <w:t>并探索合理的评价机制</w:t>
      </w:r>
      <w:r>
        <w:rPr>
          <w:rFonts w:hint="eastAsia" w:eastAsiaTheme="minorEastAsia"/>
          <w:b w:val="0"/>
          <w:sz w:val="21"/>
          <w:szCs w:val="21"/>
          <w:lang w:eastAsia="zh-CN"/>
        </w:rPr>
        <w:t>，</w:t>
      </w:r>
      <w:r>
        <w:rPr>
          <w:rFonts w:hint="eastAsia" w:ascii="宋体" w:hAnsi="宋体" w:eastAsiaTheme="minorEastAsia"/>
          <w:b w:val="0"/>
          <w:sz w:val="21"/>
          <w:szCs w:val="21"/>
        </w:rPr>
        <w:t>研究人员围绕分工研究的主题写出阶段总结，并进行课题组的</w:t>
      </w:r>
      <w:r>
        <w:rPr>
          <w:rFonts w:hint="eastAsia" w:ascii="宋体" w:hAnsi="宋体" w:eastAsiaTheme="minorEastAsia"/>
          <w:b w:val="0"/>
          <w:sz w:val="21"/>
          <w:szCs w:val="21"/>
          <w:lang w:val="en-US" w:eastAsia="zh-CN"/>
        </w:rPr>
        <w:t>中期评估</w:t>
      </w:r>
      <w:r>
        <w:rPr>
          <w:rFonts w:hint="eastAsia" w:ascii="宋体" w:hAnsi="宋体"/>
          <w:b w:val="0"/>
          <w:sz w:val="21"/>
          <w:szCs w:val="21"/>
          <w:lang w:val="en-US" w:eastAsia="zh-CN"/>
        </w:rPr>
        <w:t>的准备</w:t>
      </w:r>
      <w:r>
        <w:rPr>
          <w:rFonts w:hint="eastAsia" w:ascii="宋体" w:hAnsi="宋体"/>
          <w:b w:val="0"/>
          <w:sz w:val="21"/>
          <w:szCs w:val="21"/>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422" w:firstLineChars="20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专家引领，指明方向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 w:val="21"/>
          <w:szCs w:val="21"/>
          <w:lang w:val="en-US" w:eastAsia="zh-CN"/>
        </w:rPr>
      </w:pPr>
      <w:r>
        <w:rPr>
          <w:rFonts w:hint="eastAsia"/>
          <w:sz w:val="21"/>
          <w:szCs w:val="21"/>
          <w:lang w:val="en-US" w:eastAsia="zh-CN"/>
        </w:rPr>
        <w:t>2021年11月26日，常州市教科院龚国胜主任、王俊博士、黄天庆博士指导中期评估工作。专家们肯定了课题的研究价值和取得的成果，同时提出建议使课题组的研究方向更加明确，思路更加清晰。</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48" w:leftChars="0" w:firstLine="482" w:firstLine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2022年：总结提炼促成果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1.专家指引，谋划结题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lang w:val="en-US" w:eastAsia="zh-CN"/>
        </w:rPr>
      </w:pPr>
      <w:r>
        <w:rPr>
          <w:rFonts w:hint="default"/>
          <w:sz w:val="21"/>
          <w:szCs w:val="21"/>
          <w:lang w:val="en-US" w:eastAsia="zh-CN"/>
        </w:rPr>
        <w:t>2022年10月</w:t>
      </w:r>
      <w:r>
        <w:rPr>
          <w:rFonts w:hint="eastAsia"/>
          <w:sz w:val="21"/>
          <w:szCs w:val="21"/>
          <w:lang w:val="en-US" w:eastAsia="zh-CN"/>
        </w:rPr>
        <w:t>，王俊博士《省市教育科学“十四五”规划课题管理规程》的专题讲座为课题组结题论证指明了要点和方法。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2.接轨规划，助力发展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sz w:val="21"/>
          <w:szCs w:val="21"/>
          <w:lang w:val="en-US" w:eastAsia="zh-CN"/>
        </w:rPr>
      </w:pPr>
      <w:r>
        <w:rPr>
          <w:rFonts w:hint="eastAsia"/>
          <w:sz w:val="21"/>
          <w:szCs w:val="21"/>
          <w:lang w:val="en-US" w:eastAsia="zh-CN"/>
        </w:rPr>
        <w:t xml:space="preserve"> 2022年1月，《常州市丽华中学第六轮主动发展规划》以本课题的研究为背景，将自主管理促进学校主动发展和形象设计规划学生自主成长做为重点项目，探索“三生课程”成就学生未来。</w:t>
      </w:r>
    </w:p>
    <w:p>
      <w:pPr>
        <w:keepNext w:val="0"/>
        <w:keepLines w:val="0"/>
        <w:pageBreakBefore w:val="0"/>
        <w:widowControl w:val="0"/>
        <w:numPr>
          <w:ilvl w:val="0"/>
          <w:numId w:val="4"/>
        </w:numPr>
        <w:kinsoku/>
        <w:wordWrap/>
        <w:overflowPunct/>
        <w:topLinePunct w:val="0"/>
        <w:autoSpaceDE/>
        <w:autoSpaceDN/>
        <w:bidi w:val="0"/>
        <w:adjustRightInd/>
        <w:snapToGrid/>
        <w:spacing w:before="157" w:beforeLines="50" w:line="240" w:lineRule="auto"/>
        <w:ind w:firstLine="422" w:firstLineChars="200"/>
        <w:textAlignment w:val="auto"/>
        <w:outlineLvl w:val="1"/>
        <w:rPr>
          <w:rFonts w:hint="eastAsia"/>
          <w:b/>
          <w:bCs/>
          <w:sz w:val="21"/>
          <w:szCs w:val="21"/>
        </w:rPr>
      </w:pPr>
      <w:bookmarkStart w:id="3" w:name="_Toc29844"/>
      <w:r>
        <w:rPr>
          <w:rFonts w:hint="eastAsia"/>
          <w:b/>
          <w:bCs/>
          <w:sz w:val="21"/>
          <w:szCs w:val="21"/>
        </w:rPr>
        <w:t>研究内容的展开</w:t>
      </w:r>
      <w:bookmarkEnd w:id="3"/>
    </w:p>
    <w:p>
      <w:pPr>
        <w:keepNext w:val="0"/>
        <w:keepLines w:val="0"/>
        <w:pageBreakBefore w:val="0"/>
        <w:widowControl w:val="0"/>
        <w:numPr>
          <w:ilvl w:val="0"/>
          <w:numId w:val="5"/>
        </w:numPr>
        <w:kinsoku/>
        <w:wordWrap/>
        <w:overflowPunct/>
        <w:topLinePunct w:val="0"/>
        <w:autoSpaceDE/>
        <w:autoSpaceDN/>
        <w:bidi w:val="0"/>
        <w:adjustRightInd/>
        <w:snapToGrid/>
        <w:spacing w:before="157" w:beforeLines="50" w:line="240" w:lineRule="auto"/>
        <w:ind w:left="0" w:leftChars="0" w:firstLine="422" w:firstLineChars="200"/>
        <w:textAlignment w:val="auto"/>
        <w:rPr>
          <w:b/>
          <w:bCs/>
          <w:sz w:val="21"/>
          <w:szCs w:val="21"/>
        </w:rPr>
      </w:pPr>
      <w:r>
        <w:rPr>
          <w:rFonts w:hint="eastAsia"/>
          <w:b/>
          <w:bCs/>
          <w:sz w:val="21"/>
          <w:szCs w:val="21"/>
          <w:lang w:val="en-US" w:eastAsia="zh-CN"/>
        </w:rPr>
        <w:t>赏识教育下全员自主教育体系课程</w:t>
      </w:r>
      <w:r>
        <w:rPr>
          <w:rFonts w:hint="eastAsia"/>
          <w:b/>
          <w:bCs/>
          <w:sz w:val="21"/>
          <w:szCs w:val="21"/>
        </w:rPr>
        <w:t>概念的研究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r>
        <w:rPr>
          <w:rFonts w:hint="eastAsia"/>
          <w:sz w:val="21"/>
          <w:szCs w:val="21"/>
        </w:rPr>
        <w:t>我们在</w:t>
      </w:r>
      <w:r>
        <w:rPr>
          <w:rFonts w:hint="eastAsia"/>
          <w:sz w:val="21"/>
          <w:szCs w:val="21"/>
          <w:lang w:val="en-US" w:eastAsia="zh-CN"/>
        </w:rPr>
        <w:t>课程概念的研究</w:t>
      </w:r>
      <w:r>
        <w:rPr>
          <w:rFonts w:hint="eastAsia"/>
          <w:sz w:val="21"/>
          <w:szCs w:val="21"/>
        </w:rPr>
        <w:t>初期，通过知网查阅了关于</w:t>
      </w:r>
      <w:r>
        <w:rPr>
          <w:rFonts w:hint="eastAsia"/>
          <w:sz w:val="21"/>
          <w:szCs w:val="21"/>
          <w:lang w:eastAsia="zh-CN"/>
        </w:rPr>
        <w:t>“</w:t>
      </w:r>
      <w:r>
        <w:rPr>
          <w:rFonts w:hint="eastAsia"/>
          <w:sz w:val="21"/>
          <w:szCs w:val="21"/>
          <w:lang w:val="en-US" w:eastAsia="zh-CN"/>
        </w:rPr>
        <w:t>赏识教育</w:t>
      </w:r>
      <w:r>
        <w:rPr>
          <w:rFonts w:hint="eastAsia"/>
          <w:sz w:val="21"/>
          <w:szCs w:val="21"/>
          <w:lang w:eastAsia="zh-CN"/>
        </w:rPr>
        <w:t>”</w:t>
      </w:r>
      <w:r>
        <w:rPr>
          <w:rFonts w:hint="eastAsia"/>
          <w:sz w:val="21"/>
          <w:szCs w:val="21"/>
        </w:rPr>
        <w:t>“</w:t>
      </w:r>
      <w:r>
        <w:rPr>
          <w:rFonts w:hint="eastAsia"/>
          <w:sz w:val="21"/>
          <w:szCs w:val="21"/>
          <w:lang w:val="en-US" w:eastAsia="zh-CN"/>
        </w:rPr>
        <w:t>自主管理”</w:t>
      </w:r>
      <w:r>
        <w:rPr>
          <w:rFonts w:hint="eastAsia"/>
          <w:sz w:val="21"/>
          <w:szCs w:val="21"/>
        </w:rPr>
        <w:t>“</w:t>
      </w:r>
      <w:r>
        <w:rPr>
          <w:rFonts w:hint="eastAsia"/>
          <w:sz w:val="21"/>
          <w:szCs w:val="21"/>
          <w:lang w:val="en-US" w:eastAsia="zh-CN"/>
        </w:rPr>
        <w:t>全员自主管理</w:t>
      </w:r>
      <w:r>
        <w:rPr>
          <w:rFonts w:hint="eastAsia"/>
          <w:sz w:val="21"/>
          <w:szCs w:val="21"/>
        </w:rPr>
        <w:t>”的相关文献，进行了数据整理，形成了</w:t>
      </w:r>
      <w:r>
        <w:rPr>
          <w:rFonts w:hint="eastAsia"/>
          <w:sz w:val="21"/>
          <w:szCs w:val="21"/>
          <w:lang w:val="en-US" w:eastAsia="zh-CN"/>
        </w:rPr>
        <w:t>全员自主管理课程概念</w:t>
      </w:r>
      <w:r>
        <w:rPr>
          <w:rFonts w:hint="eastAsia"/>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jc w:val="both"/>
        <w:textAlignment w:val="auto"/>
        <w:outlineLvl w:val="1"/>
        <w:rPr>
          <w:rFonts w:hint="eastAsia"/>
          <w:b/>
          <w:bCs/>
          <w:sz w:val="21"/>
          <w:szCs w:val="21"/>
        </w:rPr>
      </w:pPr>
      <w:r>
        <w:rPr>
          <w:rFonts w:hint="eastAsia" w:asciiTheme="majorEastAsia" w:hAnsiTheme="majorEastAsia" w:eastAsiaTheme="majorEastAsia" w:cstheme="majorEastAsia"/>
          <w:b/>
          <w:bCs/>
          <w:sz w:val="21"/>
          <w:szCs w:val="21"/>
        </w:rPr>
        <w:t>（1）文献</w:t>
      </w:r>
      <w:r>
        <w:rPr>
          <w:rFonts w:hint="eastAsia" w:asciiTheme="majorEastAsia" w:hAnsiTheme="majorEastAsia" w:eastAsiaTheme="majorEastAsia" w:cstheme="majorEastAsia"/>
          <w:b/>
          <w:bCs/>
          <w:sz w:val="21"/>
          <w:szCs w:val="21"/>
          <w:lang w:val="en-US" w:eastAsia="zh-CN"/>
        </w:rPr>
        <w:t>检索</w:t>
      </w:r>
      <w:r>
        <w:rPr>
          <w:rFonts w:hint="eastAsia" w:asciiTheme="majorEastAsia" w:hAnsiTheme="majorEastAsia" w:eastAsiaTheme="majorEastAsia" w:cstheme="majorEastAsia"/>
          <w:b/>
          <w:bCs/>
          <w:sz w:val="21"/>
          <w:szCs w:val="21"/>
        </w:rPr>
        <w:t xml:space="preserve"> </w:t>
      </w:r>
    </w:p>
    <w:tbl>
      <w:tblPr>
        <w:tblStyle w:val="7"/>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932" w:hRule="atLeast"/>
        </w:trPr>
        <w:tc>
          <w:tcPr>
            <w:tcW w:w="186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rPr>
            </w:pPr>
            <w:r>
              <w:rPr>
                <w:rFonts w:hint="default" w:asciiTheme="majorEastAsia" w:hAnsiTheme="majorEastAsia" w:eastAsiaTheme="majorEastAsia" w:cstheme="majorEastAsia"/>
                <w:sz w:val="21"/>
                <w:szCs w:val="21"/>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wps:spPr>
                            <wps:txbx>
                              <w:txbxContent>
                                <w:p>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0288;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MN7I2QAAAAgBAAAPAAAAAAAAAAEAIAAAACIAAABkcnMv&#10;ZG93bnJldi54bWxQSwECFAAUAAAACACHTuJAthFEOjsCAABlBAAADgAAAAAAAAABACAAAAAoAQAA&#10;ZHJzL2Uyb0RvYy54bWxQSwUGAAAAAAYABgBZAQAA1QUAAAAA&#10;">
                      <v:fill on="f" focussize="0,0"/>
                      <v:stroke on="f" weight="0.5pt"/>
                      <v:imagedata o:title=""/>
                      <o:lock v:ext="edit" aspectratio="f"/>
                      <v:textbox>
                        <w:txbxContent>
                          <w:p>
                            <w:r>
                              <w:rPr>
                                <w:rFonts w:hint="eastAsia"/>
                              </w:rPr>
                              <w:t>研究对象</w:t>
                            </w:r>
                          </w:p>
                        </w:txbxContent>
                      </v:textbox>
                    </v:shape>
                  </w:pict>
                </mc:Fallback>
              </mc:AlternateContent>
            </w:r>
            <w:r>
              <w:rPr>
                <w:rFonts w:hint="default" w:asciiTheme="majorEastAsia" w:hAnsiTheme="majorEastAsia" w:eastAsiaTheme="majorEastAsia" w:cstheme="majorEastAsia"/>
                <w:sz w:val="21"/>
                <w:szCs w:val="21"/>
              </w:rPr>
              <mc:AlternateContent>
                <mc:Choice Requires="wps">
                  <w:drawing>
                    <wp:anchor distT="0" distB="0" distL="114300" distR="114300" simplePos="0" relativeHeight="251659264"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1500" cy="314325"/>
                              </a:xfrm>
                              <a:prstGeom prst="rect">
                                <a:avLst/>
                              </a:prstGeom>
                              <a:noFill/>
                              <a:ln w="6350">
                                <a:noFill/>
                              </a:ln>
                            </wps:spPr>
                            <wps:txbx>
                              <w:txbxContent>
                                <w:p>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59264;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BBYnnYAAAACAEAAA8AAAAAAAAAAQAgAAAAIgAAAGRycy9k&#10;b3ducmV2LnhtbFBLAQIUABQAAAAIAIdO4kAPw3w0OwIAAGUEAAAOAAAAAAAAAAEAIAAAACcBAABk&#10;cnMvZTJvRG9jLnhtbFBLBQYAAAAABgAGAFkBAADUBQAAAAA=&#10;">
                      <v:fill on="f" focussize="0,0"/>
                      <v:stroke on="f" weight="0.5pt"/>
                      <v:imagedata o:title=""/>
                      <o:lock v:ext="edit" aspectratio="f"/>
                      <v:textbox>
                        <w:txbxContent>
                          <w:p>
                            <w:r>
                              <w:rPr>
                                <w:rFonts w:hint="eastAsia"/>
                              </w:rPr>
                              <w:t>数据</w:t>
                            </w:r>
                          </w:p>
                        </w:txbxContent>
                      </v:textbox>
                    </v:shape>
                  </w:pict>
                </mc:Fallback>
              </mc:AlternateContent>
            </w:r>
            <w:r>
              <w:rPr>
                <w:rFonts w:hint="default" w:asciiTheme="majorEastAsia" w:hAnsiTheme="majorEastAsia" w:eastAsiaTheme="majorEastAsia" w:cstheme="majorEastAsia"/>
                <w:sz w:val="21"/>
                <w:szCs w:val="21"/>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48260</wp:posOffset>
                      </wp:positionV>
                      <wp:extent cx="1133475" cy="542925"/>
                      <wp:effectExtent l="2540" t="5715" r="6985" b="15240"/>
                      <wp:wrapNone/>
                      <wp:docPr id="1" name="Line 4"/>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542925"/>
                              </a:xfrm>
                              <a:prstGeom prst="line">
                                <a:avLst/>
                              </a:prstGeom>
                              <a:noFill/>
                              <a:ln w="12700">
                                <a:solidFill>
                                  <a:schemeClr val="tx1">
                                    <a:lumMod val="100000"/>
                                    <a:lumOff val="0"/>
                                  </a:schemeClr>
                                </a:solidFill>
                                <a:miter lim="800000"/>
                              </a:ln>
                            </wps:spPr>
                            <wps:bodyPr/>
                          </wps:wsp>
                        </a:graphicData>
                      </a:graphic>
                    </wp:anchor>
                  </w:drawing>
                </mc:Choice>
                <mc:Fallback>
                  <w:pict>
                    <v:line id="Line 4" o:spid="_x0000_s1026" o:spt="20" style="position:absolute;left:0pt;flip:x y;margin-left:-3.1pt;margin-top:3.8pt;height:42.75pt;width:89.25pt;z-index:251661312;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qFantgAAAAHAQAADwAAAAAAAAABACAAAAAiAAAAZHJzL2Rvd25yZXYueG1sUEsB&#10;AhQAFAAAAAgAh07iQFV66E/1AQAA/AMAAA4AAAAAAAAAAQAgAAAAJwEAAGRycy9lMm9Eb2MueG1s&#10;UEsFBgAAAAAGAAYAWQEAAI4FAAAAAA==&#10;">
                      <v:fill on="f" focussize="0,0"/>
                      <v:stroke weight="1pt" color="#000000 [3229]" miterlimit="8" joinstyle="miter"/>
                      <v:imagedata o:title=""/>
                      <o:lock v:ext="edit" aspectratio="f"/>
                    </v:line>
                  </w:pict>
                </mc:Fallback>
              </mc:AlternateContent>
            </w:r>
          </w:p>
        </w:tc>
        <w:tc>
          <w:tcPr>
            <w:tcW w:w="3820"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总篇数（篇）</w:t>
            </w:r>
          </w:p>
        </w:tc>
        <w:tc>
          <w:tcPr>
            <w:tcW w:w="284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62" w:hRule="atLeast"/>
        </w:trPr>
        <w:tc>
          <w:tcPr>
            <w:tcW w:w="186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赏识教育</w:t>
            </w:r>
          </w:p>
        </w:tc>
        <w:tc>
          <w:tcPr>
            <w:tcW w:w="3820"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3080</w:t>
            </w:r>
          </w:p>
        </w:tc>
        <w:tc>
          <w:tcPr>
            <w:tcW w:w="284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1974</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自主管理</w:t>
            </w:r>
          </w:p>
        </w:tc>
        <w:tc>
          <w:tcPr>
            <w:tcW w:w="3820"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5445</w:t>
            </w:r>
          </w:p>
        </w:tc>
        <w:tc>
          <w:tcPr>
            <w:tcW w:w="284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1494</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全员自主管理</w:t>
            </w:r>
          </w:p>
        </w:tc>
        <w:tc>
          <w:tcPr>
            <w:tcW w:w="3820"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13</w:t>
            </w:r>
          </w:p>
        </w:tc>
        <w:tc>
          <w:tcPr>
            <w:tcW w:w="2841" w:type="dxa"/>
            <w:tcBorders>
              <w:tl2br w:val="nil"/>
              <w:tr2bl w:val="nil"/>
            </w:tcBorders>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240" w:lineRule="auto"/>
              <w:ind w:left="0" w:right="0" w:firstLine="420" w:firstLineChars="200"/>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6</w:t>
            </w:r>
          </w:p>
        </w:tc>
      </w:tr>
    </w:tbl>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line="240" w:lineRule="auto"/>
        <w:jc w:val="both"/>
        <w:textAlignment w:val="auto"/>
        <w:outlineLvl w:val="1"/>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文献分析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20" w:firstLineChars="200"/>
        <w:jc w:val="both"/>
        <w:textAlignment w:val="auto"/>
        <w:outlineLvl w:val="1"/>
        <w:rPr>
          <w:rFonts w:hint="eastAsia"/>
          <w:b/>
          <w:bCs/>
          <w:sz w:val="21"/>
          <w:szCs w:val="21"/>
        </w:rPr>
      </w:pPr>
      <w:r>
        <w:rPr>
          <w:rFonts w:hint="eastAsia" w:asciiTheme="majorEastAsia" w:hAnsiTheme="majorEastAsia" w:eastAsiaTheme="majorEastAsia" w:cstheme="majorEastAsia"/>
          <w:sz w:val="21"/>
          <w:szCs w:val="21"/>
          <w:lang w:val="en-US" w:eastAsia="zh-CN"/>
        </w:rPr>
        <w:t>“赏识教育”、“自主管理”、“全员自主管理”概念在国内外已有广泛而扎实的研究，</w:t>
      </w:r>
      <w:r>
        <w:rPr>
          <w:rFonts w:hint="eastAsia" w:asciiTheme="majorEastAsia" w:hAnsiTheme="majorEastAsia" w:eastAsiaTheme="majorEastAsia" w:cstheme="majorEastAsia"/>
          <w:sz w:val="21"/>
          <w:szCs w:val="21"/>
        </w:rPr>
        <w:t>在查阅资料的过程中，我们发现对于“</w:t>
      </w:r>
      <w:r>
        <w:rPr>
          <w:rFonts w:hint="eastAsia" w:asciiTheme="majorEastAsia" w:hAnsiTheme="majorEastAsia" w:eastAsiaTheme="majorEastAsia" w:cstheme="majorEastAsia"/>
          <w:sz w:val="21"/>
          <w:szCs w:val="21"/>
          <w:lang w:val="en-US" w:eastAsia="zh-CN"/>
        </w:rPr>
        <w:t>赏识下的全员自主管理</w:t>
      </w:r>
      <w:r>
        <w:rPr>
          <w:rFonts w:hint="eastAsia" w:asciiTheme="majorEastAsia" w:hAnsiTheme="majorEastAsia" w:eastAsiaTheme="majorEastAsia" w:cstheme="majorEastAsia"/>
          <w:sz w:val="21"/>
          <w:szCs w:val="21"/>
        </w:rPr>
        <w:t>”有以下</w:t>
      </w:r>
      <w:r>
        <w:rPr>
          <w:rFonts w:hint="eastAsia" w:asciiTheme="majorEastAsia" w:hAnsiTheme="majorEastAsia" w:eastAsiaTheme="majorEastAsia" w:cstheme="majorEastAsia"/>
          <w:sz w:val="21"/>
          <w:szCs w:val="21"/>
          <w:lang w:val="en-US" w:eastAsia="zh-CN"/>
        </w:rPr>
        <w:t>研究现状</w:t>
      </w:r>
      <w:r>
        <w:rPr>
          <w:rFonts w:hint="eastAsia" w:asciiTheme="majorEastAsia" w:hAnsiTheme="majorEastAsia" w:eastAsiaTheme="majorEastAsia" w:cstheme="majorEastAsia"/>
          <w:sz w:val="21"/>
          <w:szCs w:val="21"/>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楷体" w:hAnsi="楷体" w:eastAsia="宋体" w:cs="楷体"/>
          <w:color w:val="231F20"/>
          <w:kern w:val="0"/>
          <w:sz w:val="21"/>
          <w:szCs w:val="21"/>
          <w:lang w:val="en-US" w:eastAsia="zh-CN" w:bidi="ar"/>
        </w:rPr>
      </w:pPr>
      <w:r>
        <w:rPr>
          <w:rFonts w:hint="eastAsia" w:ascii="方正黑体_GBK" w:hAnsi="方正黑体_GBK" w:eastAsia="宋体" w:cs="方正黑体_GBK"/>
          <w:b/>
          <w:bCs/>
          <w:color w:val="231F20"/>
          <w:kern w:val="0"/>
          <w:sz w:val="21"/>
          <w:szCs w:val="21"/>
          <w:lang w:val="en-US" w:eastAsia="zh-CN" w:bidi="ar"/>
        </w:rPr>
        <w:t>理论层面：</w:t>
      </w:r>
      <w:r>
        <w:rPr>
          <w:rFonts w:ascii="方正黑体_GBK" w:hAnsi="方正黑体_GBK" w:eastAsia="宋体" w:cs="方正黑体_GBK"/>
          <w:color w:val="231F20"/>
          <w:kern w:val="0"/>
          <w:sz w:val="21"/>
          <w:szCs w:val="21"/>
          <w:lang w:val="en-US" w:eastAsia="zh-CN" w:bidi="ar"/>
        </w:rPr>
        <w:t>甘肃省武威第十四中学</w:t>
      </w:r>
      <w:r>
        <w:rPr>
          <w:rFonts w:hint="eastAsia" w:ascii="方正黑体_GBK" w:hAnsi="方正黑体_GBK" w:eastAsia="宋体" w:cs="方正黑体_GBK"/>
          <w:color w:val="231F20"/>
          <w:kern w:val="0"/>
          <w:sz w:val="21"/>
          <w:szCs w:val="21"/>
          <w:lang w:val="en-US" w:eastAsia="zh-CN" w:bidi="ar"/>
        </w:rPr>
        <w:t>的</w:t>
      </w:r>
      <w:r>
        <w:rPr>
          <w:rFonts w:ascii="方正黑体_GBK" w:hAnsi="方正黑体_GBK" w:eastAsia="宋体" w:cs="方正黑体_GBK"/>
          <w:color w:val="231F20"/>
          <w:kern w:val="0"/>
          <w:sz w:val="21"/>
          <w:szCs w:val="21"/>
          <w:lang w:val="en-US" w:eastAsia="zh-CN" w:bidi="ar"/>
        </w:rPr>
        <w:t>徐龙</w:t>
      </w:r>
      <w:r>
        <w:rPr>
          <w:rFonts w:hint="eastAsia" w:ascii="方正黑体_GBK" w:hAnsi="方正黑体_GBK" w:eastAsia="宋体" w:cs="方正黑体_GBK"/>
          <w:color w:val="231F20"/>
          <w:kern w:val="0"/>
          <w:sz w:val="21"/>
          <w:szCs w:val="21"/>
          <w:lang w:val="en-US" w:eastAsia="zh-CN" w:bidi="ar"/>
        </w:rPr>
        <w:t>在《</w:t>
      </w:r>
      <w:r>
        <w:rPr>
          <w:rFonts w:ascii="方正魏碑_GBK" w:hAnsi="方正魏碑_GBK" w:eastAsia="宋体" w:cs="方正魏碑_GBK"/>
          <w:color w:val="231F20"/>
          <w:kern w:val="0"/>
          <w:sz w:val="21"/>
          <w:szCs w:val="21"/>
          <w:lang w:val="en-US" w:eastAsia="zh-CN" w:bidi="ar"/>
        </w:rPr>
        <w:t>在赏识教育中培养学生综合素质</w:t>
      </w:r>
      <w:r>
        <w:rPr>
          <w:rFonts w:hint="eastAsia" w:ascii="方正魏碑_GBK" w:hAnsi="方正魏碑_GBK" w:eastAsia="宋体" w:cs="方正魏碑_GBK"/>
          <w:color w:val="231F20"/>
          <w:kern w:val="0"/>
          <w:sz w:val="21"/>
          <w:szCs w:val="21"/>
          <w:lang w:val="en-US" w:eastAsia="zh-CN" w:bidi="ar"/>
        </w:rPr>
        <w:t>》和</w:t>
      </w:r>
      <w:r>
        <w:rPr>
          <w:rFonts w:hint="default" w:ascii="KTJ" w:hAnsi="KTJ" w:eastAsia="宋体" w:cs="KTJ"/>
          <w:color w:val="231F20"/>
          <w:kern w:val="0"/>
          <w:sz w:val="21"/>
          <w:szCs w:val="21"/>
          <w:lang w:val="en-US" w:eastAsia="zh-CN" w:bidi="ar"/>
        </w:rPr>
        <w:t>福建省连江县第二中学</w:t>
      </w:r>
      <w:r>
        <w:rPr>
          <w:rFonts w:hint="eastAsia" w:ascii="KTJ" w:hAnsi="KTJ" w:eastAsia="宋体" w:cs="KTJ"/>
          <w:color w:val="231F20"/>
          <w:kern w:val="0"/>
          <w:sz w:val="21"/>
          <w:szCs w:val="21"/>
          <w:lang w:val="en-US" w:eastAsia="zh-CN" w:bidi="ar"/>
        </w:rPr>
        <w:t>的</w:t>
      </w:r>
      <w:r>
        <w:rPr>
          <w:rFonts w:ascii="KTJ" w:hAnsi="KTJ" w:eastAsia="宋体" w:cs="KTJ"/>
          <w:color w:val="231F20"/>
          <w:kern w:val="0"/>
          <w:sz w:val="21"/>
          <w:szCs w:val="21"/>
          <w:lang w:val="en-US" w:eastAsia="zh-CN" w:bidi="ar"/>
        </w:rPr>
        <w:t>王永东</w:t>
      </w:r>
      <w:r>
        <w:rPr>
          <w:rFonts w:hint="eastAsia" w:ascii="KTJ" w:hAnsi="KTJ" w:eastAsia="宋体" w:cs="KTJ"/>
          <w:color w:val="231F20"/>
          <w:kern w:val="0"/>
          <w:sz w:val="21"/>
          <w:szCs w:val="21"/>
          <w:lang w:val="en-US" w:eastAsia="zh-CN" w:bidi="ar"/>
        </w:rPr>
        <w:t>在《</w:t>
      </w:r>
      <w:r>
        <w:rPr>
          <w:rFonts w:ascii="KTJ" w:hAnsi="KTJ" w:eastAsia="宋体" w:cs="KTJ"/>
          <w:color w:val="231F20"/>
          <w:kern w:val="0"/>
          <w:sz w:val="21"/>
          <w:szCs w:val="21"/>
          <w:lang w:val="en-US" w:eastAsia="zh-CN" w:bidi="ar"/>
        </w:rPr>
        <w:t>中学实施赏识教育有效策略探究</w:t>
      </w:r>
      <w:r>
        <w:rPr>
          <w:rFonts w:hint="eastAsia" w:ascii="KTJ" w:hAnsi="KTJ" w:eastAsia="宋体" w:cs="KTJ"/>
          <w:color w:val="231F20"/>
          <w:kern w:val="0"/>
          <w:sz w:val="21"/>
          <w:szCs w:val="21"/>
          <w:lang w:val="en-US" w:eastAsia="zh-CN" w:bidi="ar"/>
        </w:rPr>
        <w:t>》</w:t>
      </w:r>
      <w:r>
        <w:rPr>
          <w:rFonts w:ascii="KTJ" w:hAnsi="KTJ" w:eastAsia="宋体" w:cs="KTJ"/>
          <w:color w:val="231F20"/>
          <w:kern w:val="0"/>
          <w:sz w:val="21"/>
          <w:szCs w:val="21"/>
          <w:lang w:val="en-US" w:eastAsia="zh-CN" w:bidi="ar"/>
        </w:rPr>
        <w:t xml:space="preserve"> </w:t>
      </w:r>
      <w:r>
        <w:rPr>
          <w:rFonts w:hint="eastAsia" w:ascii="KTJ" w:hAnsi="KTJ" w:eastAsia="宋体" w:cs="KTJ"/>
          <w:color w:val="231F20"/>
          <w:kern w:val="0"/>
          <w:sz w:val="21"/>
          <w:szCs w:val="21"/>
          <w:lang w:val="en-US" w:eastAsia="zh-CN" w:bidi="ar"/>
        </w:rPr>
        <w:t>均指出</w:t>
      </w:r>
      <w:r>
        <w:rPr>
          <w:rFonts w:ascii="KTJ" w:hAnsi="KTJ" w:eastAsia="宋体" w:cs="KTJ"/>
          <w:color w:val="231F20"/>
          <w:kern w:val="0"/>
          <w:sz w:val="21"/>
          <w:szCs w:val="21"/>
          <w:lang w:val="en-US" w:eastAsia="zh-CN" w:bidi="ar"/>
        </w:rPr>
        <w:t>教师在教学中应</w:t>
      </w:r>
      <w:r>
        <w:rPr>
          <w:rFonts w:hint="default" w:ascii="KTJ" w:hAnsi="KTJ" w:eastAsia="宋体" w:cs="KTJ"/>
          <w:color w:val="231F20"/>
          <w:kern w:val="0"/>
          <w:sz w:val="21"/>
          <w:szCs w:val="21"/>
          <w:lang w:val="en-US" w:eastAsia="zh-CN" w:bidi="ar"/>
        </w:rPr>
        <w:t>以人为本</w:t>
      </w:r>
      <w:r>
        <w:rPr>
          <w:rFonts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以能力培养为出发点</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遵循尊重</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理解</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包容</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认同</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欣赏</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鼓励等原则</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尊重学生的个体发展规律以及发展过程</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通过给予学生适时的鼓励</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不断增强学生的自信心</w:t>
      </w:r>
      <w:r>
        <w:rPr>
          <w:rFonts w:hint="default" w:ascii="DLF-32769-1-167540848" w:hAnsi="DLF-32769-1-167540848" w:eastAsia="宋体" w:cs="DLF-32769-1-167540848"/>
          <w:color w:val="231F20"/>
          <w:kern w:val="0"/>
          <w:sz w:val="21"/>
          <w:szCs w:val="21"/>
          <w:lang w:val="en-US" w:eastAsia="zh-CN" w:bidi="ar"/>
        </w:rPr>
        <w:t>，</w:t>
      </w:r>
      <w:r>
        <w:rPr>
          <w:rFonts w:hint="default" w:ascii="KTJ" w:hAnsi="KTJ" w:eastAsia="宋体" w:cs="KTJ"/>
          <w:color w:val="231F20"/>
          <w:kern w:val="0"/>
          <w:sz w:val="21"/>
          <w:szCs w:val="21"/>
          <w:lang w:val="en-US" w:eastAsia="zh-CN" w:bidi="ar"/>
        </w:rPr>
        <w:t>提升教育教学的有效性</w:t>
      </w:r>
      <w:r>
        <w:rPr>
          <w:rFonts w:hint="eastAsia" w:ascii="KTJ" w:hAnsi="KTJ" w:eastAsia="宋体" w:cs="KTJ"/>
          <w:color w:val="231F20"/>
          <w:kern w:val="0"/>
          <w:sz w:val="21"/>
          <w:szCs w:val="21"/>
          <w:lang w:val="en-US" w:eastAsia="zh-CN" w:bidi="ar"/>
        </w:rPr>
        <w:t>。</w:t>
      </w:r>
      <w:r>
        <w:rPr>
          <w:rFonts w:hint="eastAsia" w:ascii="楷体" w:hAnsi="楷体" w:eastAsia="宋体" w:cs="楷体"/>
          <w:color w:val="231F20"/>
          <w:kern w:val="0"/>
          <w:sz w:val="21"/>
          <w:szCs w:val="21"/>
          <w:lang w:val="en-US" w:eastAsia="zh-CN" w:bidi="ar"/>
        </w:rPr>
        <w:t>在有“赏”有“识”之中增强学生的学习信心， 在一“举”一“动”之中促进学生的全面发展、健康成长。</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default" w:ascii="方正黑体_GBK" w:hAnsi="方正黑体_GBK" w:eastAsia="宋体" w:cs="方正黑体_GBK"/>
          <w:b/>
          <w:bCs w:val="0"/>
          <w:color w:val="231F20"/>
          <w:kern w:val="0"/>
          <w:sz w:val="21"/>
          <w:szCs w:val="21"/>
          <w:lang w:val="en-US" w:eastAsia="zh-CN" w:bidi="ar"/>
        </w:rPr>
      </w:pPr>
      <w:r>
        <w:rPr>
          <w:rFonts w:hint="eastAsia" w:ascii="黑体" w:hAnsi="宋体" w:eastAsia="宋体" w:cs="黑体"/>
          <w:b/>
          <w:bCs/>
          <w:color w:val="231F20"/>
          <w:kern w:val="0"/>
          <w:sz w:val="21"/>
          <w:szCs w:val="21"/>
          <w:lang w:val="en-US" w:eastAsia="zh-CN" w:bidi="ar"/>
        </w:rPr>
        <w:t>实践层面：</w:t>
      </w:r>
      <w:r>
        <w:rPr>
          <w:rFonts w:ascii="黑体" w:hAnsi="宋体" w:eastAsia="宋体" w:cs="黑体"/>
          <w:color w:val="231F20"/>
          <w:kern w:val="0"/>
          <w:sz w:val="21"/>
          <w:szCs w:val="21"/>
          <w:lang w:val="en-US" w:eastAsia="zh-CN" w:bidi="ar"/>
        </w:rPr>
        <w:t>上海市闵行区浦江第一中学陈敏</w:t>
      </w:r>
      <w:r>
        <w:rPr>
          <w:rFonts w:hint="eastAsia" w:ascii="黑体" w:hAnsi="宋体" w:eastAsia="宋体" w:cs="黑体"/>
          <w:color w:val="231F20"/>
          <w:kern w:val="0"/>
          <w:sz w:val="21"/>
          <w:szCs w:val="21"/>
          <w:lang w:val="en-US" w:eastAsia="zh-CN" w:bidi="ar"/>
        </w:rPr>
        <w:t>在《</w:t>
      </w:r>
      <w:r>
        <w:rPr>
          <w:rFonts w:ascii="幼圆" w:hAnsi="幼圆" w:eastAsia="宋体" w:cs="幼圆"/>
          <w:color w:val="231F20"/>
          <w:kern w:val="0"/>
          <w:sz w:val="21"/>
          <w:szCs w:val="21"/>
          <w:lang w:val="en-US" w:eastAsia="zh-CN" w:bidi="ar"/>
        </w:rPr>
        <w:t>初中生自主管理能力培养的实践与探索</w:t>
      </w:r>
      <w:r>
        <w:rPr>
          <w:rFonts w:hint="eastAsia" w:ascii="幼圆" w:hAnsi="幼圆" w:eastAsia="宋体" w:cs="幼圆"/>
          <w:color w:val="231F20"/>
          <w:kern w:val="0"/>
          <w:sz w:val="21"/>
          <w:szCs w:val="21"/>
          <w:lang w:val="en-US" w:eastAsia="zh-CN" w:bidi="ar"/>
        </w:rPr>
        <w:t>》中列出全员自主管理的实施策略有：</w:t>
      </w:r>
      <w:r>
        <w:rPr>
          <w:rFonts w:ascii="方正粗圆简体" w:hAnsi="方正粗圆简体" w:eastAsia="宋体" w:cs="方正粗圆简体"/>
          <w:color w:val="231F20"/>
          <w:kern w:val="0"/>
          <w:sz w:val="21"/>
          <w:szCs w:val="21"/>
          <w:lang w:val="en-US" w:eastAsia="zh-CN" w:bidi="ar"/>
        </w:rPr>
        <w:t>重设管理岗位唤醒自主管理意识</w:t>
      </w:r>
      <w:r>
        <w:rPr>
          <w:rFonts w:hint="eastAsia" w:ascii="方正粗圆简体" w:hAnsi="方正粗圆简体" w:eastAsia="宋体" w:cs="方正粗圆简体"/>
          <w:color w:val="231F20"/>
          <w:kern w:val="0"/>
          <w:sz w:val="21"/>
          <w:szCs w:val="21"/>
          <w:lang w:val="en-US" w:eastAsia="zh-CN" w:bidi="ar"/>
        </w:rPr>
        <w:t>、</w:t>
      </w:r>
      <w:r>
        <w:rPr>
          <w:rFonts w:ascii="方正粗圆简体" w:hAnsi="方正粗圆简体" w:eastAsia="宋体" w:cs="方正粗圆简体"/>
          <w:color w:val="231F20"/>
          <w:kern w:val="0"/>
          <w:sz w:val="21"/>
          <w:szCs w:val="21"/>
          <w:lang w:val="en-US" w:eastAsia="zh-CN" w:bidi="ar"/>
        </w:rPr>
        <w:t>开展主题活动激发自主管理内驱力</w:t>
      </w:r>
      <w:r>
        <w:rPr>
          <w:rFonts w:hint="eastAsia" w:ascii="方正粗圆简体" w:hAnsi="方正粗圆简体" w:eastAsia="宋体" w:cs="方正粗圆简体"/>
          <w:color w:val="231F20"/>
          <w:kern w:val="0"/>
          <w:sz w:val="21"/>
          <w:szCs w:val="21"/>
          <w:lang w:val="en-US" w:eastAsia="zh-CN" w:bidi="ar"/>
        </w:rPr>
        <w:t>、</w:t>
      </w:r>
      <w:r>
        <w:rPr>
          <w:rFonts w:ascii="方正粗圆简体" w:hAnsi="方正粗圆简体" w:eastAsia="宋体" w:cs="方正粗圆简体"/>
          <w:color w:val="231F20"/>
          <w:kern w:val="0"/>
          <w:sz w:val="21"/>
          <w:szCs w:val="21"/>
          <w:lang w:val="en-US" w:eastAsia="zh-CN" w:bidi="ar"/>
        </w:rPr>
        <w:t>构建评价体系，夯实自主管理效能</w:t>
      </w:r>
      <w:r>
        <w:rPr>
          <w:rFonts w:hint="eastAsia" w:ascii="方正粗圆简体" w:hAnsi="方正粗圆简体" w:eastAsia="宋体" w:cs="方正粗圆简体"/>
          <w:color w:val="231F20"/>
          <w:kern w:val="0"/>
          <w:sz w:val="21"/>
          <w:szCs w:val="21"/>
          <w:lang w:val="en-US" w:eastAsia="zh-CN" w:bidi="ar"/>
        </w:rPr>
        <w:t>。</w:t>
      </w:r>
      <w:r>
        <w:rPr>
          <w:rFonts w:ascii="FZWBJW--GB1-0" w:hAnsi="FZWBJW--GB1-0" w:eastAsia="宋体" w:cs="FZWBJW--GB1-0"/>
          <w:color w:val="231F20"/>
          <w:kern w:val="0"/>
          <w:sz w:val="21"/>
          <w:szCs w:val="21"/>
          <w:lang w:val="en-US" w:eastAsia="zh-CN" w:bidi="ar"/>
        </w:rPr>
        <w:t>李玉莲</w:t>
      </w:r>
      <w:r>
        <w:rPr>
          <w:rFonts w:hint="eastAsia" w:ascii="FZWBJW--GB1-0" w:hAnsi="FZWBJW--GB1-0" w:eastAsia="宋体" w:cs="FZWBJW--GB1-0"/>
          <w:color w:val="231F20"/>
          <w:kern w:val="0"/>
          <w:sz w:val="21"/>
          <w:szCs w:val="21"/>
          <w:lang w:val="en-US" w:eastAsia="zh-CN" w:bidi="ar"/>
        </w:rPr>
        <w:t>在《</w:t>
      </w:r>
      <w:r>
        <w:rPr>
          <w:rFonts w:ascii="FZXBSJW--GB1-0" w:hAnsi="FZXBSJW--GB1-0" w:eastAsia="宋体" w:cs="FZXBSJW--GB1-0"/>
          <w:color w:val="231F20"/>
          <w:kern w:val="0"/>
          <w:sz w:val="21"/>
          <w:szCs w:val="21"/>
          <w:lang w:val="en-US" w:eastAsia="zh-CN" w:bidi="ar"/>
        </w:rPr>
        <w:t>初中班级小组合作自主管理策略研究</w:t>
      </w:r>
      <w:r>
        <w:rPr>
          <w:rFonts w:hint="eastAsia" w:ascii="FZXBSJW--GB1-0" w:hAnsi="FZXBSJW--GB1-0" w:eastAsia="宋体" w:cs="FZXBSJW--GB1-0"/>
          <w:color w:val="231F20"/>
          <w:kern w:val="0"/>
          <w:sz w:val="21"/>
          <w:szCs w:val="21"/>
          <w:lang w:val="en-US" w:eastAsia="zh-CN" w:bidi="ar"/>
        </w:rPr>
        <w:t>》中在阐述了</w:t>
      </w:r>
      <w:r>
        <w:rPr>
          <w:rFonts w:ascii="FZHTJW--GB1-0" w:hAnsi="FZHTJW--GB1-0" w:eastAsia="宋体" w:cs="FZHTJW--GB1-0"/>
          <w:color w:val="231F20"/>
          <w:kern w:val="0"/>
          <w:sz w:val="21"/>
          <w:szCs w:val="21"/>
          <w:lang w:val="en-US" w:eastAsia="zh-CN" w:bidi="ar"/>
        </w:rPr>
        <w:t>初中班级小组合作自主管理的基本原则</w:t>
      </w:r>
      <w:r>
        <w:rPr>
          <w:rFonts w:hint="eastAsia" w:ascii="FZHTJW--GB1-0" w:hAnsi="FZHTJW--GB1-0" w:eastAsia="宋体" w:cs="FZHTJW--GB1-0"/>
          <w:color w:val="231F20"/>
          <w:kern w:val="0"/>
          <w:sz w:val="21"/>
          <w:szCs w:val="21"/>
          <w:lang w:val="en-US" w:eastAsia="zh-CN" w:bidi="ar"/>
        </w:rPr>
        <w:t>为全面性、自住性、民主性、发展性之后，还就自主管理的具体实施路径进行了详细概述。</w:t>
      </w:r>
      <w:r>
        <w:rPr>
          <w:rFonts w:ascii="方正兰亭黑简体" w:hAnsi="方正兰亭黑简体" w:eastAsia="宋体" w:cs="方正兰亭黑简体"/>
          <w:color w:val="231F20"/>
          <w:kern w:val="0"/>
          <w:sz w:val="21"/>
          <w:szCs w:val="21"/>
          <w:lang w:val="en-US" w:eastAsia="zh-CN" w:bidi="ar"/>
        </w:rPr>
        <w:t>杨宇轩</w:t>
      </w:r>
      <w:r>
        <w:rPr>
          <w:rFonts w:hint="eastAsia" w:ascii="方正兰亭黑简体" w:hAnsi="方正兰亭黑简体" w:eastAsia="宋体" w:cs="方正兰亭黑简体"/>
          <w:color w:val="231F20"/>
          <w:kern w:val="0"/>
          <w:sz w:val="21"/>
          <w:szCs w:val="21"/>
          <w:lang w:val="en-US" w:eastAsia="zh-CN" w:bidi="ar"/>
        </w:rPr>
        <w:t>、</w:t>
      </w:r>
      <w:r>
        <w:rPr>
          <w:rFonts w:ascii="方正兰亭黑简体" w:hAnsi="方正兰亭黑简体" w:eastAsia="宋体" w:cs="方正兰亭黑简体"/>
          <w:color w:val="231F20"/>
          <w:kern w:val="0"/>
          <w:sz w:val="21"/>
          <w:szCs w:val="21"/>
          <w:lang w:val="en-US" w:eastAsia="zh-CN" w:bidi="ar"/>
        </w:rPr>
        <w:t>王海硕</w:t>
      </w:r>
      <w:r>
        <w:rPr>
          <w:rFonts w:hint="eastAsia" w:ascii="方正兰亭黑简体" w:hAnsi="方正兰亭黑简体" w:eastAsia="宋体" w:cs="方正兰亭黑简体"/>
          <w:color w:val="231F20"/>
          <w:kern w:val="0"/>
          <w:sz w:val="21"/>
          <w:szCs w:val="21"/>
          <w:lang w:val="en-US" w:eastAsia="zh-CN" w:bidi="ar"/>
        </w:rPr>
        <w:t>在《</w:t>
      </w:r>
      <w:r>
        <w:rPr>
          <w:rFonts w:ascii="方正兰亭大黑_GBK" w:hAnsi="方正兰亭大黑_GBK" w:eastAsia="宋体" w:cs="方正兰亭大黑_GBK"/>
          <w:color w:val="231F20"/>
          <w:kern w:val="0"/>
          <w:sz w:val="21"/>
          <w:szCs w:val="21"/>
          <w:lang w:val="en-US" w:eastAsia="zh-CN" w:bidi="ar"/>
        </w:rPr>
        <w:t>全员参与式班级管理：学生自主管理路径研究</w:t>
      </w:r>
      <w:r>
        <w:rPr>
          <w:rFonts w:hint="eastAsia" w:ascii="方正兰亭黑简体" w:hAnsi="方正兰亭黑简体" w:eastAsia="宋体" w:cs="方正兰亭黑简体"/>
          <w:color w:val="231F20"/>
          <w:kern w:val="0"/>
          <w:sz w:val="21"/>
          <w:szCs w:val="21"/>
          <w:lang w:val="en-US" w:eastAsia="zh-CN" w:bidi="ar"/>
        </w:rPr>
        <w:t>》中历陈</w:t>
      </w:r>
      <w:r>
        <w:rPr>
          <w:rFonts w:ascii="方正兰亭粗黑简体" w:hAnsi="方正兰亭粗黑简体" w:eastAsia="宋体" w:cs="方正兰亭粗黑简体"/>
          <w:color w:val="231F20"/>
          <w:kern w:val="0"/>
          <w:sz w:val="21"/>
          <w:szCs w:val="21"/>
          <w:lang w:val="en-US" w:eastAsia="zh-CN" w:bidi="ar"/>
        </w:rPr>
        <w:t>全员参与式班级管理的现实制约</w:t>
      </w:r>
      <w:r>
        <w:rPr>
          <w:rFonts w:hint="eastAsia" w:ascii="方正兰亭粗黑简体" w:hAnsi="方正兰亭粗黑简体" w:eastAsia="宋体" w:cs="方正兰亭粗黑简体"/>
          <w:color w:val="231F20"/>
          <w:kern w:val="0"/>
          <w:sz w:val="21"/>
          <w:szCs w:val="21"/>
          <w:lang w:val="en-US" w:eastAsia="zh-CN" w:bidi="ar"/>
        </w:rPr>
        <w:t>后，全力</w:t>
      </w:r>
      <w:r>
        <w:rPr>
          <w:rFonts w:ascii="方正兰亭粗黑简体" w:hAnsi="方正兰亭粗黑简体" w:eastAsia="宋体" w:cs="方正兰亭粗黑简体"/>
          <w:color w:val="231F20"/>
          <w:kern w:val="0"/>
          <w:sz w:val="21"/>
          <w:szCs w:val="21"/>
          <w:lang w:val="en-US" w:eastAsia="zh-CN" w:bidi="ar"/>
        </w:rPr>
        <w:t>建构全员参与式班级管理的策略</w:t>
      </w:r>
      <w:r>
        <w:rPr>
          <w:rFonts w:hint="eastAsia" w:ascii="方正兰亭粗黑简体" w:hAnsi="方正兰亭粗黑简体" w:eastAsia="宋体" w:cs="方正兰亭粗黑简体"/>
          <w:color w:val="231F20"/>
          <w:kern w:val="0"/>
          <w:sz w:val="21"/>
          <w:szCs w:val="21"/>
          <w:lang w:val="en-US" w:eastAsia="zh-CN" w:bidi="ar"/>
        </w:rPr>
        <w:t>。</w:t>
      </w:r>
      <w:r>
        <w:rPr>
          <w:rFonts w:ascii="方正书宋_GBK" w:hAnsi="方正书宋_GBK" w:eastAsia="宋体" w:cs="方正书宋_GBK"/>
          <w:color w:val="000000"/>
          <w:kern w:val="0"/>
          <w:sz w:val="21"/>
          <w:szCs w:val="21"/>
          <w:lang w:val="en-US" w:eastAsia="zh-CN" w:bidi="ar"/>
        </w:rPr>
        <w:t>贵州师范学院教育科学学院</w:t>
      </w:r>
      <w:r>
        <w:rPr>
          <w:rFonts w:hint="eastAsia" w:ascii="方正书宋_GBK" w:hAnsi="方正书宋_GBK" w:eastAsia="宋体" w:cs="方正书宋_GBK"/>
          <w:color w:val="000000"/>
          <w:kern w:val="0"/>
          <w:sz w:val="21"/>
          <w:szCs w:val="21"/>
          <w:lang w:val="en-US" w:eastAsia="zh-CN" w:bidi="ar"/>
        </w:rPr>
        <w:t>的袁川在《</w:t>
      </w:r>
      <w:r>
        <w:rPr>
          <w:rFonts w:ascii="方正书宋_GBK" w:hAnsi="方正书宋_GBK" w:eastAsia="宋体" w:cs="方正书宋_GBK"/>
          <w:color w:val="000000"/>
          <w:kern w:val="0"/>
          <w:sz w:val="21"/>
          <w:szCs w:val="21"/>
          <w:lang w:val="en-US" w:eastAsia="zh-CN" w:bidi="ar"/>
        </w:rPr>
        <w:t>自主管理</w:t>
      </w:r>
      <w:r>
        <w:rPr>
          <w:rFonts w:ascii="SSJ0" w:hAnsi="SSJ0" w:eastAsia="宋体" w:cs="SSJ0"/>
          <w:color w:val="000000"/>
          <w:kern w:val="0"/>
          <w:sz w:val="21"/>
          <w:szCs w:val="21"/>
          <w:lang w:val="en-US" w:eastAsia="zh-CN" w:bidi="ar"/>
        </w:rPr>
        <w:t>、</w:t>
      </w:r>
      <w:r>
        <w:rPr>
          <w:rFonts w:hint="default" w:ascii="方正书宋_GBK" w:hAnsi="方正书宋_GBK" w:eastAsia="宋体" w:cs="方正书宋_GBK"/>
          <w:color w:val="000000"/>
          <w:kern w:val="0"/>
          <w:sz w:val="21"/>
          <w:szCs w:val="21"/>
          <w:lang w:val="en-US" w:eastAsia="zh-CN" w:bidi="ar"/>
        </w:rPr>
        <w:t>自主学习</w:t>
      </w:r>
      <w:r>
        <w:rPr>
          <w:rFonts w:hint="default" w:ascii="SSJ0" w:hAnsi="SSJ0" w:eastAsia="宋体" w:cs="SSJ0"/>
          <w:color w:val="000000"/>
          <w:kern w:val="0"/>
          <w:sz w:val="21"/>
          <w:szCs w:val="21"/>
          <w:lang w:val="en-US" w:eastAsia="zh-CN" w:bidi="ar"/>
        </w:rPr>
        <w:t>、</w:t>
      </w:r>
      <w:r>
        <w:rPr>
          <w:rFonts w:hint="default" w:ascii="幼圆" w:hAnsi="幼圆" w:eastAsia="宋体" w:cs="幼圆"/>
          <w:color w:val="231F20"/>
          <w:kern w:val="0"/>
          <w:sz w:val="21"/>
          <w:szCs w:val="21"/>
          <w:lang w:val="en-US" w:eastAsia="zh-CN" w:bidi="ar"/>
        </w:rPr>
        <w:t>自主发展</w:t>
      </w:r>
      <w:r>
        <w:rPr>
          <w:rFonts w:hint="eastAsia" w:ascii="幼圆" w:hAnsi="幼圆" w:eastAsia="宋体" w:cs="幼圆"/>
          <w:color w:val="231F20"/>
          <w:kern w:val="0"/>
          <w:sz w:val="21"/>
          <w:szCs w:val="21"/>
          <w:lang w:val="en-US" w:eastAsia="zh-CN" w:bidi="ar"/>
        </w:rPr>
        <w:t>—兼谈</w:t>
      </w:r>
      <w:r>
        <w:rPr>
          <w:rFonts w:hint="default" w:ascii="幼圆" w:hAnsi="幼圆" w:eastAsia="宋体" w:cs="幼圆"/>
          <w:color w:val="231F20"/>
          <w:kern w:val="0"/>
          <w:sz w:val="21"/>
          <w:szCs w:val="21"/>
          <w:lang w:val="en-US" w:eastAsia="zh-CN" w:bidi="ar"/>
        </w:rPr>
        <w:t>“全程全员全域”人才培养模式在某班学生中的实践研究</w:t>
      </w:r>
      <w:r>
        <w:rPr>
          <w:rFonts w:hint="eastAsia" w:ascii="幼圆" w:hAnsi="幼圆" w:eastAsia="宋体" w:cs="幼圆"/>
          <w:color w:val="231F20"/>
          <w:kern w:val="0"/>
          <w:sz w:val="21"/>
          <w:szCs w:val="21"/>
          <w:lang w:val="en-US" w:eastAsia="zh-CN" w:bidi="ar"/>
        </w:rPr>
        <w:t>》中将这种全员自主管理模式演化为“全程全员全域</w:t>
      </w:r>
      <w:r>
        <w:rPr>
          <w:rFonts w:hint="default" w:ascii="幼圆" w:hAnsi="幼圆" w:eastAsia="宋体" w:cs="幼圆"/>
          <w:color w:val="231F20"/>
          <w:kern w:val="0"/>
          <w:sz w:val="21"/>
          <w:szCs w:val="21"/>
          <w:lang w:val="en-US" w:eastAsia="zh-CN" w:bidi="ar"/>
        </w:rPr>
        <w:t>”人才培养模式</w:t>
      </w:r>
      <w:r>
        <w:rPr>
          <w:rFonts w:hint="eastAsia" w:ascii="幼圆" w:hAnsi="幼圆" w:eastAsia="宋体" w:cs="幼圆"/>
          <w:color w:val="231F20"/>
          <w:kern w:val="0"/>
          <w:sz w:val="21"/>
          <w:szCs w:val="21"/>
          <w:lang w:val="en-US" w:eastAsia="zh-CN" w:bidi="ar"/>
        </w:rPr>
        <w:t>，以专业知识和技能作为学习的中心，以社</w:t>
      </w:r>
      <w:r>
        <w:rPr>
          <w:rFonts w:hint="default" w:ascii="幼圆" w:hAnsi="幼圆" w:eastAsia="宋体" w:cs="幼圆"/>
          <w:color w:val="231F20"/>
          <w:kern w:val="0"/>
          <w:sz w:val="21"/>
          <w:szCs w:val="21"/>
          <w:lang w:val="en-US" w:eastAsia="zh-CN" w:bidi="ar"/>
        </w:rPr>
        <w:t>会实践和社会服务活动为载体，充分</w:t>
      </w:r>
      <w:r>
        <w:rPr>
          <w:rFonts w:hint="eastAsia" w:ascii="幼圆" w:hAnsi="幼圆" w:eastAsia="宋体" w:cs="幼圆"/>
          <w:color w:val="231F20"/>
          <w:kern w:val="0"/>
          <w:sz w:val="21"/>
          <w:szCs w:val="21"/>
          <w:lang w:val="en-US" w:eastAsia="zh-CN" w:bidi="ar"/>
        </w:rPr>
        <w:t>提升</w:t>
      </w:r>
      <w:r>
        <w:rPr>
          <w:rFonts w:hint="default" w:ascii="幼圆" w:hAnsi="幼圆" w:eastAsia="宋体" w:cs="幼圆"/>
          <w:color w:val="231F20"/>
          <w:kern w:val="0"/>
          <w:sz w:val="21"/>
          <w:szCs w:val="21"/>
          <w:lang w:val="en-US" w:eastAsia="zh-CN" w:bidi="ar"/>
        </w:rPr>
        <w:t>了学生的学习</w:t>
      </w:r>
      <w:r>
        <w:rPr>
          <w:rFonts w:hint="eastAsia" w:ascii="幼圆" w:hAnsi="幼圆" w:eastAsia="宋体" w:cs="幼圆"/>
          <w:color w:val="231F20"/>
          <w:kern w:val="0"/>
          <w:sz w:val="21"/>
          <w:szCs w:val="21"/>
          <w:lang w:val="en-US" w:eastAsia="zh-CN" w:bidi="ar"/>
        </w:rPr>
        <w:t>，并在制度和机制建设方面做了相应突破，先后制定了《学生党员发展规定</w:t>
      </w:r>
      <w:r>
        <w:rPr>
          <w:rFonts w:hint="default" w:ascii="幼圆" w:hAnsi="幼圆" w:eastAsia="宋体" w:cs="幼圆"/>
          <w:color w:val="231F20"/>
          <w:kern w:val="0"/>
          <w:sz w:val="21"/>
          <w:szCs w:val="21"/>
          <w:lang w:val="en-US" w:eastAsia="zh-CN" w:bidi="ar"/>
        </w:rPr>
        <w:t>》、《班干部轮换 实施细则》、《学生参与活动及加分实施细则》、《学生补考惩处实施细则》、《班级奖助实施细则</w:t>
      </w:r>
      <w:r>
        <w:rPr>
          <w:rFonts w:hint="eastAsia" w:ascii="幼圆" w:hAnsi="幼圆" w:eastAsia="宋体" w:cs="幼圆"/>
          <w:color w:val="231F20"/>
          <w:kern w:val="0"/>
          <w:sz w:val="21"/>
          <w:szCs w:val="21"/>
          <w:lang w:val="en-US" w:eastAsia="zh-CN" w:bidi="ar"/>
        </w:rPr>
        <w:t>》</w:t>
      </w:r>
      <w:r>
        <w:rPr>
          <w:rFonts w:hint="default" w:ascii="幼圆" w:hAnsi="幼圆" w:eastAsia="宋体" w:cs="幼圆"/>
          <w:color w:val="231F20"/>
          <w:kern w:val="0"/>
          <w:sz w:val="21"/>
          <w:szCs w:val="21"/>
          <w:lang w:val="en-US" w:eastAsia="zh-CN" w:bidi="ar"/>
        </w:rPr>
        <w:t>等</w:t>
      </w:r>
      <w:r>
        <w:rPr>
          <w:rFonts w:hint="eastAsia" w:ascii="幼圆" w:hAnsi="幼圆" w:eastAsia="宋体" w:cs="幼圆"/>
          <w:color w:val="231F20"/>
          <w:kern w:val="0"/>
          <w:sz w:val="21"/>
          <w:szCs w:val="21"/>
          <w:lang w:val="en-US" w:eastAsia="zh-CN" w:bidi="ar"/>
        </w:rPr>
        <w:t>细化了学生全员</w:t>
      </w:r>
      <w:r>
        <w:rPr>
          <w:rFonts w:hint="eastAsia" w:ascii="方正黑体_GBK" w:hAnsi="方正黑体_GBK" w:eastAsia="宋体" w:cs="方正黑体_GBK"/>
          <w:b/>
          <w:bCs w:val="0"/>
          <w:color w:val="231F20"/>
          <w:kern w:val="0"/>
          <w:sz w:val="21"/>
          <w:szCs w:val="21"/>
          <w:lang w:val="en-US" w:eastAsia="zh-CN" w:bidi="ar"/>
        </w:rPr>
        <w:t>自</w:t>
      </w:r>
      <w:r>
        <w:rPr>
          <w:rFonts w:hint="eastAsia" w:ascii="幼圆" w:hAnsi="幼圆" w:eastAsia="宋体" w:cs="幼圆"/>
          <w:color w:val="231F20"/>
          <w:kern w:val="0"/>
          <w:sz w:val="21"/>
          <w:szCs w:val="21"/>
          <w:lang w:val="en-US" w:eastAsia="zh-CN" w:bidi="ar"/>
        </w:rPr>
        <w:t>主管理。</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方正黑体_GBK" w:hAnsi="方正黑体_GBK" w:eastAsia="宋体" w:cs="方正黑体_GBK"/>
          <w:b/>
          <w:bCs w:val="0"/>
          <w:color w:val="231F20"/>
          <w:kern w:val="0"/>
          <w:sz w:val="21"/>
          <w:szCs w:val="21"/>
          <w:lang w:val="en-US" w:eastAsia="zh-CN" w:bidi="ar"/>
        </w:rPr>
      </w:pPr>
      <w:r>
        <w:rPr>
          <w:rFonts w:hint="eastAsia" w:ascii="方正黑体_GBK" w:hAnsi="方正黑体_GBK" w:eastAsia="宋体" w:cs="方正黑体_GBK"/>
          <w:b/>
          <w:bCs w:val="0"/>
          <w:color w:val="231F20"/>
          <w:kern w:val="0"/>
          <w:sz w:val="21"/>
          <w:szCs w:val="21"/>
          <w:lang w:val="en-US" w:eastAsia="zh-CN" w:bidi="ar"/>
        </w:rPr>
        <w:t>（3）总结提炼</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方正黑体_GBK" w:hAnsi="方正黑体_GBK" w:eastAsia="宋体" w:cs="方正黑体_GBK"/>
          <w:b/>
          <w:bCs w:val="0"/>
          <w:color w:val="231F20"/>
          <w:kern w:val="0"/>
          <w:sz w:val="21"/>
          <w:szCs w:val="21"/>
          <w:lang w:val="en-US" w:eastAsia="zh-CN" w:bidi="ar"/>
        </w:rPr>
      </w:pPr>
      <w:r>
        <w:rPr>
          <w:rFonts w:hint="eastAsia" w:ascii="方正黑体_GBK" w:hAnsi="方正黑体_GBK" w:eastAsia="宋体" w:cs="方正黑体_GBK"/>
          <w:b/>
          <w:bCs w:val="0"/>
          <w:color w:val="231F20"/>
          <w:kern w:val="0"/>
          <w:sz w:val="21"/>
          <w:szCs w:val="21"/>
          <w:lang w:val="en-US" w:eastAsia="zh-CN" w:bidi="ar"/>
        </w:rPr>
        <w:t xml:space="preserve">◆培养全员自主管理意识和能力的路径—— </w:t>
      </w:r>
      <w:r>
        <w:rPr>
          <w:rFonts w:hint="default" w:ascii="方正黑体_GBK" w:hAnsi="方正黑体_GBK" w:eastAsia="宋体" w:cs="方正黑体_GBK"/>
          <w:b/>
          <w:bCs w:val="0"/>
          <w:color w:val="231F20"/>
          <w:kern w:val="0"/>
          <w:sz w:val="21"/>
          <w:szCs w:val="21"/>
          <w:lang w:val="en-US" w:eastAsia="zh-CN" w:bidi="ar"/>
        </w:rPr>
        <w:t>为</w:t>
      </w:r>
      <w:r>
        <w:rPr>
          <w:rFonts w:hint="eastAsia" w:ascii="方正黑体_GBK" w:hAnsi="方正黑体_GBK" w:eastAsia="宋体" w:cs="方正黑体_GBK"/>
          <w:b/>
          <w:bCs w:val="0"/>
          <w:color w:val="231F20"/>
          <w:kern w:val="0"/>
          <w:sz w:val="21"/>
          <w:szCs w:val="21"/>
          <w:lang w:val="en-US" w:eastAsia="zh-CN" w:bidi="ar"/>
        </w:rPr>
        <w:t>成长铸魂</w:t>
      </w:r>
      <w:r>
        <w:rPr>
          <w:rFonts w:hint="default" w:ascii="方正黑体_GBK" w:hAnsi="方正黑体_GBK" w:eastAsia="宋体" w:cs="方正黑体_GBK"/>
          <w:b/>
          <w:bCs w:val="0"/>
          <w:color w:val="231F2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1"/>
          <w:szCs w:val="21"/>
          <w:lang w:val="en-US" w:eastAsia="zh-CN" w:bidi="ar"/>
        </w:rPr>
      </w:pPr>
      <w:r>
        <w:rPr>
          <w:rFonts w:hint="eastAsia" w:ascii="方正黑体_GBK" w:hAnsi="方正黑体_GBK" w:eastAsia="宋体" w:cs="方正黑体_GBK"/>
          <w:b w:val="0"/>
          <w:color w:val="231F2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在全员自主管理中</w:t>
      </w:r>
      <w:r>
        <w:rPr>
          <w:rFonts w:ascii="楷体_GB2312" w:hAnsi="楷体_GB2312" w:eastAsia="宋体" w:cs="楷体_GB2312"/>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利用常规班级管理、班集体团队和文化建设、年级组学生管理、校园活动文化、学生个人形象塑造等一系列培养路径，充分肯定和发掘初中生的长处和优点，引导学生发现自己的闪光点和优势，引导学生追求全面成长的成功。</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方正黑体_GBK" w:hAnsi="方正黑体_GBK" w:eastAsia="宋体" w:cs="方正黑体_GBK"/>
          <w:b/>
          <w:bCs w:val="0"/>
          <w:color w:val="231F20"/>
          <w:kern w:val="0"/>
          <w:sz w:val="21"/>
          <w:szCs w:val="21"/>
          <w:lang w:val="en-US" w:eastAsia="zh-CN" w:bidi="ar"/>
        </w:rPr>
      </w:pPr>
      <w:r>
        <w:rPr>
          <w:rFonts w:hint="eastAsia" w:ascii="宋体" w:hAnsi="宋体" w:eastAsia="宋体" w:cs="宋体"/>
          <w:b/>
          <w:bCs w:val="0"/>
          <w:sz w:val="21"/>
          <w:szCs w:val="21"/>
        </w:rPr>
        <w:t>◆</w:t>
      </w:r>
      <w:r>
        <w:rPr>
          <w:rFonts w:ascii="方正黑体_GBK" w:hAnsi="方正黑体_GBK" w:eastAsia="宋体" w:cs="方正黑体_GBK"/>
          <w:b/>
          <w:bCs w:val="0"/>
          <w:color w:val="231F20"/>
          <w:kern w:val="0"/>
          <w:sz w:val="21"/>
          <w:szCs w:val="21"/>
          <w:lang w:val="en-US" w:eastAsia="zh-CN" w:bidi="ar"/>
        </w:rPr>
        <w:t>培养</w:t>
      </w:r>
      <w:r>
        <w:rPr>
          <w:rFonts w:hint="eastAsia" w:ascii="方正黑体_GBK" w:hAnsi="方正黑体_GBK" w:eastAsia="宋体" w:cs="方正黑体_GBK"/>
          <w:b/>
          <w:bCs w:val="0"/>
          <w:color w:val="231F20"/>
          <w:kern w:val="0"/>
          <w:sz w:val="21"/>
          <w:szCs w:val="21"/>
          <w:lang w:val="en-US" w:eastAsia="zh-CN" w:bidi="ar"/>
        </w:rPr>
        <w:t>学生</w:t>
      </w:r>
      <w:r>
        <w:rPr>
          <w:rFonts w:ascii="方正黑体_GBK" w:hAnsi="方正黑体_GBK" w:eastAsia="宋体" w:cs="方正黑体_GBK"/>
          <w:b/>
          <w:bCs w:val="0"/>
          <w:color w:val="231F20"/>
          <w:kern w:val="0"/>
          <w:sz w:val="21"/>
          <w:szCs w:val="21"/>
          <w:lang w:val="en-US" w:eastAsia="zh-CN" w:bidi="ar"/>
        </w:rPr>
        <w:t>自主</w:t>
      </w:r>
      <w:r>
        <w:rPr>
          <w:rFonts w:hint="eastAsia" w:ascii="方正黑体_GBK" w:hAnsi="方正黑体_GBK" w:eastAsia="宋体" w:cs="方正黑体_GBK"/>
          <w:b/>
          <w:bCs w:val="0"/>
          <w:color w:val="231F20"/>
          <w:kern w:val="0"/>
          <w:sz w:val="21"/>
          <w:szCs w:val="21"/>
          <w:lang w:val="en-US" w:eastAsia="zh-CN" w:bidi="ar"/>
        </w:rPr>
        <w:t>学习</w:t>
      </w:r>
      <w:r>
        <w:rPr>
          <w:rFonts w:ascii="方正黑体_GBK" w:hAnsi="方正黑体_GBK" w:eastAsia="宋体" w:cs="方正黑体_GBK"/>
          <w:b/>
          <w:bCs w:val="0"/>
          <w:color w:val="231F20"/>
          <w:kern w:val="0"/>
          <w:sz w:val="21"/>
          <w:szCs w:val="21"/>
          <w:lang w:val="en-US" w:eastAsia="zh-CN" w:bidi="ar"/>
        </w:rPr>
        <w:t>意识和能力的路径</w:t>
      </w:r>
      <w:r>
        <w:rPr>
          <w:rFonts w:hint="eastAsia" w:ascii="方正黑体_GBK" w:hAnsi="方正黑体_GBK" w:eastAsia="宋体" w:cs="方正黑体_GBK"/>
          <w:b/>
          <w:bCs w:val="0"/>
          <w:color w:val="231F20"/>
          <w:kern w:val="0"/>
          <w:sz w:val="21"/>
          <w:szCs w:val="21"/>
          <w:lang w:val="en-US" w:eastAsia="zh-CN" w:bidi="ar"/>
        </w:rPr>
        <w:t>——为学习助力</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eastAsia="宋体"/>
          <w:b w:val="0"/>
          <w:sz w:val="21"/>
          <w:szCs w:val="21"/>
        </w:rPr>
      </w:pPr>
      <w:r>
        <w:rPr>
          <w:rFonts w:hint="default" w:ascii="方正书宋_GBK" w:hAnsi="方正书宋_GBK" w:eastAsia="宋体" w:cs="方正书宋_GBK"/>
          <w:b w:val="0"/>
          <w:color w:val="231F20"/>
          <w:kern w:val="0"/>
          <w:sz w:val="21"/>
          <w:szCs w:val="21"/>
          <w:lang w:val="en-US" w:eastAsia="zh-CN" w:bidi="ar"/>
        </w:rPr>
        <w:t>基于赏识教育，从树立学生学习或活动的自主性和自信心入手，开辟培养学生自主学习意识和能力的路径，不断提高学生的自主学习意识和能力</w:t>
      </w:r>
      <w:r>
        <w:rPr>
          <w:rFonts w:hint="eastAsia" w:ascii="方正书宋_GBK" w:hAnsi="方正书宋_GBK" w:eastAsia="宋体" w:cs="方正书宋_GBK"/>
          <w:b w:val="0"/>
          <w:color w:val="231F20"/>
          <w:kern w:val="0"/>
          <w:sz w:val="21"/>
          <w:szCs w:val="21"/>
          <w:lang w:val="en-US" w:eastAsia="zh-CN" w:bidi="ar"/>
        </w:rPr>
        <w:t>。</w:t>
      </w:r>
      <w:r>
        <w:rPr>
          <w:rFonts w:ascii="楷体_GB2312" w:hAnsi="楷体_GB2312" w:eastAsia="宋体" w:cs="楷体_GB2312"/>
          <w:color w:val="000000"/>
          <w:kern w:val="0"/>
          <w:sz w:val="21"/>
          <w:szCs w:val="21"/>
          <w:lang w:val="en-US" w:eastAsia="zh-CN" w:bidi="ar"/>
        </w:rPr>
        <w:t xml:space="preserve">把课堂当作主要渠道 </w:t>
      </w:r>
      <w:r>
        <w:rPr>
          <w:rFonts w:hint="eastAsia" w:ascii="楷体_GB2312" w:hAnsi="楷体_GB2312" w:eastAsia="宋体" w:cs="楷体_GB2312"/>
          <w:color w:val="000000"/>
          <w:kern w:val="0"/>
          <w:sz w:val="21"/>
          <w:szCs w:val="21"/>
          <w:lang w:val="en-US" w:eastAsia="zh-CN" w:bidi="ar"/>
        </w:rPr>
        <w:t>，</w:t>
      </w:r>
      <w:r>
        <w:rPr>
          <w:rFonts w:ascii="楷体_GB2312" w:hAnsi="楷体_GB2312" w:eastAsia="宋体" w:cs="楷体_GB2312"/>
          <w:color w:val="000000"/>
          <w:kern w:val="0"/>
          <w:sz w:val="21"/>
          <w:szCs w:val="21"/>
          <w:lang w:val="en-US" w:eastAsia="zh-CN" w:bidi="ar"/>
        </w:rPr>
        <w:t>把生活当作素材依托</w:t>
      </w:r>
      <w:r>
        <w:rPr>
          <w:rFonts w:hint="eastAsia" w:ascii="楷体_GB2312" w:hAnsi="楷体_GB2312" w:eastAsia="宋体" w:cs="楷体_GB2312"/>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让学生在赏识中找到尊严，在充满关怀和爱意的管理中激发进取的动力，</w:t>
      </w:r>
      <w:r>
        <w:rPr>
          <w:rFonts w:hint="default" w:ascii="方正书宋_GBK" w:hAnsi="方正书宋_GBK" w:eastAsia="宋体" w:cs="方正书宋_GBK"/>
          <w:b w:val="0"/>
          <w:color w:val="231F20"/>
          <w:kern w:val="0"/>
          <w:sz w:val="21"/>
          <w:szCs w:val="21"/>
          <w:lang w:val="en-US" w:eastAsia="zh-CN" w:bidi="ar"/>
        </w:rPr>
        <w:t xml:space="preserve"> 突出学生在学习或活动体验过程中的主体地位。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211" w:firstLineChars="100"/>
        <w:textAlignment w:val="auto"/>
        <w:rPr>
          <w:b/>
          <w:bCs/>
          <w:sz w:val="21"/>
          <w:szCs w:val="21"/>
        </w:rPr>
      </w:pPr>
      <w:r>
        <w:rPr>
          <w:rFonts w:hint="eastAsia"/>
          <w:b/>
          <w:bCs/>
          <w:sz w:val="21"/>
          <w:szCs w:val="21"/>
          <w:lang w:val="en-US" w:eastAsia="zh-CN"/>
        </w:rPr>
        <w:t>2. 全员自主管理</w:t>
      </w:r>
      <w:r>
        <w:rPr>
          <w:rFonts w:hint="eastAsia"/>
          <w:b/>
          <w:bCs/>
          <w:sz w:val="21"/>
          <w:szCs w:val="21"/>
        </w:rPr>
        <w:t>开设情况</w:t>
      </w:r>
      <w:r>
        <w:rPr>
          <w:rFonts w:hint="eastAsia"/>
          <w:b/>
          <w:bCs/>
          <w:sz w:val="21"/>
          <w:szCs w:val="21"/>
          <w:lang w:val="en-US" w:eastAsia="zh-CN"/>
        </w:rPr>
        <w:t>的</w:t>
      </w:r>
      <w:r>
        <w:rPr>
          <w:rFonts w:hint="eastAsia"/>
          <w:b/>
          <w:bCs/>
          <w:sz w:val="21"/>
          <w:szCs w:val="21"/>
        </w:rPr>
        <w:t>研究</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firstLine="422" w:firstLineChars="200"/>
        <w:textAlignment w:val="auto"/>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问卷调查</w:t>
      </w:r>
      <w:r>
        <w:rPr>
          <w:rFonts w:hint="eastAsia" w:asciiTheme="majorEastAsia" w:hAnsiTheme="majorEastAsia" w:eastAsiaTheme="majorEastAsia" w:cstheme="majorEastAsia"/>
          <w:b/>
          <w:bCs/>
          <w:sz w:val="21"/>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bCs/>
          <w:sz w:val="21"/>
          <w:szCs w:val="21"/>
          <w:lang w:eastAsia="zh-CN"/>
        </w:rPr>
        <w:drawing>
          <wp:anchor distT="0" distB="0" distL="114300" distR="114300" simplePos="0" relativeHeight="251664384" behindDoc="0" locked="0" layoutInCell="1" allowOverlap="1">
            <wp:simplePos x="0" y="0"/>
            <wp:positionH relativeFrom="column">
              <wp:posOffset>3056255</wp:posOffset>
            </wp:positionH>
            <wp:positionV relativeFrom="paragraph">
              <wp:posOffset>179070</wp:posOffset>
            </wp:positionV>
            <wp:extent cx="2835275" cy="2126615"/>
            <wp:effectExtent l="0" t="0" r="14605" b="6985"/>
            <wp:wrapSquare wrapText="bothSides"/>
            <wp:docPr id="14" name="图片 14" descr="IMG_20221215_16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21215_160719"/>
                    <pic:cNvPicPr>
                      <a:picLocks noChangeAspect="1"/>
                    </pic:cNvPicPr>
                  </pic:nvPicPr>
                  <pic:blipFill>
                    <a:blip r:embed="rId5"/>
                    <a:stretch>
                      <a:fillRect/>
                    </a:stretch>
                  </pic:blipFill>
                  <pic:spPr>
                    <a:xfrm>
                      <a:off x="0" y="0"/>
                      <a:ext cx="2835275" cy="2126615"/>
                    </a:xfrm>
                    <a:prstGeom prst="rect">
                      <a:avLst/>
                    </a:prstGeom>
                  </pic:spPr>
                </pic:pic>
              </a:graphicData>
            </a:graphic>
          </wp:anchor>
        </w:drawing>
      </w:r>
      <w:r>
        <w:rPr>
          <w:rFonts w:hint="eastAsia" w:asciiTheme="majorEastAsia" w:hAnsiTheme="majorEastAsia" w:eastAsiaTheme="majorEastAsia" w:cstheme="majorEastAsia"/>
          <w:b/>
          <w:bCs/>
          <w:sz w:val="21"/>
          <w:szCs w:val="21"/>
          <w:lang w:eastAsia="zh-CN"/>
        </w:rPr>
        <w:drawing>
          <wp:anchor distT="0" distB="0" distL="114300" distR="114300" simplePos="0" relativeHeight="251663360" behindDoc="0" locked="0" layoutInCell="1" allowOverlap="1">
            <wp:simplePos x="0" y="0"/>
            <wp:positionH relativeFrom="column">
              <wp:posOffset>-55880</wp:posOffset>
            </wp:positionH>
            <wp:positionV relativeFrom="paragraph">
              <wp:posOffset>147955</wp:posOffset>
            </wp:positionV>
            <wp:extent cx="2827020" cy="2141855"/>
            <wp:effectExtent l="0" t="0" r="7620" b="6985"/>
            <wp:wrapSquare wrapText="bothSides"/>
            <wp:docPr id="10" name="图片 10" descr="IMG_20221215_16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1215_160702"/>
                    <pic:cNvPicPr>
                      <a:picLocks noChangeAspect="1"/>
                    </pic:cNvPicPr>
                  </pic:nvPicPr>
                  <pic:blipFill>
                    <a:blip r:embed="rId6"/>
                    <a:stretch>
                      <a:fillRect/>
                    </a:stretch>
                  </pic:blipFill>
                  <pic:spPr>
                    <a:xfrm>
                      <a:off x="0" y="0"/>
                      <a:ext cx="2827020" cy="21418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heme="majorEastAsia" w:hAnsiTheme="majorEastAsia" w:eastAsiaTheme="majorEastAsia" w:cstheme="majorEastAsia"/>
          <w:b w:val="0"/>
          <w:bCs w:val="0"/>
          <w:sz w:val="21"/>
          <w:szCs w:val="21"/>
        </w:rPr>
      </w:pPr>
      <w:r>
        <w:rPr>
          <w:rFonts w:hint="eastAsia" w:asciiTheme="majorEastAsia" w:hAnsiTheme="majorEastAsia" w:eastAsiaTheme="majorEastAsia" w:cstheme="majorEastAsia"/>
          <w:b w:val="0"/>
          <w:bCs w:val="0"/>
          <w:sz w:val="21"/>
          <w:szCs w:val="21"/>
          <w:lang w:val="en-US" w:eastAsia="zh-CN"/>
        </w:rPr>
        <w:t xml:space="preserve">（2）数据汇总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992"/>
        <w:gridCol w:w="994"/>
        <w:gridCol w:w="1072"/>
        <w:gridCol w:w="933"/>
        <w:gridCol w:w="840"/>
        <w:gridCol w:w="1001"/>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 xml:space="preserve">                       全员自主管理现状情况汇总表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序号</w:t>
            </w:r>
          </w:p>
        </w:tc>
        <w:tc>
          <w:tcPr>
            <w:tcW w:w="208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问卷调查内容</w:t>
            </w:r>
          </w:p>
        </w:tc>
        <w:tc>
          <w:tcPr>
            <w:tcW w:w="1889"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firstLine="630" w:firstLineChars="300"/>
              <w:jc w:val="both"/>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选项一</w:t>
            </w:r>
          </w:p>
        </w:tc>
        <w:tc>
          <w:tcPr>
            <w:tcW w:w="1800"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firstLine="420" w:firstLineChars="200"/>
              <w:jc w:val="both"/>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选项二</w:t>
            </w:r>
          </w:p>
        </w:tc>
        <w:tc>
          <w:tcPr>
            <w:tcW w:w="1993"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firstLine="420" w:firstLineChars="200"/>
              <w:jc w:val="both"/>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选项三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你了解班级目标吗？</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很清楚</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14.6%</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了解一部分</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56.5%</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完全不了解</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班级目标制定时你们参与情况如何？</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从不参与</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12.4%</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偶尔参与</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53.1%</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经常参与</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你有过违反班规的行为么？</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经常</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8.9%</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偶尔</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67.3%</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从来不</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你满意班干部为班集体做的事吗？</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十分满意</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24.5%</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一般满意</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56.7%</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不满意</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你们班同学在纪律方面是怎样遵循的？</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靠老师监督</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31.1%</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班干部监督</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46.8%</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同学自觉</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6</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你对于参加班级活动的态度是怎样的？</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积极响应，争先创优</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45.6%</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学习紧张，看老师安排</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16.6%</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漠不关心，总有人做</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heme="majorEastAsia" w:hAnsiTheme="majorEastAsia" w:eastAsiaTheme="majorEastAsia" w:cstheme="majorEastAsia"/>
                <w:b/>
                <w:bCs/>
                <w:sz w:val="21"/>
                <w:szCs w:val="21"/>
                <w:vertAlign w:val="baseline"/>
                <w:lang w:val="en-US" w:eastAsia="zh-CN"/>
              </w:rPr>
            </w:pPr>
            <w:r>
              <w:rPr>
                <w:rFonts w:hint="eastAsia" w:asciiTheme="majorEastAsia" w:hAnsiTheme="majorEastAsia" w:eastAsiaTheme="majorEastAsia" w:cstheme="majorEastAsia"/>
                <w:b/>
                <w:bCs/>
                <w:sz w:val="21"/>
                <w:szCs w:val="21"/>
                <w:vertAlign w:val="baseline"/>
                <w:lang w:val="en-US" w:eastAsia="zh-CN"/>
              </w:rPr>
              <w:t>7</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班级里的班干部是怎样选出来的？</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班主任直接任命</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36.9%</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民主投票产生</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36.1%</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轮流上岗</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heme="majorEastAsia" w:hAnsiTheme="majorEastAsia" w:eastAsiaTheme="majorEastAsia" w:cstheme="majorEastAsia"/>
                <w:b/>
                <w:bCs/>
                <w:sz w:val="21"/>
                <w:szCs w:val="21"/>
                <w:vertAlign w:val="baseline"/>
                <w:lang w:val="en-US" w:eastAsia="zh-CN"/>
              </w:rPr>
            </w:pPr>
            <w:r>
              <w:rPr>
                <w:rFonts w:hint="eastAsia" w:asciiTheme="majorEastAsia" w:hAnsiTheme="majorEastAsia" w:eastAsiaTheme="majorEastAsia" w:cstheme="majorEastAsia"/>
                <w:b/>
                <w:bCs/>
                <w:sz w:val="21"/>
                <w:szCs w:val="21"/>
                <w:vertAlign w:val="baseline"/>
                <w:lang w:val="en-US" w:eastAsia="zh-CN"/>
              </w:rPr>
              <w:t>8</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bCs/>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班干部分工是否明确？</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十分明确</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38.2%</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比较明确</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46.1%</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有些糊涂</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bCs/>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heme="majorEastAsia" w:hAnsiTheme="majorEastAsia" w:eastAsiaTheme="majorEastAsia" w:cstheme="majorEastAsia"/>
                <w:b/>
                <w:bCs/>
                <w:sz w:val="21"/>
                <w:szCs w:val="21"/>
                <w:vertAlign w:val="baseline"/>
                <w:lang w:val="en-US" w:eastAsia="zh-CN"/>
              </w:rPr>
            </w:pPr>
            <w:r>
              <w:rPr>
                <w:rFonts w:hint="eastAsia" w:asciiTheme="majorEastAsia" w:hAnsiTheme="majorEastAsia" w:eastAsiaTheme="majorEastAsia" w:cstheme="majorEastAsia"/>
                <w:b/>
                <w:bCs/>
                <w:sz w:val="21"/>
                <w:szCs w:val="21"/>
                <w:vertAlign w:val="baseline"/>
                <w:lang w:val="en-US" w:eastAsia="zh-CN"/>
              </w:rPr>
              <w:t>9</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bCs/>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你认为自己是班级组成的重要一员吗？</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是的</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46.3%</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不是</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25.8%</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说不清</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10</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班级管理中，你发挥什么作用？</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积极作用</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35.5%</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消极作用</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23.1%</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没什么作用</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11</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班级让学生进行自我评价吗？</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经常</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firstLine="331" w:firstLineChars="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45.2%</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偶尔</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24.4%</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从不</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12</w:t>
            </w:r>
          </w:p>
        </w:tc>
        <w:tc>
          <w:tcPr>
            <w:tcW w:w="208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你认为你们班的班级管理方式是怎样的？</w:t>
            </w:r>
          </w:p>
        </w:tc>
        <w:tc>
          <w:tcPr>
            <w:tcW w:w="101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班主任的保姆式</w:t>
            </w:r>
          </w:p>
        </w:tc>
        <w:tc>
          <w:tcPr>
            <w:tcW w:w="8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56.3%</w:t>
            </w:r>
          </w:p>
        </w:tc>
        <w:tc>
          <w:tcPr>
            <w:tcW w:w="95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警察式</w:t>
            </w:r>
          </w:p>
        </w:tc>
        <w:tc>
          <w:tcPr>
            <w:tcW w:w="847"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23.1%</w:t>
            </w:r>
          </w:p>
        </w:tc>
        <w:tc>
          <w:tcPr>
            <w:tcW w:w="10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自主管理式</w:t>
            </w:r>
          </w:p>
        </w:tc>
        <w:tc>
          <w:tcPr>
            <w:tcW w:w="96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20.6%</w:t>
            </w:r>
          </w:p>
        </w:tc>
      </w:tr>
    </w:tbl>
    <w:p>
      <w:pPr>
        <w:pageBreakBefore w:val="0"/>
        <w:numPr>
          <w:ilvl w:val="0"/>
          <w:numId w:val="7"/>
        </w:numPr>
        <w:kinsoku/>
        <w:wordWrap/>
        <w:overflowPunct/>
        <w:topLinePunct w:val="0"/>
        <w:autoSpaceDN/>
        <w:bidi w:val="0"/>
        <w:adjustRightInd/>
        <w:snapToGrid/>
        <w:spacing w:line="240" w:lineRule="auto"/>
        <w:ind w:left="0" w:leftChars="0" w:firstLine="422" w:firstLineChars="200"/>
        <w:jc w:val="both"/>
        <w:outlineLvl w:val="0"/>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调查分析</w:t>
      </w:r>
      <w:r>
        <w:rPr>
          <w:rFonts w:hint="eastAsia" w:asciiTheme="majorEastAsia" w:hAnsiTheme="majorEastAsia" w:eastAsiaTheme="majorEastAsia" w:cstheme="majorEastAsia"/>
          <w:b/>
          <w:bCs/>
          <w:sz w:val="21"/>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0"/>
        <w:rPr>
          <w:rFonts w:hint="eastAsia"/>
          <w:sz w:val="21"/>
          <w:szCs w:val="21"/>
          <w:lang w:val="en-US" w:eastAsia="zh-CN"/>
        </w:rPr>
      </w:pPr>
      <w:r>
        <w:rPr>
          <w:rFonts w:hint="eastAsia"/>
          <w:sz w:val="21"/>
          <w:szCs w:val="21"/>
          <w:lang w:val="en-US" w:eastAsia="zh-CN"/>
        </w:rPr>
        <w:t>通过调查问卷和访谈交流数据分析：</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firstLine="420" w:firstLineChars="200"/>
        <w:jc w:val="both"/>
        <w:textAlignment w:val="auto"/>
        <w:outlineLvl w:val="0"/>
        <w:rPr>
          <w:rFonts w:hint="eastAsia"/>
          <w:sz w:val="21"/>
          <w:szCs w:val="21"/>
          <w:lang w:val="en-US" w:eastAsia="zh-CN"/>
        </w:rPr>
      </w:pPr>
      <w:r>
        <w:rPr>
          <w:rFonts w:hint="eastAsia"/>
          <w:sz w:val="21"/>
          <w:szCs w:val="21"/>
          <w:lang w:val="en-US" w:eastAsia="zh-CN"/>
        </w:rPr>
        <w:t>学生自我认知层面：对班级目标处于部分了解阶段，他们偶尔参与班级目标的制定过程中，比较遵守班级指定的规则秩序，对班干部的管理能力水平比较满意，比较积极地参与班级的各项组织活动，在班级管理中有积极管理的意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0"/>
        <w:rPr>
          <w:rFonts w:hint="default"/>
          <w:sz w:val="21"/>
          <w:szCs w:val="21"/>
          <w:lang w:val="en-US" w:eastAsia="zh-CN"/>
        </w:rPr>
      </w:pPr>
      <w:r>
        <w:rPr>
          <w:rFonts w:hint="eastAsia"/>
          <w:sz w:val="21"/>
          <w:szCs w:val="21"/>
          <w:lang w:val="en-US" w:eastAsia="zh-CN"/>
        </w:rPr>
        <w:t>2. 学生自我管理层面：学生依靠老师和班干部共同管理，班主任直接任命和民主投票在班干部选拔中各占相近比例，班干部分工比较明确，学生能经常性的进行自我评价，班级的管理方式以班主任的保姆式管理居多。</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0"/>
        <w:rPr>
          <w:b/>
          <w:bCs/>
          <w:sz w:val="21"/>
          <w:szCs w:val="21"/>
        </w:rPr>
      </w:pPr>
      <w:bookmarkStart w:id="4" w:name="_Toc6875"/>
      <w:r>
        <w:rPr>
          <w:rFonts w:hint="eastAsia"/>
          <w:b/>
          <w:bCs/>
          <w:sz w:val="21"/>
          <w:szCs w:val="21"/>
          <w:lang w:val="en-US" w:eastAsia="zh-CN"/>
        </w:rPr>
        <w:t>三</w:t>
      </w:r>
      <w:r>
        <w:rPr>
          <w:rFonts w:hint="eastAsia"/>
          <w:b/>
          <w:bCs/>
          <w:sz w:val="21"/>
          <w:szCs w:val="21"/>
        </w:rPr>
        <w:t>、研究</w:t>
      </w:r>
      <w:r>
        <w:rPr>
          <w:rFonts w:hint="eastAsia"/>
          <w:b/>
          <w:sz w:val="21"/>
          <w:szCs w:val="21"/>
        </w:rPr>
        <w:t>收获与成果</w:t>
      </w:r>
      <w:bookmarkEnd w:id="4"/>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422" w:firstLineChars="200"/>
        <w:textAlignment w:val="auto"/>
        <w:outlineLvl w:val="1"/>
        <w:rPr>
          <w:b/>
          <w:sz w:val="21"/>
          <w:szCs w:val="21"/>
        </w:rPr>
      </w:pPr>
      <w:bookmarkStart w:id="5" w:name="_Toc22161"/>
      <w:r>
        <w:rPr>
          <w:rFonts w:hint="eastAsia"/>
          <w:b/>
          <w:sz w:val="21"/>
          <w:szCs w:val="21"/>
        </w:rPr>
        <w:t>理论成果</w:t>
      </w:r>
      <w:bookmarkEnd w:id="5"/>
    </w:p>
    <w:p>
      <w:pPr>
        <w:keepNext w:val="0"/>
        <w:keepLines w:val="0"/>
        <w:pageBreakBefore w:val="0"/>
        <w:widowControl w:val="0"/>
        <w:kinsoku/>
        <w:wordWrap/>
        <w:overflowPunct/>
        <w:topLinePunct w:val="0"/>
        <w:autoSpaceDE/>
        <w:autoSpaceDN/>
        <w:bidi w:val="0"/>
        <w:adjustRightInd/>
        <w:snapToGrid/>
        <w:spacing w:line="240" w:lineRule="auto"/>
        <w:ind w:firstLine="211" w:firstLineChars="100"/>
        <w:textAlignment w:val="auto"/>
        <w:outlineLvl w:val="0"/>
        <w:rPr>
          <w:rFonts w:hint="eastAsia" w:ascii="宋体" w:hAnsi="宋体"/>
          <w:b/>
          <w:bCs/>
          <w:sz w:val="21"/>
          <w:szCs w:val="21"/>
        </w:rPr>
      </w:pPr>
      <w:r>
        <w:rPr>
          <w:rFonts w:hint="eastAsia" w:ascii="宋体" w:hAnsi="宋体" w:eastAsia="宋体"/>
          <w:b/>
          <w:bCs/>
          <w:color w:val="auto"/>
          <w:sz w:val="21"/>
          <w:szCs w:val="21"/>
          <w:lang w:val="en-US" w:eastAsia="zh-CN"/>
        </w:rPr>
        <w:t>1 形成</w:t>
      </w:r>
      <w:r>
        <w:rPr>
          <w:rFonts w:hint="eastAsia" w:ascii="宋体" w:hAnsi="宋体" w:eastAsia="宋体"/>
          <w:b/>
          <w:bCs/>
          <w:color w:val="auto"/>
          <w:sz w:val="21"/>
          <w:szCs w:val="21"/>
        </w:rPr>
        <w:t>全员自主管理的</w:t>
      </w:r>
      <w:r>
        <w:rPr>
          <w:rFonts w:hint="eastAsia" w:ascii="宋体" w:hAnsi="宋体" w:eastAsia="宋体"/>
          <w:b/>
          <w:bCs/>
          <w:color w:val="auto"/>
          <w:sz w:val="21"/>
          <w:szCs w:val="21"/>
          <w:lang w:val="en-US" w:eastAsia="zh-CN"/>
        </w:rPr>
        <w:t>顶层</w:t>
      </w:r>
      <w:r>
        <w:rPr>
          <w:rFonts w:hint="eastAsia" w:ascii="宋体" w:hAnsi="宋体" w:eastAsia="宋体"/>
          <w:b/>
          <w:bCs/>
          <w:color w:val="auto"/>
          <w:sz w:val="21"/>
          <w:szCs w:val="21"/>
        </w:rPr>
        <w:t>规划设计</w:t>
      </w:r>
    </w:p>
    <w:p>
      <w:pPr>
        <w:pageBreakBefore w:val="0"/>
        <w:kinsoku/>
        <w:wordWrap/>
        <w:overflowPunct/>
        <w:topLinePunct w:val="0"/>
        <w:autoSpaceDN/>
        <w:bidi w:val="0"/>
        <w:adjustRightInd/>
        <w:snapToGrid/>
        <w:spacing w:line="240" w:lineRule="auto"/>
        <w:jc w:val="center"/>
        <w:outlineLvl w:val="0"/>
        <w:rPr>
          <w:rFonts w:hint="eastAsia" w:ascii="宋体" w:hAnsi="宋体"/>
          <w:b/>
          <w:bCs/>
          <w:sz w:val="21"/>
          <w:szCs w:val="21"/>
        </w:rPr>
      </w:pPr>
      <w:r>
        <w:rPr>
          <w:rFonts w:hint="eastAsia" w:ascii="宋体" w:hAnsi="宋体"/>
          <w:b/>
          <w:bCs/>
          <w:sz w:val="21"/>
          <w:szCs w:val="21"/>
        </w:rPr>
        <w:t>教育条线的五个管理层级</w:t>
      </w:r>
    </w:p>
    <w:p>
      <w:pPr>
        <w:pageBreakBefore w:val="0"/>
        <w:kinsoku/>
        <w:wordWrap/>
        <w:overflowPunct/>
        <w:topLinePunct w:val="0"/>
        <w:autoSpaceDN/>
        <w:bidi w:val="0"/>
        <w:adjustRightInd/>
        <w:snapToGrid/>
        <w:spacing w:line="240" w:lineRule="auto"/>
        <w:ind w:firstLine="420" w:firstLineChars="200"/>
        <w:rPr>
          <w:rFonts w:hint="eastAsia" w:ascii="宋体" w:hAnsi="宋体"/>
          <w:sz w:val="21"/>
          <w:szCs w:val="21"/>
        </w:rPr>
      </w:pPr>
      <w:r>
        <w:rPr>
          <w:rFonts w:hint="eastAsia" w:ascii="宋体" w:hAnsi="宋体"/>
          <w:sz w:val="21"/>
          <w:szCs w:val="21"/>
        </w:rPr>
        <w:t xml:space="preserve"> 层级              责任主体                 </w:t>
      </w:r>
      <w:r>
        <w:rPr>
          <w:rFonts w:hint="eastAsia" w:ascii="宋体" w:hAnsi="宋体"/>
          <w:sz w:val="21"/>
          <w:szCs w:val="21"/>
          <w:lang w:val="en-US" w:eastAsia="zh-CN"/>
        </w:rPr>
        <w:t xml:space="preserve">     </w:t>
      </w:r>
      <w:r>
        <w:rPr>
          <w:rFonts w:hint="eastAsia" w:ascii="宋体" w:hAnsi="宋体"/>
          <w:sz w:val="21"/>
          <w:szCs w:val="21"/>
        </w:rPr>
        <w:t>责任承担  管理形式</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第一级          党支部、校长室               </w:t>
      </w:r>
      <w:r>
        <w:rPr>
          <w:rFonts w:hint="eastAsia" w:ascii="宋体" w:hAnsi="宋体"/>
          <w:sz w:val="21"/>
          <w:szCs w:val="21"/>
          <w:lang w:val="en-US" w:eastAsia="zh-CN"/>
        </w:rPr>
        <w:t xml:space="preserve">    </w:t>
      </w:r>
      <w:r>
        <w:rPr>
          <w:rFonts w:hint="eastAsia" w:ascii="宋体" w:hAnsi="宋体"/>
          <w:sz w:val="21"/>
          <w:szCs w:val="21"/>
        </w:rPr>
        <w:t xml:space="preserve">顶层设计  目标管理 </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第二级     学生处、 教务处、工会、团委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项目设计  过程管理</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第三级              年级组                   </w:t>
      </w:r>
      <w:r>
        <w:rPr>
          <w:rFonts w:hint="eastAsia" w:ascii="宋体" w:hAnsi="宋体"/>
          <w:sz w:val="21"/>
          <w:szCs w:val="21"/>
          <w:lang w:val="en-US" w:eastAsia="zh-CN"/>
        </w:rPr>
        <w:t xml:space="preserve">    </w:t>
      </w:r>
      <w:r>
        <w:rPr>
          <w:rFonts w:hint="eastAsia" w:ascii="宋体" w:hAnsi="宋体"/>
          <w:sz w:val="21"/>
          <w:szCs w:val="21"/>
        </w:rPr>
        <w:t>方案设计  过程管理</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第四级      班主任为核心的班级管理团队       </w:t>
      </w:r>
      <w:r>
        <w:rPr>
          <w:rFonts w:hint="eastAsia" w:ascii="宋体" w:hAnsi="宋体"/>
          <w:sz w:val="21"/>
          <w:szCs w:val="21"/>
          <w:lang w:val="en-US" w:eastAsia="zh-CN"/>
        </w:rPr>
        <w:t xml:space="preserve">    </w:t>
      </w:r>
      <w:r>
        <w:rPr>
          <w:rFonts w:hint="eastAsia" w:ascii="宋体" w:hAnsi="宋体"/>
          <w:sz w:val="21"/>
          <w:szCs w:val="21"/>
        </w:rPr>
        <w:t>活动设计  过程管理</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第五级               师生个体                    行动落实  过程管理</w:t>
      </w:r>
    </w:p>
    <w:p>
      <w:pPr>
        <w:pageBreakBefore w:val="0"/>
        <w:kinsoku/>
        <w:wordWrap/>
        <w:overflowPunct/>
        <w:topLinePunct w:val="0"/>
        <w:autoSpaceDN/>
        <w:bidi w:val="0"/>
        <w:adjustRightInd/>
        <w:snapToGrid/>
        <w:spacing w:line="240" w:lineRule="auto"/>
        <w:jc w:val="center"/>
        <w:outlineLvl w:val="0"/>
        <w:rPr>
          <w:rFonts w:hint="eastAsia" w:ascii="宋体" w:hAnsi="宋体"/>
          <w:sz w:val="21"/>
          <w:szCs w:val="21"/>
        </w:rPr>
      </w:pPr>
      <w:r>
        <w:rPr>
          <w:rFonts w:hint="eastAsia" w:ascii="宋体" w:hAnsi="宋体"/>
          <w:b/>
          <w:bCs/>
          <w:sz w:val="21"/>
          <w:szCs w:val="21"/>
        </w:rPr>
        <w:t>教学条线的五个管理层级</w:t>
      </w:r>
    </w:p>
    <w:p>
      <w:pPr>
        <w:pageBreakBefore w:val="0"/>
        <w:kinsoku/>
        <w:wordWrap/>
        <w:overflowPunct/>
        <w:topLinePunct w:val="0"/>
        <w:autoSpaceDN/>
        <w:bidi w:val="0"/>
        <w:adjustRightInd/>
        <w:snapToGrid/>
        <w:spacing w:line="240" w:lineRule="auto"/>
        <w:ind w:firstLine="420" w:firstLineChars="200"/>
        <w:rPr>
          <w:rFonts w:hint="eastAsia" w:ascii="宋体" w:hAnsi="宋体"/>
          <w:sz w:val="21"/>
          <w:szCs w:val="21"/>
        </w:rPr>
      </w:pPr>
      <w:r>
        <w:rPr>
          <w:rFonts w:hint="eastAsia" w:ascii="宋体" w:hAnsi="宋体"/>
          <w:sz w:val="21"/>
          <w:szCs w:val="21"/>
        </w:rPr>
        <w:t xml:space="preserve">层级              责任主体                 </w:t>
      </w:r>
      <w:r>
        <w:rPr>
          <w:rFonts w:hint="eastAsia" w:ascii="宋体" w:hAnsi="宋体"/>
          <w:sz w:val="21"/>
          <w:szCs w:val="21"/>
          <w:lang w:val="en-US" w:eastAsia="zh-CN"/>
        </w:rPr>
        <w:t xml:space="preserve">      </w:t>
      </w:r>
      <w:r>
        <w:rPr>
          <w:rFonts w:hint="eastAsia" w:ascii="宋体" w:hAnsi="宋体"/>
          <w:sz w:val="21"/>
          <w:szCs w:val="21"/>
        </w:rPr>
        <w:t>责任承担  管理形式</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第一级          党支部、校长室               </w:t>
      </w:r>
      <w:r>
        <w:rPr>
          <w:rFonts w:hint="eastAsia" w:ascii="宋体" w:hAnsi="宋体"/>
          <w:sz w:val="21"/>
          <w:szCs w:val="21"/>
          <w:lang w:val="en-US" w:eastAsia="zh-CN"/>
        </w:rPr>
        <w:t xml:space="preserve">    </w:t>
      </w:r>
      <w:r>
        <w:rPr>
          <w:rFonts w:hint="eastAsia" w:ascii="宋体" w:hAnsi="宋体"/>
          <w:sz w:val="21"/>
          <w:szCs w:val="21"/>
        </w:rPr>
        <w:t xml:space="preserve">顶层设计  目标管理 </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第二级          教务处、教研处               </w:t>
      </w:r>
      <w:r>
        <w:rPr>
          <w:rFonts w:hint="eastAsia" w:ascii="宋体" w:hAnsi="宋体"/>
          <w:sz w:val="21"/>
          <w:szCs w:val="21"/>
          <w:lang w:val="en-US" w:eastAsia="zh-CN"/>
        </w:rPr>
        <w:t xml:space="preserve">    </w:t>
      </w:r>
      <w:r>
        <w:rPr>
          <w:rFonts w:hint="eastAsia" w:ascii="宋体" w:hAnsi="宋体"/>
          <w:sz w:val="21"/>
          <w:szCs w:val="21"/>
        </w:rPr>
        <w:t>项目设计  过程管理</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第三级              教研组                  </w:t>
      </w:r>
      <w:r>
        <w:rPr>
          <w:rFonts w:hint="eastAsia" w:ascii="宋体" w:hAnsi="宋体"/>
          <w:sz w:val="21"/>
          <w:szCs w:val="21"/>
          <w:lang w:val="en-US" w:eastAsia="zh-CN"/>
        </w:rPr>
        <w:t xml:space="preserve">    </w:t>
      </w:r>
      <w:r>
        <w:rPr>
          <w:rFonts w:hint="eastAsia" w:ascii="宋体" w:hAnsi="宋体"/>
          <w:sz w:val="21"/>
          <w:szCs w:val="21"/>
        </w:rPr>
        <w:t xml:space="preserve"> 方案设计  过程管理</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第四级              备课组                   </w:t>
      </w:r>
      <w:r>
        <w:rPr>
          <w:rFonts w:hint="eastAsia" w:ascii="宋体" w:hAnsi="宋体"/>
          <w:sz w:val="21"/>
          <w:szCs w:val="21"/>
          <w:lang w:val="en-US" w:eastAsia="zh-CN"/>
        </w:rPr>
        <w:t xml:space="preserve">    </w:t>
      </w:r>
      <w:r>
        <w:rPr>
          <w:rFonts w:hint="eastAsia" w:ascii="宋体" w:hAnsi="宋体"/>
          <w:sz w:val="21"/>
          <w:szCs w:val="21"/>
        </w:rPr>
        <w:t>行动设计  过程管理</w:t>
      </w:r>
    </w:p>
    <w:p>
      <w:pPr>
        <w:pageBreakBefore w:val="0"/>
        <w:kinsoku/>
        <w:wordWrap/>
        <w:overflowPunct/>
        <w:topLinePunct w:val="0"/>
        <w:autoSpaceDN/>
        <w:bidi w:val="0"/>
        <w:adjustRightInd/>
        <w:snapToGrid/>
        <w:spacing w:line="240" w:lineRule="auto"/>
        <w:ind w:firstLine="420" w:firstLineChars="200"/>
        <w:outlineLvl w:val="0"/>
        <w:rPr>
          <w:rFonts w:hint="eastAsia" w:ascii="宋体" w:hAnsi="宋体"/>
          <w:sz w:val="21"/>
          <w:szCs w:val="21"/>
        </w:rPr>
      </w:pPr>
      <w:r>
        <w:rPr>
          <w:rFonts w:hint="eastAsia" w:ascii="宋体" w:hAnsi="宋体"/>
          <w:sz w:val="21"/>
          <w:szCs w:val="21"/>
        </w:rPr>
        <w:t xml:space="preserve">第五级               师生                    </w:t>
      </w:r>
      <w:r>
        <w:rPr>
          <w:rFonts w:hint="eastAsia" w:ascii="宋体" w:hAnsi="宋体"/>
          <w:sz w:val="21"/>
          <w:szCs w:val="21"/>
          <w:lang w:val="en-US" w:eastAsia="zh-CN"/>
        </w:rPr>
        <w:t xml:space="preserve">    </w:t>
      </w:r>
      <w:r>
        <w:rPr>
          <w:rFonts w:hint="eastAsia" w:ascii="宋体" w:hAnsi="宋体"/>
          <w:sz w:val="21"/>
          <w:szCs w:val="21"/>
        </w:rPr>
        <w:t>行动落实  过程管理</w:t>
      </w:r>
    </w:p>
    <w:p>
      <w:pPr>
        <w:pageBreakBefore w:val="0"/>
        <w:kinsoku/>
        <w:wordWrap/>
        <w:overflowPunct/>
        <w:topLinePunct w:val="0"/>
        <w:autoSpaceDN/>
        <w:bidi w:val="0"/>
        <w:adjustRightInd/>
        <w:snapToGrid/>
        <w:spacing w:line="240" w:lineRule="auto"/>
        <w:jc w:val="center"/>
        <w:outlineLvl w:val="0"/>
        <w:rPr>
          <w:rFonts w:hint="eastAsia" w:ascii="宋体" w:hAnsi="宋体"/>
          <w:b/>
          <w:bCs/>
          <w:sz w:val="21"/>
          <w:szCs w:val="21"/>
        </w:rPr>
      </w:pPr>
    </w:p>
    <w:p>
      <w:pPr>
        <w:pageBreakBefore w:val="0"/>
        <w:kinsoku/>
        <w:wordWrap/>
        <w:overflowPunct/>
        <w:topLinePunct w:val="0"/>
        <w:autoSpaceDN/>
        <w:bidi w:val="0"/>
        <w:adjustRightInd/>
        <w:snapToGrid/>
        <w:spacing w:line="240" w:lineRule="auto"/>
        <w:jc w:val="center"/>
        <w:outlineLvl w:val="0"/>
        <w:rPr>
          <w:rFonts w:hint="eastAsia" w:ascii="宋体" w:hAnsi="宋体"/>
          <w:b/>
          <w:bCs/>
          <w:sz w:val="21"/>
          <w:szCs w:val="21"/>
        </w:rPr>
      </w:pPr>
    </w:p>
    <w:p>
      <w:pPr>
        <w:pageBreakBefore w:val="0"/>
        <w:kinsoku/>
        <w:wordWrap/>
        <w:overflowPunct/>
        <w:topLinePunct w:val="0"/>
        <w:autoSpaceDN/>
        <w:bidi w:val="0"/>
        <w:adjustRightInd/>
        <w:snapToGrid/>
        <w:spacing w:line="240" w:lineRule="auto"/>
        <w:jc w:val="center"/>
        <w:outlineLvl w:val="0"/>
        <w:rPr>
          <w:rFonts w:hint="eastAsia" w:ascii="宋体" w:hAnsi="宋体"/>
          <w:b/>
          <w:bCs/>
          <w:sz w:val="21"/>
          <w:szCs w:val="21"/>
        </w:rPr>
      </w:pPr>
    </w:p>
    <w:p>
      <w:pPr>
        <w:pageBreakBefore w:val="0"/>
        <w:kinsoku/>
        <w:wordWrap/>
        <w:overflowPunct/>
        <w:topLinePunct w:val="0"/>
        <w:autoSpaceDN/>
        <w:bidi w:val="0"/>
        <w:adjustRightInd/>
        <w:snapToGrid/>
        <w:spacing w:line="240" w:lineRule="auto"/>
        <w:jc w:val="center"/>
        <w:outlineLvl w:val="0"/>
        <w:rPr>
          <w:rFonts w:hint="eastAsia" w:ascii="宋体" w:hAnsi="宋体"/>
          <w:b/>
          <w:bCs/>
          <w:sz w:val="21"/>
          <w:szCs w:val="21"/>
        </w:rPr>
      </w:pPr>
    </w:p>
    <w:p>
      <w:pPr>
        <w:pageBreakBefore w:val="0"/>
        <w:kinsoku/>
        <w:wordWrap/>
        <w:overflowPunct/>
        <w:topLinePunct w:val="0"/>
        <w:autoSpaceDN/>
        <w:bidi w:val="0"/>
        <w:adjustRightInd/>
        <w:snapToGrid/>
        <w:spacing w:line="240" w:lineRule="auto"/>
        <w:jc w:val="center"/>
        <w:outlineLvl w:val="0"/>
        <w:rPr>
          <w:rFonts w:hint="eastAsia" w:ascii="宋体" w:hAnsi="宋体"/>
          <w:b/>
          <w:bCs/>
          <w:sz w:val="21"/>
          <w:szCs w:val="21"/>
        </w:rPr>
      </w:pPr>
    </w:p>
    <w:p>
      <w:pPr>
        <w:pageBreakBefore w:val="0"/>
        <w:kinsoku/>
        <w:wordWrap/>
        <w:overflowPunct/>
        <w:topLinePunct w:val="0"/>
        <w:autoSpaceDN/>
        <w:bidi w:val="0"/>
        <w:adjustRightInd/>
        <w:snapToGrid/>
        <w:spacing w:line="240" w:lineRule="auto"/>
        <w:jc w:val="center"/>
        <w:outlineLvl w:val="0"/>
        <w:rPr>
          <w:rFonts w:hint="eastAsia" w:ascii="宋体" w:hAnsi="宋体"/>
          <w:b/>
          <w:bCs/>
          <w:sz w:val="21"/>
          <w:szCs w:val="21"/>
        </w:rPr>
      </w:pPr>
      <w:r>
        <w:rPr>
          <w:rFonts w:hint="eastAsia" w:ascii="宋体" w:hAnsi="宋体"/>
          <w:b/>
          <w:bCs/>
          <w:sz w:val="21"/>
          <w:szCs w:val="21"/>
        </w:rPr>
        <w:t>构建学校自主管理体系图谱</w:t>
      </w:r>
    </w:p>
    <w:p>
      <w:pPr>
        <w:pageBreakBefore w:val="0"/>
        <w:kinsoku/>
        <w:wordWrap/>
        <w:overflowPunct/>
        <w:topLinePunct w:val="0"/>
        <w:autoSpaceDN/>
        <w:bidi w:val="0"/>
        <w:adjustRightInd/>
        <w:snapToGrid/>
        <w:spacing w:line="240" w:lineRule="auto"/>
        <w:jc w:val="center"/>
        <w:rPr>
          <w:rFonts w:hint="eastAsia"/>
          <w:sz w:val="21"/>
          <w:szCs w:val="21"/>
        </w:rPr>
      </w:pPr>
      <w:r>
        <w:rPr>
          <w:rFonts w:hint="eastAsia" w:eastAsiaTheme="minorEastAsia"/>
          <w:sz w:val="21"/>
          <w:szCs w:val="21"/>
          <w:lang w:eastAsia="zh-CN"/>
        </w:rPr>
        <w:drawing>
          <wp:anchor distT="0" distB="0" distL="114300" distR="114300" simplePos="0" relativeHeight="251680768" behindDoc="1" locked="0" layoutInCell="1" allowOverlap="1">
            <wp:simplePos x="0" y="0"/>
            <wp:positionH relativeFrom="column">
              <wp:posOffset>605155</wp:posOffset>
            </wp:positionH>
            <wp:positionV relativeFrom="paragraph">
              <wp:posOffset>92710</wp:posOffset>
            </wp:positionV>
            <wp:extent cx="3787140" cy="2540000"/>
            <wp:effectExtent l="0" t="0" r="3810" b="3175"/>
            <wp:wrapTight wrapText="bothSides">
              <wp:wrapPolygon>
                <wp:start x="0" y="0"/>
                <wp:lineTo x="0" y="21546"/>
                <wp:lineTo x="21567" y="21546"/>
                <wp:lineTo x="21567" y="0"/>
                <wp:lineTo x="0" y="0"/>
              </wp:wrapPolygon>
            </wp:wrapTight>
            <wp:docPr id="7" name="图片 7" descr="家校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家校社"/>
                    <pic:cNvPicPr>
                      <a:picLocks noChangeAspect="1"/>
                    </pic:cNvPicPr>
                  </pic:nvPicPr>
                  <pic:blipFill>
                    <a:blip r:embed="rId7"/>
                    <a:stretch>
                      <a:fillRect/>
                    </a:stretch>
                  </pic:blipFill>
                  <pic:spPr>
                    <a:xfrm>
                      <a:off x="0" y="0"/>
                      <a:ext cx="3787140" cy="2540000"/>
                    </a:xfrm>
                    <a:prstGeom prst="rect">
                      <a:avLst/>
                    </a:prstGeom>
                  </pic:spPr>
                </pic:pic>
              </a:graphicData>
            </a:graphic>
          </wp:anchor>
        </w:drawing>
      </w:r>
    </w:p>
    <w:p>
      <w:pPr>
        <w:pageBreakBefore w:val="0"/>
        <w:kinsoku/>
        <w:wordWrap/>
        <w:overflowPunct/>
        <w:topLinePunct w:val="0"/>
        <w:autoSpaceDN/>
        <w:bidi w:val="0"/>
        <w:adjustRightInd/>
        <w:snapToGrid/>
        <w:spacing w:line="240" w:lineRule="auto"/>
        <w:rPr>
          <w:rFonts w:hint="eastAsia"/>
          <w:sz w:val="21"/>
          <w:szCs w:val="21"/>
        </w:rPr>
      </w:pPr>
    </w:p>
    <w:p>
      <w:pPr>
        <w:pageBreakBefore w:val="0"/>
        <w:kinsoku/>
        <w:wordWrap/>
        <w:overflowPunct/>
        <w:topLinePunct w:val="0"/>
        <w:autoSpaceDN/>
        <w:bidi w:val="0"/>
        <w:adjustRightInd/>
        <w:snapToGrid/>
        <w:spacing w:line="240" w:lineRule="auto"/>
        <w:rPr>
          <w:rFonts w:hint="eastAsia"/>
          <w:sz w:val="21"/>
          <w:szCs w:val="21"/>
        </w:rPr>
      </w:pPr>
    </w:p>
    <w:p>
      <w:pPr>
        <w:pageBreakBefore w:val="0"/>
        <w:kinsoku/>
        <w:wordWrap/>
        <w:overflowPunct/>
        <w:topLinePunct w:val="0"/>
        <w:autoSpaceDN/>
        <w:bidi w:val="0"/>
        <w:adjustRightInd/>
        <w:snapToGrid/>
        <w:spacing w:line="240" w:lineRule="auto"/>
        <w:jc w:val="center"/>
        <w:rPr>
          <w:rFonts w:hint="eastAsia"/>
          <w:sz w:val="21"/>
          <w:szCs w:val="21"/>
        </w:rPr>
      </w:pPr>
    </w:p>
    <w:p>
      <w:pPr>
        <w:pageBreakBefore w:val="0"/>
        <w:kinsoku/>
        <w:wordWrap/>
        <w:overflowPunct/>
        <w:topLinePunct w:val="0"/>
        <w:autoSpaceDN/>
        <w:bidi w:val="0"/>
        <w:adjustRightInd/>
        <w:snapToGrid/>
        <w:spacing w:line="240" w:lineRule="auto"/>
        <w:jc w:val="both"/>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olor w:val="auto"/>
          <w:sz w:val="21"/>
          <w:szCs w:val="21"/>
        </w:rPr>
      </w:pPr>
      <w:r>
        <w:rPr>
          <w:rFonts w:hint="eastAsia" w:ascii="宋体" w:hAnsi="宋体" w:eastAsia="宋体"/>
          <w:color w:val="auto"/>
          <w:sz w:val="21"/>
          <w:szCs w:val="21"/>
        </w:rPr>
        <w:t>全员自主管理的重点项目规划设计</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textAlignment w:val="auto"/>
        <w:outlineLvl w:val="0"/>
        <w:rPr>
          <w:rFonts w:hint="eastAsia"/>
          <w:b/>
          <w:sz w:val="21"/>
          <w:szCs w:val="21"/>
        </w:rPr>
      </w:pPr>
      <w:bookmarkStart w:id="6" w:name="_Toc27895"/>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outlineLvl w:val="0"/>
        <w:rPr>
          <w:rFonts w:hint="eastAsia" w:eastAsia="宋体"/>
          <w:b/>
          <w:bCs/>
          <w:sz w:val="21"/>
          <w:szCs w:val="21"/>
          <w:lang w:eastAsia="zh-CN"/>
        </w:rPr>
      </w:pPr>
      <w:r>
        <w:rPr>
          <w:rFonts w:ascii="宋体" w:hAnsi="宋体" w:eastAsia="宋体" w:cs="宋体"/>
          <w:kern w:val="0"/>
          <w:sz w:val="21"/>
          <w:szCs w:val="21"/>
          <w:lang w:bidi="ar"/>
        </w:rPr>
        <w:drawing>
          <wp:anchor distT="0" distB="0" distL="114300" distR="114300" simplePos="0" relativeHeight="251662336" behindDoc="0" locked="0" layoutInCell="1" allowOverlap="1">
            <wp:simplePos x="0" y="0"/>
            <wp:positionH relativeFrom="column">
              <wp:posOffset>41275</wp:posOffset>
            </wp:positionH>
            <wp:positionV relativeFrom="paragraph">
              <wp:posOffset>-96520</wp:posOffset>
            </wp:positionV>
            <wp:extent cx="5438775" cy="3024505"/>
            <wp:effectExtent l="0" t="0" r="1905" b="8255"/>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5438775" cy="3024505"/>
                    </a:xfrm>
                    <a:prstGeom prst="rect">
                      <a:avLst/>
                    </a:prstGeom>
                    <a:noFill/>
                    <a:ln>
                      <a:noFill/>
                    </a:ln>
                  </pic:spPr>
                </pic:pic>
              </a:graphicData>
            </a:graphic>
          </wp:anchor>
        </w:drawing>
      </w:r>
      <w:r>
        <w:rPr>
          <w:rFonts w:hint="eastAsia"/>
          <w:b/>
          <w:sz w:val="21"/>
          <w:szCs w:val="21"/>
        </w:rPr>
        <w:t>2.</w:t>
      </w:r>
      <w:r>
        <w:rPr>
          <w:rFonts w:hint="eastAsia"/>
          <w:b/>
          <w:sz w:val="21"/>
          <w:szCs w:val="21"/>
          <w:lang w:val="en-US" w:eastAsia="zh-CN"/>
        </w:rPr>
        <w:t>形成</w:t>
      </w:r>
      <w:r>
        <w:rPr>
          <w:rFonts w:hint="eastAsia" w:ascii="宋体" w:hAnsi="宋体" w:eastAsia="宋体"/>
          <w:b/>
          <w:bCs/>
          <w:color w:val="auto"/>
          <w:sz w:val="21"/>
          <w:szCs w:val="21"/>
        </w:rPr>
        <w:t>全员自主管理的</w:t>
      </w:r>
      <w:r>
        <w:rPr>
          <w:rFonts w:hint="eastAsia" w:ascii="宋体" w:hAnsi="宋体" w:eastAsia="宋体"/>
          <w:b/>
          <w:bCs/>
          <w:color w:val="auto"/>
          <w:sz w:val="21"/>
          <w:szCs w:val="21"/>
          <w:lang w:val="en-US" w:eastAsia="zh-CN"/>
        </w:rPr>
        <w:t>教育模式设计</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textAlignment w:val="auto"/>
        <w:rPr>
          <w:rFonts w:hint="default" w:eastAsia="宋体"/>
          <w:b/>
          <w:bCs/>
          <w:sz w:val="21"/>
          <w:szCs w:val="21"/>
          <w:lang w:val="en-US"/>
        </w:rPr>
      </w:pPr>
      <w:r>
        <w:rPr>
          <w:rFonts w:hint="eastAsia" w:eastAsia="宋体"/>
          <w:b/>
          <w:bCs/>
          <w:sz w:val="21"/>
          <w:szCs w:val="21"/>
          <w:lang w:eastAsia="zh-CN"/>
        </w:rPr>
        <w:t>（</w:t>
      </w:r>
      <w:r>
        <w:rPr>
          <w:rFonts w:hint="eastAsia" w:eastAsia="宋体"/>
          <w:b/>
          <w:bCs/>
          <w:sz w:val="21"/>
          <w:szCs w:val="21"/>
          <w:lang w:val="en-US" w:eastAsia="zh-CN"/>
        </w:rPr>
        <w:t>1</w:t>
      </w:r>
      <w:r>
        <w:rPr>
          <w:rFonts w:hint="eastAsia" w:eastAsia="宋体"/>
          <w:b/>
          <w:bCs/>
          <w:sz w:val="21"/>
          <w:szCs w:val="21"/>
          <w:lang w:eastAsia="zh-CN"/>
        </w:rPr>
        <w:t>）</w:t>
      </w:r>
      <w:r>
        <w:rPr>
          <w:rFonts w:hint="eastAsia" w:eastAsia="宋体"/>
          <w:b/>
          <w:bCs/>
          <w:sz w:val="21"/>
          <w:szCs w:val="21"/>
          <w:lang w:val="en-US" w:eastAsia="zh-CN"/>
        </w:rPr>
        <w:t>制度建设</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班主任为核心，师生全员管理。班主任是班级团队的领导者、组织者和班级文化的设计者，是班级层面全员自主管理的第一责任人和带头实施者。班级管理不是班主任的管理，要严防出现班主任单打独斗，身心俱疲，任课老师被边缘化，配角化、只管课堂教学、忽视育人管理的现象。要严防出现学生被排除在管理主体之外的现象，也要防止出现学校管理层不能深入班级、融入班级的现象。</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rPr>
      </w:pPr>
      <w:r>
        <w:rPr>
          <w:rFonts w:hint="eastAsia" w:eastAsia="宋体"/>
          <w:b/>
          <w:bCs/>
          <w:sz w:val="21"/>
          <w:szCs w:val="21"/>
          <w:lang w:val="en-US" w:eastAsia="zh-CN"/>
        </w:rPr>
        <w:t>A.</w:t>
      </w:r>
      <w:r>
        <w:rPr>
          <w:rFonts w:hint="eastAsia" w:eastAsia="宋体"/>
          <w:b/>
          <w:bCs/>
          <w:sz w:val="21"/>
          <w:szCs w:val="21"/>
        </w:rPr>
        <w:t>实行全员班主任制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任课老师均为</w:t>
      </w:r>
      <w:r>
        <w:rPr>
          <w:rFonts w:hint="eastAsia" w:eastAsia="宋体"/>
          <w:sz w:val="21"/>
          <w:szCs w:val="21"/>
          <w:lang w:val="en-US" w:eastAsia="zh-CN"/>
        </w:rPr>
        <w:t>指导员，青年教师为</w:t>
      </w:r>
      <w:r>
        <w:rPr>
          <w:rFonts w:hint="eastAsia" w:eastAsia="宋体"/>
          <w:sz w:val="21"/>
          <w:szCs w:val="21"/>
        </w:rPr>
        <w:t>副班主任，分担班级部分管理工作，以全员全程育人的思想，做好学生成长指导工作。七年级分层走班的管理更要力推全员班主任制。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 xml:space="preserve">只有教师认识到其深远意义后，才会在教育教学活动中实施。因此，学校应该建立长效的培训机制，在对教师满足基本的爱心、责任心等基本条件上，要求教师必须不断更新自我知识储备。班级的主人是学生，班级的事务应该是在教师的引导下，学生参与决定的。所以，教师应该具备与时俱进的心态，以民主、发展的眼光对待学生。 </w:t>
      </w:r>
    </w:p>
    <w:p>
      <w:pPr>
        <w:pageBreakBefore w:val="0"/>
        <w:kinsoku/>
        <w:wordWrap/>
        <w:overflowPunct/>
        <w:topLinePunct w:val="0"/>
        <w:autoSpaceDN/>
        <w:bidi w:val="0"/>
        <w:adjustRightInd/>
        <w:snapToGrid/>
        <w:spacing w:line="240" w:lineRule="auto"/>
        <w:ind w:firstLine="422" w:firstLineChars="200"/>
        <w:rPr>
          <w:rFonts w:hint="eastAsia" w:eastAsia="宋体"/>
          <w:b/>
          <w:bCs/>
          <w:sz w:val="21"/>
          <w:szCs w:val="21"/>
        </w:rPr>
      </w:pPr>
      <w:r>
        <w:rPr>
          <w:rFonts w:hint="eastAsia" w:eastAsia="宋体"/>
          <w:b/>
          <w:bCs/>
          <w:sz w:val="21"/>
          <w:szCs w:val="21"/>
          <w:lang w:val="en-US" w:eastAsia="zh-CN"/>
        </w:rPr>
        <w:t>B.</w:t>
      </w:r>
      <w:r>
        <w:rPr>
          <w:rFonts w:hint="eastAsia" w:eastAsia="宋体"/>
          <w:b/>
          <w:bCs/>
          <w:sz w:val="21"/>
          <w:szCs w:val="21"/>
        </w:rPr>
        <w:t>实行“领导干部及任课教师包转学困生制”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关心每一个学生，不让一个学生掉队。所有任课教师及分管的中层干部，每人都包转一至两名学困生，任课教师以包转学困生为主，分管教育教学的中层干部以包转行为及思想品德学困生为主，老师与学困生结成包转对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b/>
          <w:bCs/>
          <w:sz w:val="21"/>
          <w:szCs w:val="21"/>
          <w:lang w:val="en-US" w:eastAsia="zh-CN"/>
        </w:rPr>
      </w:pPr>
      <w:r>
        <w:rPr>
          <w:rFonts w:hint="eastAsia" w:eastAsia="宋体"/>
          <w:sz w:val="21"/>
          <w:szCs w:val="21"/>
        </w:rPr>
        <w:t>班主任要建立后进生转化手册，全程关注学困生的成长。学困生转化手册内容包括：学生基本情况、学期转化目标、转化措施、转化过程实录、转化效果、学校考查成绩等六项内容。包转教师和干部经常找所包转学生谈心，从多方面关心、帮助和教育他们，尽可能采用“导师式”教育的后进生转化方式。</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rPr>
      </w:pPr>
      <w:r>
        <w:rPr>
          <w:rFonts w:hint="eastAsia" w:eastAsia="宋体"/>
          <w:b/>
          <w:bCs/>
          <w:sz w:val="21"/>
          <w:szCs w:val="21"/>
          <w:lang w:val="en-US" w:eastAsia="zh-CN"/>
        </w:rPr>
        <w:t>C.</w:t>
      </w:r>
      <w:r>
        <w:rPr>
          <w:rFonts w:hint="eastAsia" w:eastAsia="宋体"/>
          <w:b/>
          <w:bCs/>
          <w:sz w:val="21"/>
          <w:szCs w:val="21"/>
        </w:rPr>
        <w:t>试行学生轮值制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b/>
          <w:bCs/>
          <w:sz w:val="21"/>
          <w:szCs w:val="21"/>
          <w:lang w:val="en-US" w:eastAsia="zh-CN"/>
        </w:rPr>
      </w:pPr>
      <w:r>
        <w:rPr>
          <w:rFonts w:hint="eastAsia" w:eastAsia="宋体"/>
          <w:sz w:val="21"/>
          <w:szCs w:val="21"/>
        </w:rPr>
        <w:t>积极开展针对全体学生的干部培训。要想实现学生全员自主管理，那么就要对班级中的每一位成员进行培养，首先是进行思想教育。要想实现全员自主管理，就要让每一位班级成员认识到个体在班级中的重要性，认识到班级的进步与好坏是与班级的每一位成员是分不开的。班主任要引导每一位班级成员心胸宽广，团结协作，要有意识的培养学生以下几种意识：第一，平等意识；第二，自律意识；第三，职责意识；第四，竞争意识。学生全员自主管理中在一定程度上也是通过班级干部去实现的，因此在自主管理能力培养中还要强调针对全体学生的班干部培训。在班级和学校层面分别试行值周班长、值周班主任和值周校长制，目的是让学生：全员参与，提供机会；建立自信，展示才华；健康竞争，促进成长。</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422" w:firstLineChars="200"/>
        <w:textAlignment w:val="auto"/>
        <w:rPr>
          <w:rFonts w:hint="default" w:eastAsia="宋体"/>
          <w:b/>
          <w:bCs/>
          <w:sz w:val="21"/>
          <w:szCs w:val="21"/>
          <w:lang w:val="en-US" w:eastAsia="zh-CN"/>
        </w:rPr>
      </w:pPr>
      <w:r>
        <w:rPr>
          <w:rFonts w:hint="eastAsia" w:eastAsia="宋体"/>
          <w:b/>
          <w:bCs/>
          <w:sz w:val="21"/>
          <w:szCs w:val="21"/>
          <w:lang w:val="en-US" w:eastAsia="zh-CN"/>
        </w:rPr>
        <w:t>活动抓手</w:t>
      </w:r>
    </w:p>
    <w:p>
      <w:pPr>
        <w:pageBreakBefore w:val="0"/>
        <w:kinsoku/>
        <w:wordWrap/>
        <w:overflowPunct/>
        <w:topLinePunct w:val="0"/>
        <w:autoSpaceDN/>
        <w:bidi w:val="0"/>
        <w:adjustRightInd/>
        <w:snapToGrid/>
        <w:spacing w:line="240" w:lineRule="auto"/>
        <w:ind w:firstLine="422" w:firstLineChars="200"/>
        <w:rPr>
          <w:rFonts w:hint="eastAsia" w:eastAsia="宋体"/>
          <w:b/>
          <w:bCs/>
          <w:sz w:val="21"/>
          <w:szCs w:val="21"/>
        </w:rPr>
      </w:pPr>
      <w:r>
        <w:rPr>
          <w:rFonts w:hint="eastAsia" w:eastAsia="宋体"/>
          <w:b/>
          <w:bCs/>
          <w:sz w:val="21"/>
          <w:szCs w:val="21"/>
          <w:lang w:val="en-US" w:eastAsia="zh-CN"/>
        </w:rPr>
        <w:t>A.</w:t>
      </w:r>
      <w:r>
        <w:rPr>
          <w:rFonts w:hint="eastAsia" w:eastAsia="宋体"/>
          <w:b/>
          <w:bCs/>
          <w:sz w:val="21"/>
          <w:szCs w:val="21"/>
        </w:rPr>
        <w:t>开展“自我形象设计”活动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sz w:val="21"/>
          <w:szCs w:val="21"/>
          <w:lang w:val="en-US" w:eastAsia="zh-CN"/>
        </w:rPr>
      </w:pPr>
      <w:r>
        <w:rPr>
          <w:rFonts w:hint="eastAsia" w:eastAsia="宋体"/>
          <w:sz w:val="21"/>
          <w:szCs w:val="21"/>
          <w:lang w:val="en-US" w:eastAsia="zh-CN"/>
        </w:rPr>
        <w:t>a. 学生层面</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本活动通过在家做个好孩子，在校做个好学生，在社会上做个好公民的争创“新三好”行动，突出“我的人生我规划”的理念，按“认识自我--设计自我--完善自我”三个步骤来设计成长规划；</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意在促进学生自主意识的觉醒和自我教育能力的提高，使学生的精神面貌发生显著变化，促进学生的全面发展，优化班集体建设，营造良好班风学风。</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sz w:val="21"/>
          <w:szCs w:val="21"/>
        </w:rPr>
        <w:drawing>
          <wp:anchor distT="0" distB="0" distL="114300" distR="114300" simplePos="0" relativeHeight="251679744" behindDoc="0" locked="0" layoutInCell="1" allowOverlap="1">
            <wp:simplePos x="0" y="0"/>
            <wp:positionH relativeFrom="column">
              <wp:posOffset>3118485</wp:posOffset>
            </wp:positionH>
            <wp:positionV relativeFrom="paragraph">
              <wp:posOffset>83820</wp:posOffset>
            </wp:positionV>
            <wp:extent cx="1655445" cy="2419350"/>
            <wp:effectExtent l="0" t="0" r="1905" b="0"/>
            <wp:wrapNone/>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9"/>
                    <a:srcRect t="821"/>
                    <a:stretch>
                      <a:fillRect/>
                    </a:stretch>
                  </pic:blipFill>
                  <pic:spPr>
                    <a:xfrm>
                      <a:off x="0" y="0"/>
                      <a:ext cx="1655445" cy="2419350"/>
                    </a:xfrm>
                    <a:prstGeom prst="roundRect">
                      <a:avLst/>
                    </a:prstGeom>
                    <a:noFill/>
                    <a:ln>
                      <a:noFill/>
                    </a:ln>
                  </pic:spPr>
                </pic:pic>
              </a:graphicData>
            </a:graphic>
          </wp:anchor>
        </w:drawing>
      </w:r>
      <w:r>
        <w:rPr>
          <w:sz w:val="21"/>
          <w:szCs w:val="21"/>
        </w:rPr>
        <w:drawing>
          <wp:anchor distT="0" distB="0" distL="114300" distR="114300" simplePos="0" relativeHeight="251675648" behindDoc="0" locked="0" layoutInCell="1" allowOverlap="1">
            <wp:simplePos x="0" y="0"/>
            <wp:positionH relativeFrom="column">
              <wp:posOffset>655955</wp:posOffset>
            </wp:positionH>
            <wp:positionV relativeFrom="paragraph">
              <wp:posOffset>109855</wp:posOffset>
            </wp:positionV>
            <wp:extent cx="1536065" cy="2394585"/>
            <wp:effectExtent l="0" t="0" r="6985" b="571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rcRect l="2362" t="1587" r="4199"/>
                    <a:stretch>
                      <a:fillRect/>
                    </a:stretch>
                  </pic:blipFill>
                  <pic:spPr>
                    <a:xfrm>
                      <a:off x="0" y="0"/>
                      <a:ext cx="1536065" cy="23945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default" w:eastAsia="宋体"/>
          <w:b/>
          <w:bCs/>
          <w:sz w:val="21"/>
          <w:szCs w:val="21"/>
          <w:lang w:val="en-US" w:eastAsia="zh-CN"/>
        </w:rPr>
      </w:pPr>
      <w:r>
        <w:rPr>
          <w:rFonts w:hint="eastAsia" w:eastAsia="宋体"/>
          <w:b/>
          <w:bCs/>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b/>
          <w:bCs/>
          <w:sz w:val="21"/>
          <w:szCs w:val="21"/>
          <w:lang w:val="en-US" w:eastAsia="zh-CN"/>
        </w:rPr>
      </w:pPr>
      <w:r>
        <w:rPr>
          <w:sz w:val="21"/>
          <w:szCs w:val="21"/>
        </w:rPr>
        <w:drawing>
          <wp:anchor distT="0" distB="0" distL="114300" distR="114300" simplePos="0" relativeHeight="251678720" behindDoc="0" locked="0" layoutInCell="1" allowOverlap="1">
            <wp:simplePos x="0" y="0"/>
            <wp:positionH relativeFrom="column">
              <wp:posOffset>2928620</wp:posOffset>
            </wp:positionH>
            <wp:positionV relativeFrom="paragraph">
              <wp:posOffset>107315</wp:posOffset>
            </wp:positionV>
            <wp:extent cx="1759585" cy="2769870"/>
            <wp:effectExtent l="0" t="0" r="2540" b="1905"/>
            <wp:wrapNone/>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1"/>
                    <a:stretch>
                      <a:fillRect/>
                    </a:stretch>
                  </pic:blipFill>
                  <pic:spPr>
                    <a:xfrm>
                      <a:off x="0" y="0"/>
                      <a:ext cx="1759585" cy="2769870"/>
                    </a:xfrm>
                    <a:prstGeom prst="rect">
                      <a:avLst/>
                    </a:prstGeom>
                    <a:noFill/>
                    <a:ln>
                      <a:noFill/>
                    </a:ln>
                  </pic:spPr>
                </pic:pic>
              </a:graphicData>
            </a:graphic>
          </wp:anchor>
        </w:drawing>
      </w:r>
      <w:r>
        <w:rPr>
          <w:sz w:val="21"/>
          <w:szCs w:val="21"/>
        </w:rPr>
        <w:drawing>
          <wp:anchor distT="0" distB="0" distL="114300" distR="114300" simplePos="0" relativeHeight="251676672" behindDoc="0" locked="0" layoutInCell="1" allowOverlap="1">
            <wp:simplePos x="0" y="0"/>
            <wp:positionH relativeFrom="column">
              <wp:posOffset>556260</wp:posOffset>
            </wp:positionH>
            <wp:positionV relativeFrom="paragraph">
              <wp:posOffset>67945</wp:posOffset>
            </wp:positionV>
            <wp:extent cx="1866265" cy="2835910"/>
            <wp:effectExtent l="0" t="0" r="635" b="254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2"/>
                    <a:stretch>
                      <a:fillRect/>
                    </a:stretch>
                  </pic:blipFill>
                  <pic:spPr>
                    <a:xfrm>
                      <a:off x="0" y="0"/>
                      <a:ext cx="1866265" cy="283591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lang w:val="en-US" w:eastAsia="zh-CN"/>
        </w:rPr>
      </w:pPr>
      <w:r>
        <w:rPr>
          <w:rFonts w:hint="eastAsia" w:eastAsia="宋体"/>
          <w:sz w:val="21"/>
          <w:szCs w:val="21"/>
          <w:lang w:val="en-US" w:eastAsia="zh-CN"/>
        </w:rPr>
        <w:t>学生不仅有自我形象设计，还让他们积极参与到班级形象设计、学校活动设计中去，让他们成为班级、学校建设的小主人，充分发挥他们的集体主人翁意识。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default" w:eastAsia="宋体"/>
          <w:sz w:val="21"/>
          <w:szCs w:val="21"/>
          <w:lang w:val="en-US" w:eastAsia="zh-CN"/>
        </w:rPr>
      </w:pPr>
      <w:r>
        <w:rPr>
          <w:rFonts w:hint="eastAsia" w:eastAsia="宋体"/>
          <w:b/>
          <w:bCs/>
          <w:sz w:val="21"/>
          <w:szCs w:val="21"/>
          <w:lang w:val="en-US" w:eastAsia="zh-CN"/>
        </w:rPr>
        <w:drawing>
          <wp:anchor distT="0" distB="0" distL="114300" distR="114300" simplePos="0" relativeHeight="251681792" behindDoc="0" locked="0" layoutInCell="1" allowOverlap="1">
            <wp:simplePos x="0" y="0"/>
            <wp:positionH relativeFrom="column">
              <wp:posOffset>3619500</wp:posOffset>
            </wp:positionH>
            <wp:positionV relativeFrom="paragraph">
              <wp:posOffset>109855</wp:posOffset>
            </wp:positionV>
            <wp:extent cx="1757045" cy="3369310"/>
            <wp:effectExtent l="0" t="0" r="5080" b="2540"/>
            <wp:wrapSquare wrapText="bothSides"/>
            <wp:docPr id="11" name="图片 11" descr="MTXX_PT2022121915355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TXX_PT20221219153550166"/>
                    <pic:cNvPicPr>
                      <a:picLocks noChangeAspect="1"/>
                    </pic:cNvPicPr>
                  </pic:nvPicPr>
                  <pic:blipFill>
                    <a:blip r:embed="rId13"/>
                    <a:stretch>
                      <a:fillRect/>
                    </a:stretch>
                  </pic:blipFill>
                  <pic:spPr>
                    <a:xfrm>
                      <a:off x="0" y="0"/>
                      <a:ext cx="1757045" cy="33693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b/>
          <w:bCs/>
          <w:sz w:val="21"/>
          <w:szCs w:val="21"/>
          <w:lang w:val="en-US" w:eastAsia="zh-CN"/>
        </w:rPr>
      </w:pPr>
      <w:r>
        <w:rPr>
          <w:sz w:val="21"/>
          <w:szCs w:val="21"/>
        </w:rPr>
        <w:drawing>
          <wp:anchor distT="0" distB="0" distL="114300" distR="114300" simplePos="0" relativeHeight="251677696" behindDoc="0" locked="0" layoutInCell="1" allowOverlap="1">
            <wp:simplePos x="0" y="0"/>
            <wp:positionH relativeFrom="column">
              <wp:posOffset>-235585</wp:posOffset>
            </wp:positionH>
            <wp:positionV relativeFrom="paragraph">
              <wp:posOffset>106045</wp:posOffset>
            </wp:positionV>
            <wp:extent cx="3567430" cy="2776220"/>
            <wp:effectExtent l="0" t="0" r="4445" b="508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4"/>
                    <a:stretch>
                      <a:fillRect/>
                    </a:stretch>
                  </pic:blipFill>
                  <pic:spPr>
                    <a:xfrm>
                      <a:off x="0" y="0"/>
                      <a:ext cx="3567430" cy="2776220"/>
                    </a:xfrm>
                    <a:prstGeom prst="round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eastAsia="宋体"/>
          <w:sz w:val="21"/>
          <w:szCs w:val="21"/>
          <w:lang w:val="en-US" w:eastAsia="zh-CN"/>
        </w:rPr>
      </w:pPr>
      <w:r>
        <w:rPr>
          <w:rFonts w:hint="eastAsia" w:eastAsia="宋体"/>
          <w:sz w:val="21"/>
          <w:szCs w:val="21"/>
          <w:lang w:val="en-US" w:eastAsia="zh-CN"/>
        </w:rPr>
        <w:t>b. 教师层面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eastAsia" w:eastAsia="宋体"/>
          <w:sz w:val="21"/>
          <w:szCs w:val="21"/>
          <w:lang w:val="en-US" w:eastAsia="zh-CN"/>
        </w:rPr>
      </w:pPr>
      <w:r>
        <w:rPr>
          <w:rFonts w:hint="eastAsia" w:eastAsia="宋体"/>
          <w:sz w:val="21"/>
          <w:szCs w:val="21"/>
          <w:lang w:val="en-US" w:eastAsia="zh-CN"/>
        </w:rPr>
        <w:t>教师也在工作的开展中践行人人都是德育工作者的准则，以年级组为单位，展开工作，将立德树人落实到日常教学的点点滴滴中。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eastAsia" w:eastAsia="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eastAsia" w:eastAsia="宋体"/>
          <w:b/>
          <w:bCs/>
          <w:sz w:val="21"/>
          <w:szCs w:val="21"/>
          <w:lang w:val="en-US" w:eastAsia="zh-CN"/>
        </w:rPr>
      </w:pPr>
      <w:r>
        <w:rPr>
          <w:sz w:val="21"/>
          <w:szCs w:val="21"/>
        </w:rPr>
        <w:drawing>
          <wp:inline distT="0" distB="0" distL="114300" distR="114300">
            <wp:extent cx="3873500" cy="4184650"/>
            <wp:effectExtent l="0" t="0" r="0" b="635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5"/>
                    <a:stretch>
                      <a:fillRect/>
                    </a:stretch>
                  </pic:blipFill>
                  <pic:spPr>
                    <a:xfrm>
                      <a:off x="0" y="0"/>
                      <a:ext cx="3873500" cy="4184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rPr>
      </w:pPr>
      <w:r>
        <w:rPr>
          <w:rFonts w:hint="eastAsia" w:eastAsia="宋体"/>
          <w:b/>
          <w:bCs/>
          <w:sz w:val="21"/>
          <w:szCs w:val="21"/>
          <w:lang w:val="en-US" w:eastAsia="zh-CN"/>
        </w:rPr>
        <w:t>B.</w:t>
      </w:r>
      <w:r>
        <w:rPr>
          <w:rFonts w:hint="eastAsia" w:eastAsia="宋体"/>
          <w:b/>
          <w:bCs/>
          <w:sz w:val="21"/>
          <w:szCs w:val="21"/>
        </w:rPr>
        <w:t>成立“合作互助小组”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良好的班级氛围可以陶冶学生的情操。班主任在班务工作中要努力引导学生创设良好的班级氛围。用心搭建师生沟通平台，创设出民主、平等、宽松的师生交流氛围。在交流的过程中，学生感受到了老师对自己的关心与帮助，学生就会激发自我教育的动力，实现自我评价，自主管理。同时，老师还要引导学生之间的团结友爱，从而营造出和谐的生生关系，让每一位学生发自内心的关心他人，关心集体，从而发挥主体能动性，实现全员自主管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rPr>
        <w:t>根据学生“学习互补、性格互补”等原则，成立了若干“合作互助小组”（可以是行政小组），开展合作互助竞赛活动。内容包括自我形象（礼仪）、学习、纪律、劳动、卫生、活动等。建立自评、互评、家校联动的评价机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以学习合作互助小组为例：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eastAsia="宋体"/>
          <w:sz w:val="21"/>
          <w:szCs w:val="21"/>
          <w:lang w:val="en-US" w:eastAsia="zh-CN"/>
        </w:rPr>
      </w:pPr>
      <w:r>
        <w:rPr>
          <w:rFonts w:hint="eastAsia" w:eastAsia="宋体"/>
          <w:sz w:val="21"/>
          <w:szCs w:val="21"/>
          <w:lang w:val="en-US" w:eastAsia="zh-CN"/>
        </w:rPr>
        <w:t>根据学生“学习互补、性格互补”等原则，成立若干“合作互助小组”，按好中差六人分成一小组，每班8个学习小组左右，每小组组长一名，观察记录员一名。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eastAsia="宋体"/>
          <w:sz w:val="21"/>
          <w:szCs w:val="21"/>
          <w:lang w:val="en-US" w:eastAsia="zh-CN"/>
        </w:rPr>
      </w:pPr>
      <w:r>
        <w:rPr>
          <w:rFonts w:hint="eastAsia" w:eastAsia="宋体"/>
          <w:sz w:val="21"/>
          <w:szCs w:val="21"/>
          <w:lang w:val="en-US" w:eastAsia="zh-CN"/>
        </w:rPr>
        <w:t>第____小组（给每位同学编号）</w:t>
      </w:r>
    </w:p>
    <w:tbl>
      <w:tblPr>
        <w:tblStyle w:val="7"/>
        <w:tblpPr w:leftFromText="180" w:rightFromText="180" w:vertAnchor="text" w:horzAnchor="page" w:tblpX="3192" w:tblpY="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6</w:t>
            </w: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4</w:t>
            </w: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2</w:t>
            </w: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eastAsia="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sz w:val="21"/>
          <w:szCs w:val="21"/>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6"/>
        <w:gridCol w:w="979"/>
        <w:gridCol w:w="979"/>
        <w:gridCol w:w="979"/>
        <w:gridCol w:w="979"/>
        <w:gridCol w:w="979"/>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1</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2</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3</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4</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5</w:t>
            </w: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r>
              <w:rPr>
                <w:rFonts w:hint="eastAsia" w:eastAsia="宋体"/>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预习完成情况统计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课堂听课情况统计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课堂单独发言统计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课堂练习情况统计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实验操作会做统计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小组展示次数统计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作业完成情况统计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作业订正情况统计</w:t>
            </w: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sz w:val="21"/>
                <w:szCs w:val="21"/>
                <w:vertAlign w:val="baseline"/>
              </w:rPr>
            </w:pPr>
          </w:p>
        </w:tc>
      </w:tr>
    </w:tbl>
    <w:p>
      <w:pPr>
        <w:pageBreakBefore w:val="0"/>
        <w:kinsoku/>
        <w:wordWrap/>
        <w:overflowPunct/>
        <w:topLinePunct w:val="0"/>
        <w:autoSpaceDN/>
        <w:bidi w:val="0"/>
        <w:adjustRightInd/>
        <w:snapToGrid/>
        <w:spacing w:line="240" w:lineRule="auto"/>
        <w:rPr>
          <w:rFonts w:ascii="宋体" w:hAnsi="宋体" w:eastAsia="宋体" w:cs="宋体"/>
          <w:sz w:val="21"/>
          <w:szCs w:val="21"/>
        </w:rPr>
      </w:pPr>
    </w:p>
    <w:p>
      <w:pPr>
        <w:pageBreakBefore w:val="0"/>
        <w:kinsoku/>
        <w:wordWrap/>
        <w:overflowPunct/>
        <w:topLinePunct w:val="0"/>
        <w:autoSpaceDN/>
        <w:bidi w:val="0"/>
        <w:adjustRightInd/>
        <w:snapToGrid/>
        <w:spacing w:line="240" w:lineRule="auto"/>
        <w:ind w:firstLine="420" w:firstLineChars="200"/>
        <w:rPr>
          <w:rFonts w:ascii="宋体" w:hAnsi="宋体" w:eastAsia="宋体" w:cs="宋体"/>
          <w:sz w:val="21"/>
          <w:szCs w:val="21"/>
        </w:rPr>
      </w:pPr>
    </w:p>
    <w:p>
      <w:pPr>
        <w:pageBreakBefore w:val="0"/>
        <w:kinsoku/>
        <w:wordWrap/>
        <w:overflowPunct/>
        <w:topLinePunct w:val="0"/>
        <w:autoSpaceDN/>
        <w:bidi w:val="0"/>
        <w:adjustRightInd/>
        <w:snapToGrid/>
        <w:spacing w:line="240" w:lineRule="auto"/>
        <w:ind w:firstLine="422" w:firstLineChars="200"/>
        <w:rPr>
          <w:rFonts w:hint="eastAsia" w:ascii="宋体" w:hAnsi="宋体" w:eastAsia="宋体" w:cs="宋体"/>
          <w:b/>
          <w:bCs/>
          <w:sz w:val="21"/>
          <w:szCs w:val="21"/>
          <w:lang w:val="en-US" w:eastAsia="zh-CN"/>
        </w:rPr>
      </w:pPr>
    </w:p>
    <w:p>
      <w:pPr>
        <w:pageBreakBefore w:val="0"/>
        <w:numPr>
          <w:ilvl w:val="0"/>
          <w:numId w:val="10"/>
        </w:numPr>
        <w:kinsoku/>
        <w:wordWrap/>
        <w:overflowPunct/>
        <w:topLinePunct w:val="0"/>
        <w:autoSpaceDN/>
        <w:bidi w:val="0"/>
        <w:adjustRightInd/>
        <w:snapToGrid/>
        <w:spacing w:line="240" w:lineRule="auto"/>
        <w:ind w:firstLine="422" w:firstLineChars="200"/>
        <w:rPr>
          <w:rFonts w:hint="eastAsia"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lang w:val="en-US" w:eastAsia="zh-CN"/>
          <w14:textFill>
            <w14:solidFill>
              <w14:schemeClr w14:val="tx1"/>
            </w14:solidFill>
          </w14:textFill>
        </w:rPr>
        <w:t>引领</w:t>
      </w:r>
      <w:r>
        <w:rPr>
          <w:rFonts w:hint="eastAsia" w:ascii="宋体" w:hAnsi="宋体" w:eastAsia="宋体"/>
          <w:b/>
          <w:bCs/>
          <w:color w:val="000000" w:themeColor="text1"/>
          <w:sz w:val="21"/>
          <w:szCs w:val="21"/>
          <w14:textFill>
            <w14:solidFill>
              <w14:schemeClr w14:val="tx1"/>
            </w14:solidFill>
          </w14:textFill>
        </w:rPr>
        <w:t>学生自主</w:t>
      </w:r>
      <w:r>
        <w:rPr>
          <w:rFonts w:hint="eastAsia" w:ascii="宋体" w:hAnsi="宋体" w:eastAsia="宋体"/>
          <w:b/>
          <w:bCs/>
          <w:color w:val="000000" w:themeColor="text1"/>
          <w:sz w:val="21"/>
          <w:szCs w:val="21"/>
          <w:lang w:val="en-US" w:eastAsia="zh-CN"/>
          <w14:textFill>
            <w14:solidFill>
              <w14:schemeClr w14:val="tx1"/>
            </w14:solidFill>
          </w14:textFill>
        </w:rPr>
        <w:t>成长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以“我的</w:t>
      </w:r>
      <w:r>
        <w:rPr>
          <w:rFonts w:hint="eastAsia" w:ascii="宋体" w:hAnsi="宋体" w:eastAsia="宋体"/>
          <w:color w:val="000000" w:themeColor="text1"/>
          <w:sz w:val="21"/>
          <w:szCs w:val="21"/>
          <w:lang w:val="en-US" w:eastAsia="zh-CN"/>
          <w14:textFill>
            <w14:solidFill>
              <w14:schemeClr w14:val="tx1"/>
            </w14:solidFill>
          </w14:textFill>
        </w:rPr>
        <w:t>____________</w:t>
      </w:r>
      <w:r>
        <w:rPr>
          <w:rFonts w:hint="eastAsia" w:ascii="宋体" w:hAnsi="宋体" w:eastAsia="宋体"/>
          <w:color w:val="000000" w:themeColor="text1"/>
          <w:sz w:val="21"/>
          <w:szCs w:val="21"/>
          <w14:textFill>
            <w14:solidFill>
              <w14:schemeClr w14:val="tx1"/>
            </w14:solidFill>
          </w14:textFill>
        </w:rPr>
        <w:t>我做主”为主题，指导学生自我成长设计。内容包括假期、周末、放学后学生在家里的自主管理，教会学生制订计划书，指导他们科学安排生活和学习，有计划完成学习任务。</w:t>
      </w:r>
      <w:r>
        <w:rPr>
          <w:rFonts w:hint="eastAsia" w:ascii="宋体" w:hAnsi="宋体" w:eastAsia="宋体"/>
          <w:color w:val="000000" w:themeColor="text1"/>
          <w:sz w:val="21"/>
          <w:szCs w:val="21"/>
          <w:lang w:val="en-US" w:eastAsia="zh-CN"/>
          <w14:textFill>
            <w14:solidFill>
              <w14:schemeClr w14:val="tx1"/>
            </w14:solidFill>
          </w14:textFill>
        </w:rPr>
        <w:t>围绕该成长主题，落地到每个年级和班级，</w:t>
      </w:r>
      <w:r>
        <w:rPr>
          <w:rFonts w:hint="eastAsia" w:eastAsia="宋体"/>
          <w:color w:val="000000" w:themeColor="text1"/>
          <w:sz w:val="21"/>
          <w:szCs w:val="21"/>
          <w:highlight w:val="none"/>
          <w:lang w:val="en-US" w:eastAsia="zh-CN"/>
          <w14:textFill>
            <w14:solidFill>
              <w14:schemeClr w14:val="tx1"/>
            </w14:solidFill>
          </w14:textFill>
        </w:rPr>
        <w:t>围绕年级、班级文化建设，以</w:t>
      </w:r>
      <w:r>
        <w:rPr>
          <w:rFonts w:hint="eastAsia" w:ascii="宋体" w:hAnsi="宋体" w:eastAsia="宋体"/>
          <w:color w:val="000000" w:themeColor="text1"/>
          <w:sz w:val="21"/>
          <w:szCs w:val="21"/>
          <w:lang w:val="en-US" w:eastAsia="zh-CN"/>
          <w14:textFill>
            <w14:solidFill>
              <w14:schemeClr w14:val="tx1"/>
            </w14:solidFill>
          </w14:textFill>
        </w:rPr>
        <w:t>每月</w:t>
      </w:r>
      <w:r>
        <w:rPr>
          <w:rFonts w:hint="eastAsia" w:eastAsia="宋体"/>
          <w:color w:val="000000" w:themeColor="text1"/>
          <w:sz w:val="21"/>
          <w:szCs w:val="21"/>
          <w:highlight w:val="none"/>
          <w:lang w:val="en-US" w:eastAsia="zh-CN"/>
          <w14:textFill>
            <w14:solidFill>
              <w14:schemeClr w14:val="tx1"/>
            </w14:solidFill>
          </w14:textFill>
        </w:rPr>
        <w:t>德育主题、每周升旗仪式主题、班级每周主题、每天重点目标为抓手，以主题活动为推进，进动学生全面化、紧密化、立体化成长。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690" w:leftChars="228" w:hanging="211" w:hangingChars="100"/>
        <w:jc w:val="left"/>
        <w:textAlignment w:val="auto"/>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D家校社共育护航</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通过家庭教育和学校教育来共同培育学生。因为家庭教育和学校教育各有其特点，两者</w:t>
      </w:r>
      <w:r>
        <w:rPr>
          <w:rFonts w:hint="eastAsia" w:ascii="宋体" w:hAnsi="宋体" w:eastAsia="宋体"/>
          <w:color w:val="000000" w:themeColor="text1"/>
          <w:sz w:val="21"/>
          <w:szCs w:val="21"/>
          <w:lang w:val="en-US" w:eastAsia="zh-CN"/>
          <w14:textFill>
            <w14:solidFill>
              <w14:schemeClr w14:val="tx1"/>
            </w14:solidFill>
          </w14:textFill>
        </w:rPr>
        <w:t>在</w:t>
      </w:r>
      <w:r>
        <w:rPr>
          <w:rFonts w:hint="eastAsia" w:ascii="宋体" w:hAnsi="宋体" w:eastAsia="宋体"/>
          <w:color w:val="000000" w:themeColor="text1"/>
          <w:sz w:val="21"/>
          <w:szCs w:val="21"/>
          <w14:textFill>
            <w14:solidFill>
              <w14:schemeClr w14:val="tx1"/>
            </w14:solidFill>
          </w14:textFill>
        </w:rPr>
        <w:t>教育思想上</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教育内容上</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教育方法上</w:t>
      </w:r>
      <w:r>
        <w:rPr>
          <w:rFonts w:hint="eastAsia" w:ascii="宋体" w:hAnsi="宋体" w:eastAsia="宋体"/>
          <w:color w:val="000000" w:themeColor="text1"/>
          <w:sz w:val="21"/>
          <w:szCs w:val="21"/>
          <w:lang w:val="en-US" w:eastAsia="zh-CN"/>
          <w14:textFill>
            <w14:solidFill>
              <w14:schemeClr w14:val="tx1"/>
            </w14:solidFill>
          </w14:textFill>
        </w:rPr>
        <w:t>存在相互</w:t>
      </w:r>
      <w:r>
        <w:rPr>
          <w:rFonts w:hint="eastAsia" w:ascii="宋体" w:hAnsi="宋体" w:eastAsia="宋体"/>
          <w:color w:val="000000" w:themeColor="text1"/>
          <w:sz w:val="21"/>
          <w:szCs w:val="21"/>
          <w14:textFill>
            <w14:solidFill>
              <w14:schemeClr w14:val="tx1"/>
            </w14:solidFill>
          </w14:textFill>
        </w:rPr>
        <w:t>互补</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相互联系，相互作用，相互影响。</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color w:val="FF0000"/>
          <w:sz w:val="21"/>
          <w:szCs w:val="21"/>
          <w:highlight w:val="none"/>
          <w:lang w:val="en-US" w:eastAsia="zh-CN"/>
        </w:rPr>
      </w:pPr>
    </w:p>
    <w:p>
      <w:pPr>
        <w:pageBreakBefore w:val="0"/>
        <w:kinsoku/>
        <w:wordWrap/>
        <w:overflowPunct/>
        <w:topLinePunct w:val="0"/>
        <w:autoSpaceDN/>
        <w:bidi w:val="0"/>
        <w:adjustRightInd/>
        <w:snapToGrid/>
        <w:spacing w:line="240" w:lineRule="auto"/>
        <w:outlineLvl w:val="0"/>
        <w:rPr>
          <w:rFonts w:hint="eastAsia" w:ascii="宋体" w:hAnsi="宋体" w:eastAsia="宋体"/>
          <w:b/>
          <w:bCs/>
          <w:color w:val="auto"/>
          <w:sz w:val="21"/>
          <w:szCs w:val="21"/>
        </w:rPr>
      </w:pPr>
      <w:r>
        <w:rPr>
          <w:rFonts w:hint="eastAsia"/>
          <w:b/>
          <w:sz w:val="21"/>
          <w:szCs w:val="21"/>
          <w:lang w:val="en-US" w:eastAsia="zh-CN"/>
        </w:rPr>
        <w:t>2.形成</w:t>
      </w:r>
      <w:r>
        <w:rPr>
          <w:rFonts w:hint="eastAsia" w:ascii="宋体" w:hAnsi="宋体" w:eastAsia="宋体"/>
          <w:b/>
          <w:bCs/>
          <w:color w:val="auto"/>
          <w:sz w:val="21"/>
          <w:szCs w:val="21"/>
        </w:rPr>
        <w:t>全员自主管理的</w:t>
      </w:r>
      <w:r>
        <w:rPr>
          <w:rFonts w:hint="eastAsia" w:ascii="宋体" w:hAnsi="宋体" w:eastAsia="宋体"/>
          <w:b/>
          <w:bCs/>
          <w:color w:val="auto"/>
          <w:sz w:val="21"/>
          <w:szCs w:val="21"/>
          <w:lang w:val="en-US" w:eastAsia="zh-CN"/>
        </w:rPr>
        <w:t>课堂教学模式设计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A.</w:t>
      </w:r>
      <w:r>
        <w:rPr>
          <w:rFonts w:hint="eastAsia" w:ascii="宋体" w:hAnsi="宋体" w:eastAsia="宋体"/>
          <w:color w:val="auto"/>
          <w:sz w:val="21"/>
          <w:szCs w:val="21"/>
        </w:rPr>
        <w:t>专设赏识课堂范式研究课题，在课题组的引领下，全员参与实验研究和实践行动。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B.</w:t>
      </w:r>
      <w:r>
        <w:rPr>
          <w:rFonts w:hint="eastAsia" w:ascii="宋体" w:hAnsi="宋体" w:eastAsia="宋体"/>
          <w:color w:val="auto"/>
          <w:sz w:val="21"/>
          <w:szCs w:val="21"/>
        </w:rPr>
        <w:t>课堂范式的基本模块为“一案”“三学”“</w:t>
      </w:r>
      <w:r>
        <w:rPr>
          <w:rFonts w:hint="eastAsia" w:ascii="宋体" w:hAnsi="宋体" w:eastAsia="宋体"/>
          <w:color w:val="auto"/>
          <w:sz w:val="21"/>
          <w:szCs w:val="21"/>
          <w:lang w:val="en-US" w:eastAsia="zh-CN"/>
        </w:rPr>
        <w:t>六</w:t>
      </w:r>
      <w:r>
        <w:rPr>
          <w:rFonts w:hint="eastAsia" w:ascii="宋体" w:hAnsi="宋体" w:eastAsia="宋体"/>
          <w:color w:val="auto"/>
          <w:sz w:val="21"/>
          <w:szCs w:val="21"/>
        </w:rPr>
        <w:t>赏”“三板块”。</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C.</w:t>
      </w:r>
      <w:r>
        <w:rPr>
          <w:rFonts w:hint="eastAsia" w:ascii="宋体" w:hAnsi="宋体" w:eastAsia="宋体"/>
          <w:color w:val="auto"/>
          <w:sz w:val="21"/>
          <w:szCs w:val="21"/>
        </w:rPr>
        <w:t>行动研究</w:t>
      </w:r>
      <w:r>
        <w:rPr>
          <w:rFonts w:hint="eastAsia" w:ascii="宋体" w:hAnsi="宋体" w:eastAsia="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研究“三学”（课前先学、课中主学、课后再学），对如何调动学生全员学、主动学开展行动研究；研究“五赏”（赏预习、赏提问、赏互助、赏创新、赏合作），对如何激励学生全员学、乐意学开展行动研究：研究课堂主学环节，对如何激活学生主动参与师生对话、生本对话、生生对话开展行动研究。</w:t>
      </w:r>
      <w:r>
        <w:rPr>
          <w:rFonts w:hint="eastAsia" w:ascii="宋体" w:hAnsi="宋体" w:eastAsia="宋体"/>
          <w:color w:val="auto"/>
          <w:sz w:val="21"/>
          <w:szCs w:val="21"/>
        </w:rPr>
        <w:t>成果总结展评：形成相关专门著作、学术论文和教学成果。</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422" w:firstLineChars="200"/>
        <w:textAlignment w:val="auto"/>
        <w:outlineLvl w:val="1"/>
        <w:rPr>
          <w:rFonts w:hint="eastAsia"/>
          <w:b/>
          <w:sz w:val="21"/>
          <w:szCs w:val="21"/>
        </w:rPr>
      </w:pPr>
      <w:bookmarkStart w:id="7" w:name="_Toc14980"/>
      <w:r>
        <w:rPr>
          <w:rFonts w:hint="eastAsia"/>
          <w:b/>
          <w:sz w:val="21"/>
          <w:szCs w:val="21"/>
        </w:rPr>
        <w:t>实践成果</w:t>
      </w:r>
      <w:bookmarkEnd w:id="7"/>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firstLine="422" w:firstLineChars="200"/>
        <w:textAlignment w:val="auto"/>
        <w:rPr>
          <w:rFonts w:hint="eastAsia"/>
          <w:b/>
          <w:sz w:val="21"/>
          <w:szCs w:val="21"/>
          <w:lang w:val="en-US" w:eastAsia="zh-CN"/>
        </w:rPr>
      </w:pPr>
      <w:r>
        <w:rPr>
          <w:rFonts w:hint="eastAsia"/>
          <w:b/>
          <w:sz w:val="21"/>
          <w:szCs w:val="21"/>
          <w:lang w:val="en-US" w:eastAsia="zh-CN"/>
        </w:rPr>
        <w:t>全员自主管理的制度建设成果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b/>
          <w:sz w:val="21"/>
          <w:szCs w:val="21"/>
          <w:lang w:val="en-US" w:eastAsia="zh-CN"/>
        </w:rPr>
      </w:pPr>
      <w:r>
        <w:rPr>
          <w:rFonts w:hint="eastAsia"/>
          <w:b/>
          <w:sz w:val="21"/>
          <w:szCs w:val="21"/>
          <w:lang w:val="en-US" w:eastAsia="zh-CN"/>
        </w:rPr>
        <w:t xml:space="preserve">       A全员班主任制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Ascii" w:hAnsiTheme="minorAscii" w:eastAsiaTheme="minorEastAsia"/>
          <w:sz w:val="21"/>
          <w:szCs w:val="21"/>
        </w:rPr>
      </w:pPr>
      <w:r>
        <w:rPr>
          <w:rFonts w:hint="eastAsia" w:asciiTheme="minorAscii" w:hAnsiTheme="minorAscii"/>
          <w:sz w:val="21"/>
          <w:szCs w:val="21"/>
          <w:lang w:val="en-US" w:eastAsia="zh-CN"/>
        </w:rPr>
        <w:t>2020年开始，</w:t>
      </w:r>
      <w:r>
        <w:rPr>
          <w:rFonts w:hint="default" w:asciiTheme="minorAscii" w:hAnsiTheme="minorAscii" w:eastAsiaTheme="minorEastAsia"/>
          <w:sz w:val="21"/>
          <w:szCs w:val="21"/>
        </w:rPr>
        <w:t>学校按任教班级比例划分到年级组，再由各年级组分派到各班，与班主任一道承担班级管理及对学生进行思想政治教育工作。每班设班主任一名，指导员2-3名。班主任全面负责，指导员团结协作，共同搞好班务及教育工作。</w:t>
      </w:r>
    </w:p>
    <w:p>
      <w:pPr>
        <w:keepNext w:val="0"/>
        <w:keepLines w:val="0"/>
        <w:pageBreakBefore w:val="0"/>
        <w:widowControl/>
        <w:suppressLineNumbers w:val="0"/>
        <w:kinsoku/>
        <w:wordWrap/>
        <w:overflowPunct/>
        <w:topLinePunct w:val="0"/>
        <w:autoSpaceDN/>
        <w:bidi w:val="0"/>
        <w:adjustRightInd/>
        <w:snapToGrid/>
        <w:spacing w:line="240" w:lineRule="auto"/>
        <w:jc w:val="left"/>
        <w:rPr>
          <w:rFonts w:hint="eastAsia"/>
          <w:b/>
          <w:sz w:val="21"/>
          <w:szCs w:val="21"/>
          <w:lang w:val="en-US" w:eastAsia="zh-CN"/>
        </w:rPr>
      </w:pPr>
      <w:r>
        <w:rPr>
          <w:rFonts w:ascii="宋体" w:hAnsi="宋体" w:eastAsia="宋体" w:cs="宋体"/>
          <w:kern w:val="0"/>
          <w:sz w:val="21"/>
          <w:szCs w:val="21"/>
          <w:lang w:val="en-US" w:eastAsia="zh-CN" w:bidi="ar"/>
        </w:rPr>
        <w:drawing>
          <wp:inline distT="0" distB="0" distL="114300" distR="114300">
            <wp:extent cx="2816860" cy="3316605"/>
            <wp:effectExtent l="0" t="0" r="2540" b="762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6"/>
                    <a:stretch>
                      <a:fillRect/>
                    </a:stretch>
                  </pic:blipFill>
                  <pic:spPr>
                    <a:xfrm>
                      <a:off x="0" y="0"/>
                      <a:ext cx="2816860" cy="3316605"/>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2296160" cy="3418205"/>
            <wp:effectExtent l="0" t="0" r="5080" b="10795"/>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7"/>
                    <a:stretch>
                      <a:fillRect/>
                    </a:stretch>
                  </pic:blipFill>
                  <pic:spPr>
                    <a:xfrm>
                      <a:off x="0" y="0"/>
                      <a:ext cx="2296160" cy="34182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b/>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b/>
          <w:bCs w:val="0"/>
          <w:sz w:val="21"/>
          <w:szCs w:val="21"/>
        </w:rPr>
      </w:pPr>
      <w:r>
        <w:rPr>
          <w:rFonts w:hint="eastAsia"/>
          <w:b/>
          <w:sz w:val="21"/>
          <w:szCs w:val="21"/>
          <w:lang w:val="en-US" w:eastAsia="zh-CN"/>
        </w:rPr>
        <w:t xml:space="preserve">   </w:t>
      </w:r>
      <w:r>
        <w:rPr>
          <w:rFonts w:hint="eastAsia"/>
          <w:b/>
          <w:bCs w:val="0"/>
          <w:sz w:val="21"/>
          <w:szCs w:val="21"/>
          <w:lang w:val="en-US" w:eastAsia="zh-CN"/>
        </w:rPr>
        <w:t xml:space="preserve">  B</w:t>
      </w:r>
      <w:r>
        <w:rPr>
          <w:rFonts w:hint="eastAsia" w:eastAsia="宋体"/>
          <w:b/>
          <w:bCs w:val="0"/>
          <w:sz w:val="21"/>
          <w:szCs w:val="21"/>
        </w:rPr>
        <w:t>实行“领导干部及任课教师包转学困生制”</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0" w:firstLineChars="200"/>
        <w:textAlignment w:val="auto"/>
        <w:outlineLvl w:val="1"/>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2020年，</w:t>
      </w:r>
      <w:r>
        <w:rPr>
          <w:rFonts w:hint="eastAsia" w:ascii="宋体" w:hAnsi="宋体" w:eastAsia="宋体" w:cs="宋体"/>
          <w:color w:val="000000"/>
          <w:kern w:val="0"/>
          <w:sz w:val="21"/>
          <w:szCs w:val="21"/>
        </w:rPr>
        <w:t>学校</w:t>
      </w:r>
      <w:r>
        <w:rPr>
          <w:rFonts w:hint="eastAsia" w:ascii="宋体" w:hAnsi="宋体" w:eastAsia="宋体" w:cs="宋体"/>
          <w:color w:val="000000"/>
          <w:kern w:val="0"/>
          <w:sz w:val="21"/>
          <w:szCs w:val="21"/>
          <w:lang w:val="en-US" w:eastAsia="zh-CN"/>
        </w:rPr>
        <w:t>开展</w:t>
      </w:r>
      <w:r>
        <w:rPr>
          <w:rFonts w:hint="eastAsia" w:ascii="宋体" w:hAnsi="宋体" w:eastAsia="宋体" w:cs="宋体"/>
          <w:color w:val="000000"/>
          <w:kern w:val="0"/>
          <w:sz w:val="21"/>
          <w:szCs w:val="21"/>
        </w:rPr>
        <w:t>教师走进学生家庭开展家访活动</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构建</w:t>
      </w:r>
      <w:r>
        <w:rPr>
          <w:rFonts w:hint="eastAsia" w:ascii="宋体" w:hAnsi="宋体" w:eastAsia="宋体" w:cs="宋体"/>
          <w:color w:val="000000"/>
          <w:kern w:val="0"/>
          <w:sz w:val="21"/>
          <w:szCs w:val="21"/>
        </w:rPr>
        <w:t>学校和家庭双向沟通</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增强群众观念，改变工作作风</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2021年，学校</w:t>
      </w:r>
      <w:r>
        <w:rPr>
          <w:rFonts w:hint="eastAsia" w:ascii="宋体" w:hAnsi="宋体" w:eastAsia="宋体" w:cs="宋体"/>
          <w:sz w:val="21"/>
          <w:szCs w:val="21"/>
        </w:rPr>
        <w:t>开展“广结同心 玉兰花开”</w:t>
      </w:r>
      <w:r>
        <w:rPr>
          <w:rFonts w:hint="eastAsia" w:ascii="宋体" w:hAnsi="宋体" w:eastAsia="宋体" w:cs="宋体"/>
          <w:sz w:val="21"/>
          <w:szCs w:val="21"/>
          <w:lang w:val="en-US" w:eastAsia="zh-CN"/>
        </w:rPr>
        <w:t>学生成长关爱行动</w:t>
      </w:r>
      <w:r>
        <w:rPr>
          <w:rFonts w:hint="eastAsia" w:ascii="宋体" w:hAnsi="宋体" w:eastAsia="宋体" w:cs="宋体"/>
          <w:sz w:val="21"/>
          <w:szCs w:val="21"/>
        </w:rPr>
        <w:t>主题活动，每位党员教师牵手</w:t>
      </w:r>
      <w:r>
        <w:rPr>
          <w:rFonts w:hint="eastAsia" w:ascii="宋体" w:hAnsi="宋体" w:eastAsia="宋体" w:cs="宋体"/>
          <w:sz w:val="21"/>
          <w:szCs w:val="21"/>
          <w:lang w:val="en-US" w:eastAsia="zh-CN"/>
        </w:rPr>
        <w:t>1—2</w:t>
      </w:r>
      <w:r>
        <w:rPr>
          <w:rFonts w:hint="eastAsia" w:ascii="宋体" w:hAnsi="宋体" w:eastAsia="宋体" w:cs="宋体"/>
          <w:sz w:val="21"/>
          <w:szCs w:val="21"/>
        </w:rPr>
        <w:t>名学生，助力学生成长。</w:t>
      </w:r>
    </w:p>
    <w:p>
      <w:pPr>
        <w:keepNext w:val="0"/>
        <w:keepLines w:val="0"/>
        <w:pageBreakBefore w:val="0"/>
        <w:widowControl/>
        <w:suppressLineNumbers w:val="0"/>
        <w:kinsoku/>
        <w:wordWrap/>
        <w:overflowPunct/>
        <w:topLinePunct w:val="0"/>
        <w:autoSpaceDN/>
        <w:bidi w:val="0"/>
        <w:adjustRightInd/>
        <w:snapToGrid/>
        <w:spacing w:line="240" w:lineRule="auto"/>
        <w:jc w:val="left"/>
        <w:rPr>
          <w:sz w:val="21"/>
          <w:szCs w:val="21"/>
        </w:rPr>
      </w:pPr>
      <w:r>
        <w:rPr>
          <w:rFonts w:hint="eastAsia"/>
          <w:b/>
          <w:bCs/>
          <w:sz w:val="21"/>
          <w:szCs w:val="21"/>
          <w:lang w:val="en-US" w:eastAsia="zh-CN"/>
        </w:rPr>
        <w:t xml:space="preserve">    </w:t>
      </w:r>
      <w:r>
        <w:rPr>
          <w:rFonts w:ascii="宋体" w:hAnsi="宋体" w:eastAsia="宋体" w:cs="宋体"/>
          <w:kern w:val="0"/>
          <w:sz w:val="21"/>
          <w:szCs w:val="21"/>
          <w:lang w:val="en-US" w:eastAsia="zh-CN" w:bidi="ar"/>
        </w:rPr>
        <w:drawing>
          <wp:inline distT="0" distB="0" distL="114300" distR="114300">
            <wp:extent cx="2318385" cy="3129280"/>
            <wp:effectExtent l="0" t="0" r="13335" b="10160"/>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8"/>
                    <a:stretch>
                      <a:fillRect/>
                    </a:stretch>
                  </pic:blipFill>
                  <pic:spPr>
                    <a:xfrm>
                      <a:off x="0" y="0"/>
                      <a:ext cx="2318385" cy="3129280"/>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2171700" cy="3147060"/>
            <wp:effectExtent l="0" t="0" r="7620" b="7620"/>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19"/>
                    <a:stretch>
                      <a:fillRect/>
                    </a:stretch>
                  </pic:blipFill>
                  <pic:spPr>
                    <a:xfrm>
                      <a:off x="0" y="0"/>
                      <a:ext cx="2171700" cy="314706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N/>
        <w:bidi w:val="0"/>
        <w:adjustRightInd/>
        <w:snapToGrid/>
        <w:spacing w:line="240" w:lineRule="auto"/>
        <w:jc w:val="left"/>
        <w:rPr>
          <w:sz w:val="21"/>
          <w:szCs w:val="21"/>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default" w:asciiTheme="minorAscii" w:hAnsiTheme="minorAscii"/>
          <w:b/>
          <w:bCs w:val="0"/>
          <w:sz w:val="21"/>
          <w:szCs w:val="21"/>
          <w:lang w:val="en-US" w:eastAsia="zh-CN"/>
        </w:rPr>
      </w:pPr>
      <w:r>
        <w:rPr>
          <w:rFonts w:hint="eastAsia"/>
          <w:b/>
          <w:bCs/>
          <w:sz w:val="21"/>
          <w:szCs w:val="21"/>
          <w:lang w:val="en-US" w:eastAsia="zh-CN"/>
        </w:rPr>
        <w:t xml:space="preserve"> </w:t>
      </w:r>
      <w:r>
        <w:rPr>
          <w:rFonts w:hint="default" w:asciiTheme="minorAscii" w:hAnsiTheme="minorAscii"/>
          <w:b/>
          <w:bCs w:val="0"/>
          <w:sz w:val="21"/>
          <w:szCs w:val="21"/>
          <w:lang w:val="en-US" w:eastAsia="zh-CN"/>
        </w:rPr>
        <w:t xml:space="preserve">  C</w:t>
      </w:r>
      <w:r>
        <w:rPr>
          <w:rFonts w:hint="default" w:eastAsia="宋体" w:asciiTheme="minorAscii" w:hAnsiTheme="minorAscii"/>
          <w:b/>
          <w:bCs w:val="0"/>
          <w:sz w:val="21"/>
          <w:szCs w:val="21"/>
        </w:rPr>
        <w:t>试行学生轮值制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s="Arial" w:asciiTheme="minorAscii" w:hAnsiTheme="minorAscii" w:eastAsiaTheme="minorEastAsia"/>
          <w:color w:val="000000"/>
          <w:sz w:val="21"/>
          <w:szCs w:val="21"/>
        </w:rPr>
      </w:pPr>
      <w:r>
        <w:rPr>
          <w:rFonts w:hint="eastAsia" w:cs="Arial" w:asciiTheme="minorAscii" w:hAnsiTheme="minorAscii"/>
          <w:color w:val="000000"/>
          <w:sz w:val="21"/>
          <w:szCs w:val="21"/>
          <w:lang w:val="en-US" w:eastAsia="zh-CN"/>
        </w:rPr>
        <w:t>2020年，</w:t>
      </w:r>
      <w:r>
        <w:rPr>
          <w:rFonts w:hint="default" w:cs="Arial" w:asciiTheme="minorAscii" w:hAnsiTheme="minorAscii" w:eastAsiaTheme="minorEastAsia"/>
          <w:color w:val="000000"/>
          <w:sz w:val="21"/>
          <w:szCs w:val="21"/>
        </w:rPr>
        <w:t>遵循青少年学生思想品德形成的规律和社会发展的要求，确立“成才先成人，树人要树魂”的理念，以“树立正确的人生观、价值观，正确是非观、审美观”为主线，以“我成长，我负责，我与学校共命运，我与社会共进步”为指导，以年级活动、班会活动为主阵地，弘扬积极态度，培养健康身心，引导学生自主管理，从而走向自觉教育，自主成长。</w:t>
      </w:r>
    </w:p>
    <w:p>
      <w:pPr>
        <w:keepNext w:val="0"/>
        <w:keepLines w:val="0"/>
        <w:pageBreakBefore w:val="0"/>
        <w:widowControl/>
        <w:suppressLineNumbers w:val="0"/>
        <w:kinsoku/>
        <w:wordWrap/>
        <w:overflowPunct/>
        <w:topLinePunct w:val="0"/>
        <w:autoSpaceDN/>
        <w:bidi w:val="0"/>
        <w:adjustRightInd/>
        <w:snapToGrid/>
        <w:spacing w:line="240" w:lineRule="auto"/>
        <w:jc w:val="left"/>
        <w:rPr>
          <w:sz w:val="21"/>
          <w:szCs w:val="21"/>
        </w:rPr>
      </w:pPr>
      <w:r>
        <w:rPr>
          <w:rFonts w:ascii="宋体" w:hAnsi="宋体" w:eastAsia="宋体" w:cs="宋体"/>
          <w:kern w:val="0"/>
          <w:sz w:val="21"/>
          <w:szCs w:val="21"/>
          <w:lang w:val="en-US" w:eastAsia="zh-CN" w:bidi="ar"/>
        </w:rPr>
        <w:drawing>
          <wp:inline distT="0" distB="0" distL="114300" distR="114300">
            <wp:extent cx="2089785" cy="3013710"/>
            <wp:effectExtent l="0" t="0" r="13335" b="3810"/>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20"/>
                    <a:stretch>
                      <a:fillRect/>
                    </a:stretch>
                  </pic:blipFill>
                  <pic:spPr>
                    <a:xfrm>
                      <a:off x="0" y="0"/>
                      <a:ext cx="2089785" cy="3013710"/>
                    </a:xfrm>
                    <a:prstGeom prst="rect">
                      <a:avLst/>
                    </a:prstGeom>
                    <a:noFill/>
                    <a:ln w="9525">
                      <a:noFill/>
                    </a:ln>
                  </pic:spPr>
                </pic:pic>
              </a:graphicData>
            </a:graphic>
          </wp:inline>
        </w:drawing>
      </w:r>
      <w:r>
        <w:rPr>
          <w:rFonts w:ascii="宋体" w:hAnsi="宋体" w:eastAsia="宋体" w:cs="宋体"/>
          <w:kern w:val="0"/>
          <w:sz w:val="21"/>
          <w:szCs w:val="21"/>
          <w:lang w:val="en-US" w:eastAsia="zh-CN" w:bidi="ar"/>
        </w:rPr>
        <w:drawing>
          <wp:inline distT="0" distB="0" distL="114300" distR="114300">
            <wp:extent cx="2329180" cy="3032125"/>
            <wp:effectExtent l="0" t="0" r="2540" b="635"/>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21"/>
                    <a:stretch>
                      <a:fillRect/>
                    </a:stretch>
                  </pic:blipFill>
                  <pic:spPr>
                    <a:xfrm>
                      <a:off x="0" y="0"/>
                      <a:ext cx="2329180" cy="3032125"/>
                    </a:xfrm>
                    <a:prstGeom prst="rect">
                      <a:avLst/>
                    </a:prstGeom>
                    <a:noFill/>
                    <a:ln w="9525">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firstLine="422" w:firstLineChars="200"/>
        <w:textAlignment w:val="auto"/>
        <w:rPr>
          <w:rFonts w:hint="default" w:cs="Arial" w:asciiTheme="minorAscii" w:hAnsiTheme="minorAscii" w:eastAsiaTheme="minorEastAsia"/>
          <w:b/>
          <w:bCs/>
          <w:color w:val="000000"/>
          <w:sz w:val="21"/>
          <w:szCs w:val="21"/>
        </w:rPr>
      </w:pPr>
      <w:r>
        <w:rPr>
          <w:rFonts w:hint="eastAsia"/>
          <w:b/>
          <w:sz w:val="21"/>
          <w:szCs w:val="21"/>
          <w:lang w:val="en-US" w:eastAsia="zh-CN"/>
        </w:rPr>
        <w:t>全员自主管理的德育活动开展成果</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firstLine="632" w:firstLineChars="300"/>
        <w:textAlignment w:val="auto"/>
        <w:rPr>
          <w:rFonts w:hint="eastAsia" w:eastAsia="宋体"/>
          <w:b/>
          <w:bCs/>
          <w:sz w:val="21"/>
          <w:szCs w:val="21"/>
        </w:rPr>
      </w:pPr>
      <w:r>
        <w:rPr>
          <w:rFonts w:hint="eastAsia" w:eastAsia="宋体"/>
          <w:b/>
          <w:bCs/>
          <w:sz w:val="21"/>
          <w:szCs w:val="21"/>
        </w:rPr>
        <w:t>开展“自我形象设计”活动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b/>
          <w:bCs/>
          <w:sz w:val="21"/>
          <w:szCs w:val="21"/>
          <w:lang w:eastAsia="zh-CN"/>
        </w:rPr>
      </w:pPr>
      <w:r>
        <w:rPr>
          <w:rFonts w:ascii="宋体" w:hAnsi="宋体" w:eastAsia="宋体" w:cs="宋体"/>
          <w:kern w:val="0"/>
          <w:sz w:val="21"/>
          <w:szCs w:val="21"/>
          <w:lang w:val="en-US" w:eastAsia="zh-CN" w:bidi="ar"/>
        </w:rPr>
        <w:drawing>
          <wp:anchor distT="0" distB="0" distL="114300" distR="114300" simplePos="0" relativeHeight="251666432" behindDoc="0" locked="0" layoutInCell="1" allowOverlap="1">
            <wp:simplePos x="0" y="0"/>
            <wp:positionH relativeFrom="column">
              <wp:posOffset>2430780</wp:posOffset>
            </wp:positionH>
            <wp:positionV relativeFrom="paragraph">
              <wp:posOffset>987425</wp:posOffset>
            </wp:positionV>
            <wp:extent cx="2345055" cy="2979420"/>
            <wp:effectExtent l="0" t="0" r="1905" b="7620"/>
            <wp:wrapSquare wrapText="bothSides"/>
            <wp:docPr id="2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56"/>
                    <pic:cNvPicPr>
                      <a:picLocks noChangeAspect="1"/>
                    </pic:cNvPicPr>
                  </pic:nvPicPr>
                  <pic:blipFill>
                    <a:blip r:embed="rId22"/>
                    <a:stretch>
                      <a:fillRect/>
                    </a:stretch>
                  </pic:blipFill>
                  <pic:spPr>
                    <a:xfrm>
                      <a:off x="0" y="0"/>
                      <a:ext cx="2345055" cy="2979420"/>
                    </a:xfrm>
                    <a:prstGeom prst="rect">
                      <a:avLst/>
                    </a:prstGeom>
                    <a:noFill/>
                    <a:ln w="9525">
                      <a:noFill/>
                    </a:ln>
                  </pic:spPr>
                </pic:pic>
              </a:graphicData>
            </a:graphic>
          </wp:anchor>
        </w:drawing>
      </w:r>
      <w:r>
        <w:rPr>
          <w:rFonts w:hint="eastAsia" w:eastAsia="宋体"/>
          <w:sz w:val="21"/>
          <w:szCs w:val="21"/>
          <w:lang w:val="en-US" w:eastAsia="zh-CN"/>
        </w:rPr>
        <w:t>2020年，课题组开展</w:t>
      </w:r>
      <w:r>
        <w:rPr>
          <w:rFonts w:hint="eastAsia" w:eastAsia="宋体"/>
          <w:sz w:val="21"/>
          <w:szCs w:val="21"/>
        </w:rPr>
        <w:t>“我的人生我规划”</w:t>
      </w:r>
      <w:r>
        <w:rPr>
          <w:rFonts w:hint="eastAsia" w:eastAsia="宋体"/>
          <w:sz w:val="21"/>
          <w:szCs w:val="21"/>
          <w:lang w:val="en-US" w:eastAsia="zh-CN"/>
        </w:rPr>
        <w:t>系列活动</w:t>
      </w:r>
      <w:r>
        <w:rPr>
          <w:rFonts w:hint="eastAsia" w:eastAsia="宋体"/>
          <w:sz w:val="21"/>
          <w:szCs w:val="21"/>
        </w:rPr>
        <w:t>，按“认识自我--设计自我--完善自我”三个步骤来设计成长规划；意在促进学生自主意识的觉醒和自我教育能力的提高，使学生的精神面貌发生显著变化，促进学生的全面发展，优化班集体建设，营造良好班风学风</w:t>
      </w:r>
      <w:r>
        <w:rPr>
          <w:rFonts w:hint="eastAsia" w:eastAsia="宋体"/>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eastAsia="宋体" w:cs="Arial" w:asciiTheme="minorAscii" w:hAnsiTheme="minorAscii"/>
          <w:b/>
          <w:bCs/>
          <w:color w:val="000000"/>
          <w:sz w:val="21"/>
          <w:szCs w:val="21"/>
          <w:lang w:val="en-US" w:eastAsia="zh-CN"/>
        </w:rPr>
      </w:pPr>
      <w:r>
        <w:rPr>
          <w:rFonts w:ascii="宋体" w:hAnsi="宋体" w:eastAsia="宋体" w:cs="宋体"/>
          <w:kern w:val="0"/>
          <w:sz w:val="21"/>
          <w:szCs w:val="21"/>
          <w:lang w:val="en-US" w:eastAsia="zh-CN" w:bidi="ar"/>
        </w:rPr>
        <w:drawing>
          <wp:anchor distT="0" distB="0" distL="114300" distR="114300" simplePos="0" relativeHeight="251665408" behindDoc="0" locked="0" layoutInCell="1" allowOverlap="1">
            <wp:simplePos x="0" y="0"/>
            <wp:positionH relativeFrom="column">
              <wp:posOffset>-31115</wp:posOffset>
            </wp:positionH>
            <wp:positionV relativeFrom="paragraph">
              <wp:posOffset>46990</wp:posOffset>
            </wp:positionV>
            <wp:extent cx="2793365" cy="2806065"/>
            <wp:effectExtent l="0" t="0" r="10795" b="13335"/>
            <wp:wrapSquare wrapText="bothSides"/>
            <wp:docPr id="2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56"/>
                    <pic:cNvPicPr>
                      <a:picLocks noChangeAspect="1"/>
                    </pic:cNvPicPr>
                  </pic:nvPicPr>
                  <pic:blipFill>
                    <a:blip r:embed="rId23"/>
                    <a:stretch>
                      <a:fillRect/>
                    </a:stretch>
                  </pic:blipFill>
                  <pic:spPr>
                    <a:xfrm>
                      <a:off x="0" y="0"/>
                      <a:ext cx="2793365" cy="2806065"/>
                    </a:xfrm>
                    <a:prstGeom prst="rect">
                      <a:avLst/>
                    </a:prstGeom>
                    <a:noFill/>
                    <a:ln w="9525">
                      <a:noFill/>
                    </a:ln>
                  </pic:spPr>
                </pic:pic>
              </a:graphicData>
            </a:graphic>
          </wp:anchor>
        </w:drawing>
      </w:r>
      <w:r>
        <w:rPr>
          <w:rFonts w:hint="eastAsia" w:eastAsia="宋体"/>
          <w:b/>
          <w:bCs/>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b/>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b/>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b/>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1" w:firstLineChars="1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1" w:firstLineChars="1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1" w:firstLineChars="1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1" w:firstLineChars="1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eastAsia="宋体"/>
          <w:b/>
          <w:bCs/>
          <w:sz w:val="21"/>
          <w:szCs w:val="21"/>
        </w:rPr>
      </w:pPr>
      <w:r>
        <w:rPr>
          <w:rFonts w:hint="eastAsia" w:eastAsia="宋体"/>
          <w:b/>
          <w:bCs/>
          <w:sz w:val="21"/>
          <w:szCs w:val="21"/>
          <w:lang w:val="en-US" w:eastAsia="zh-CN"/>
        </w:rPr>
        <w:t>B</w:t>
      </w:r>
      <w:r>
        <w:rPr>
          <w:rFonts w:hint="eastAsia" w:eastAsia="宋体"/>
          <w:b/>
          <w:bCs/>
          <w:sz w:val="21"/>
          <w:szCs w:val="21"/>
        </w:rPr>
        <w:t>成立“合作互助小组”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eastAsia="宋体"/>
          <w:sz w:val="21"/>
          <w:szCs w:val="21"/>
        </w:rPr>
      </w:pPr>
      <w:r>
        <w:rPr>
          <w:rFonts w:hint="eastAsia" w:eastAsia="宋体"/>
          <w:sz w:val="21"/>
          <w:szCs w:val="21"/>
          <w:lang w:val="en-US" w:eastAsia="zh-CN"/>
        </w:rPr>
        <w:t>2019年开始，课题组延续学校发展，开展促进学生</w:t>
      </w:r>
      <w:r>
        <w:rPr>
          <w:rFonts w:hint="eastAsia" w:eastAsia="宋体"/>
          <w:sz w:val="21"/>
          <w:szCs w:val="21"/>
        </w:rPr>
        <w:t>自我评价</w:t>
      </w:r>
      <w:r>
        <w:rPr>
          <w:rFonts w:hint="eastAsia" w:eastAsia="宋体"/>
          <w:sz w:val="21"/>
          <w:szCs w:val="21"/>
          <w:lang w:val="en-US" w:eastAsia="zh-CN"/>
        </w:rPr>
        <w:t>和</w:t>
      </w:r>
      <w:r>
        <w:rPr>
          <w:rFonts w:hint="eastAsia" w:eastAsia="宋体"/>
          <w:sz w:val="21"/>
          <w:szCs w:val="21"/>
        </w:rPr>
        <w:t>自主管理。老师引导学生</w:t>
      </w:r>
      <w:r>
        <w:rPr>
          <w:rFonts w:hint="eastAsia" w:eastAsia="宋体"/>
          <w:sz w:val="21"/>
          <w:szCs w:val="21"/>
          <w:lang w:val="en-US" w:eastAsia="zh-CN"/>
        </w:rPr>
        <w:t>在班里</w:t>
      </w:r>
      <w:r>
        <w:rPr>
          <w:rFonts w:hint="eastAsia" w:eastAsia="宋体"/>
          <w:sz w:val="21"/>
          <w:szCs w:val="21"/>
        </w:rPr>
        <w:t>团结友爱，营造和谐生生</w:t>
      </w:r>
      <w:r>
        <w:rPr>
          <w:rFonts w:hint="eastAsia" w:eastAsia="宋体"/>
          <w:sz w:val="21"/>
          <w:szCs w:val="21"/>
          <w:lang w:eastAsia="zh-CN"/>
        </w:rPr>
        <w:t>、</w:t>
      </w:r>
      <w:r>
        <w:rPr>
          <w:rFonts w:hint="eastAsia" w:eastAsia="宋体"/>
          <w:sz w:val="21"/>
          <w:szCs w:val="21"/>
          <w:lang w:val="en-US" w:eastAsia="zh-CN"/>
        </w:rPr>
        <w:t>师生</w:t>
      </w:r>
      <w:r>
        <w:rPr>
          <w:rFonts w:hint="eastAsia" w:eastAsia="宋体"/>
          <w:sz w:val="21"/>
          <w:szCs w:val="21"/>
        </w:rPr>
        <w:t>关系，</w:t>
      </w:r>
      <w:r>
        <w:rPr>
          <w:rFonts w:hint="eastAsia" w:eastAsia="宋体"/>
          <w:sz w:val="21"/>
          <w:szCs w:val="21"/>
          <w:lang w:val="en-US" w:eastAsia="zh-CN"/>
        </w:rPr>
        <w:t>组成“合作互助小组”，</w:t>
      </w:r>
      <w:r>
        <w:rPr>
          <w:rFonts w:hint="eastAsia" w:eastAsia="宋体"/>
          <w:sz w:val="21"/>
          <w:szCs w:val="21"/>
        </w:rPr>
        <w:t>让每一位学生发自</w:t>
      </w:r>
      <w:r>
        <w:rPr>
          <w:rFonts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244475</wp:posOffset>
            </wp:positionH>
            <wp:positionV relativeFrom="paragraph">
              <wp:posOffset>309880</wp:posOffset>
            </wp:positionV>
            <wp:extent cx="5010150" cy="2868930"/>
            <wp:effectExtent l="0" t="0" r="0" b="7620"/>
            <wp:wrapSquare wrapText="bothSides"/>
            <wp:docPr id="4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IMG_256"/>
                    <pic:cNvPicPr>
                      <a:picLocks noChangeAspect="1"/>
                    </pic:cNvPicPr>
                  </pic:nvPicPr>
                  <pic:blipFill>
                    <a:blip r:embed="rId24"/>
                    <a:stretch>
                      <a:fillRect/>
                    </a:stretch>
                  </pic:blipFill>
                  <pic:spPr>
                    <a:xfrm>
                      <a:off x="0" y="0"/>
                      <a:ext cx="5010150" cy="2868930"/>
                    </a:xfrm>
                    <a:prstGeom prst="rect">
                      <a:avLst/>
                    </a:prstGeom>
                    <a:noFill/>
                    <a:ln w="9525">
                      <a:noFill/>
                    </a:ln>
                  </pic:spPr>
                </pic:pic>
              </a:graphicData>
            </a:graphic>
          </wp:anchor>
        </w:drawing>
      </w:r>
      <w:r>
        <w:rPr>
          <w:rFonts w:hint="eastAsia" w:eastAsia="宋体"/>
          <w:sz w:val="21"/>
          <w:szCs w:val="21"/>
        </w:rPr>
        <w:t>内心的关心他人，关心集体，从而发挥主体能动性，实现全员自主管理。</w:t>
      </w:r>
    </w:p>
    <w:p>
      <w:pPr>
        <w:pageBreakBefore w:val="0"/>
        <w:numPr>
          <w:ilvl w:val="0"/>
          <w:numId w:val="0"/>
        </w:numPr>
        <w:kinsoku/>
        <w:wordWrap/>
        <w:overflowPunct/>
        <w:topLinePunct w:val="0"/>
        <w:autoSpaceDN/>
        <w:bidi w:val="0"/>
        <w:adjustRightInd/>
        <w:snapToGrid/>
        <w:spacing w:line="240" w:lineRule="auto"/>
        <w:ind w:firstLine="422" w:firstLineChars="200"/>
        <w:rPr>
          <w:rFonts w:hint="eastAsia"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lang w:val="en-US" w:eastAsia="zh-CN"/>
          <w14:textFill>
            <w14:solidFill>
              <w14:schemeClr w14:val="tx1"/>
            </w14:solidFill>
          </w14:textFill>
        </w:rPr>
        <w:t>C.引领</w:t>
      </w:r>
      <w:r>
        <w:rPr>
          <w:rFonts w:hint="eastAsia" w:ascii="宋体" w:hAnsi="宋体" w:eastAsia="宋体"/>
          <w:b/>
          <w:bCs/>
          <w:color w:val="000000" w:themeColor="text1"/>
          <w:sz w:val="21"/>
          <w:szCs w:val="21"/>
          <w14:textFill>
            <w14:solidFill>
              <w14:schemeClr w14:val="tx1"/>
            </w14:solidFill>
          </w14:textFill>
        </w:rPr>
        <w:t>学生自主</w:t>
      </w:r>
      <w:r>
        <w:rPr>
          <w:rFonts w:hint="eastAsia" w:ascii="宋体" w:hAnsi="宋体" w:eastAsia="宋体"/>
          <w:b/>
          <w:bCs/>
          <w:color w:val="000000" w:themeColor="text1"/>
          <w:sz w:val="21"/>
          <w:szCs w:val="21"/>
          <w:lang w:val="en-US" w:eastAsia="zh-CN"/>
          <w14:textFill>
            <w14:solidFill>
              <w14:schemeClr w14:val="tx1"/>
            </w14:solidFill>
          </w14:textFill>
        </w:rPr>
        <w:t>成长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2020年开始，</w:t>
      </w:r>
      <w:r>
        <w:rPr>
          <w:rFonts w:hint="eastAsia" w:ascii="宋体" w:hAnsi="宋体" w:eastAsia="宋体"/>
          <w:color w:val="000000" w:themeColor="text1"/>
          <w:sz w:val="21"/>
          <w:szCs w:val="21"/>
          <w14:textFill>
            <w14:solidFill>
              <w14:schemeClr w14:val="tx1"/>
            </w14:solidFill>
          </w14:textFill>
        </w:rPr>
        <w:t>以“我的</w:t>
      </w:r>
      <w:r>
        <w:rPr>
          <w:rFonts w:hint="eastAsia" w:ascii="宋体" w:hAnsi="宋体" w:eastAsia="宋体"/>
          <w:color w:val="000000" w:themeColor="text1"/>
          <w:sz w:val="21"/>
          <w:szCs w:val="21"/>
          <w:lang w:val="en-US" w:eastAsia="zh-CN"/>
          <w14:textFill>
            <w14:solidFill>
              <w14:schemeClr w14:val="tx1"/>
            </w14:solidFill>
          </w14:textFill>
        </w:rPr>
        <w:t>____________</w:t>
      </w:r>
      <w:r>
        <w:rPr>
          <w:rFonts w:hint="eastAsia" w:ascii="宋体" w:hAnsi="宋体" w:eastAsia="宋体"/>
          <w:color w:val="000000" w:themeColor="text1"/>
          <w:sz w:val="21"/>
          <w:szCs w:val="21"/>
          <w14:textFill>
            <w14:solidFill>
              <w14:schemeClr w14:val="tx1"/>
            </w14:solidFill>
          </w14:textFill>
        </w:rPr>
        <w:t>我做主”为主题，指导学生自我成长设计。</w:t>
      </w:r>
      <w:r>
        <w:rPr>
          <w:rFonts w:hint="eastAsia" w:ascii="宋体" w:hAnsi="宋体" w:eastAsia="宋体"/>
          <w:color w:val="000000" w:themeColor="text1"/>
          <w:sz w:val="21"/>
          <w:szCs w:val="21"/>
          <w:lang w:val="en-US" w:eastAsia="zh-CN"/>
          <w14:textFill>
            <w14:solidFill>
              <w14:schemeClr w14:val="tx1"/>
            </w14:solidFill>
          </w14:textFill>
        </w:rPr>
        <w:t>围绕该成长主题，落地到每个年级和班级，</w:t>
      </w:r>
      <w:r>
        <w:rPr>
          <w:rFonts w:hint="eastAsia" w:eastAsia="宋体"/>
          <w:color w:val="000000" w:themeColor="text1"/>
          <w:sz w:val="21"/>
          <w:szCs w:val="21"/>
          <w:highlight w:val="none"/>
          <w:lang w:val="en-US" w:eastAsia="zh-CN"/>
          <w14:textFill>
            <w14:solidFill>
              <w14:schemeClr w14:val="tx1"/>
            </w14:solidFill>
          </w14:textFill>
        </w:rPr>
        <w:t>围绕年级、班级文化建设，以</w:t>
      </w:r>
      <w:r>
        <w:rPr>
          <w:rFonts w:hint="eastAsia" w:ascii="宋体" w:hAnsi="宋体" w:eastAsia="宋体"/>
          <w:color w:val="000000" w:themeColor="text1"/>
          <w:sz w:val="21"/>
          <w:szCs w:val="21"/>
          <w:lang w:val="en-US" w:eastAsia="zh-CN"/>
          <w14:textFill>
            <w14:solidFill>
              <w14:schemeClr w14:val="tx1"/>
            </w14:solidFill>
          </w14:textFill>
        </w:rPr>
        <w:t>每月</w:t>
      </w:r>
      <w:r>
        <w:rPr>
          <w:rFonts w:hint="eastAsia" w:eastAsia="宋体"/>
          <w:color w:val="000000" w:themeColor="text1"/>
          <w:sz w:val="21"/>
          <w:szCs w:val="21"/>
          <w:highlight w:val="none"/>
          <w:lang w:val="en-US" w:eastAsia="zh-CN"/>
          <w14:textFill>
            <w14:solidFill>
              <w14:schemeClr w14:val="tx1"/>
            </w14:solidFill>
          </w14:textFill>
        </w:rPr>
        <w:t>德育主题、每周升旗仪式主题、班级每周主题、每天重点目标为抓手，以主题活动为推进，进动学生全面化、紧密化、立体化成长。</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r>
        <w:rPr>
          <w:rFonts w:ascii="宋体" w:hAnsi="宋体" w:eastAsia="宋体" w:cs="宋体"/>
          <w:kern w:val="0"/>
          <w:sz w:val="21"/>
          <w:szCs w:val="21"/>
          <w:lang w:val="en-US" w:eastAsia="zh-CN" w:bidi="ar"/>
        </w:rPr>
        <w:drawing>
          <wp:anchor distT="0" distB="0" distL="114300" distR="114300" simplePos="0" relativeHeight="251669504" behindDoc="0" locked="0" layoutInCell="1" allowOverlap="1">
            <wp:simplePos x="0" y="0"/>
            <wp:positionH relativeFrom="column">
              <wp:posOffset>3155315</wp:posOffset>
            </wp:positionH>
            <wp:positionV relativeFrom="paragraph">
              <wp:posOffset>124460</wp:posOffset>
            </wp:positionV>
            <wp:extent cx="2517775" cy="3836670"/>
            <wp:effectExtent l="0" t="0" r="12065" b="3810"/>
            <wp:wrapSquare wrapText="bothSides"/>
            <wp:docPr id="2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56"/>
                    <pic:cNvPicPr>
                      <a:picLocks noChangeAspect="1"/>
                    </pic:cNvPicPr>
                  </pic:nvPicPr>
                  <pic:blipFill>
                    <a:blip r:embed="rId25"/>
                    <a:stretch>
                      <a:fillRect/>
                    </a:stretch>
                  </pic:blipFill>
                  <pic:spPr>
                    <a:xfrm>
                      <a:off x="0" y="0"/>
                      <a:ext cx="2517775" cy="3836670"/>
                    </a:xfrm>
                    <a:prstGeom prst="rect">
                      <a:avLst/>
                    </a:prstGeom>
                    <a:noFill/>
                    <a:ln w="9525">
                      <a:noFill/>
                    </a:ln>
                  </pic:spPr>
                </pic:pic>
              </a:graphicData>
            </a:graphic>
          </wp:anchor>
        </w:drawing>
      </w:r>
      <w:r>
        <w:rPr>
          <w:rFonts w:ascii="宋体" w:hAnsi="宋体" w:eastAsia="宋体" w:cs="宋体"/>
          <w:kern w:val="0"/>
          <w:sz w:val="21"/>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55880</wp:posOffset>
            </wp:positionV>
            <wp:extent cx="2643505" cy="4000500"/>
            <wp:effectExtent l="0" t="0" r="8255" b="7620"/>
            <wp:wrapSquare wrapText="bothSides"/>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6"/>
                    <a:stretch>
                      <a:fillRect/>
                    </a:stretch>
                  </pic:blipFill>
                  <pic:spPr>
                    <a:xfrm>
                      <a:off x="0" y="0"/>
                      <a:ext cx="2643505" cy="40005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suppressLineNumbers w:val="0"/>
        <w:kinsoku/>
        <w:wordWrap/>
        <w:overflowPunct/>
        <w:topLinePunct w:val="0"/>
        <w:autoSpaceDN/>
        <w:bidi w:val="0"/>
        <w:adjustRightInd/>
        <w:snapToGrid/>
        <w:spacing w:line="240" w:lineRule="auto"/>
        <w:jc w:val="left"/>
        <w:rPr>
          <w:sz w:val="21"/>
          <w:szCs w:val="21"/>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ascii="宋体" w:hAnsi="宋体" w:eastAsia="宋体" w:cs="宋体"/>
          <w:b/>
          <w:bCs/>
          <w:sz w:val="21"/>
          <w:szCs w:val="21"/>
        </w:rPr>
      </w:pPr>
      <w:r>
        <w:rPr>
          <w:rFonts w:ascii="宋体" w:hAnsi="宋体" w:eastAsia="宋体" w:cs="宋体"/>
          <w:b/>
          <w:bCs/>
          <w:sz w:val="21"/>
          <w:szCs w:val="21"/>
        </w:rPr>
        <w:drawing>
          <wp:anchor distT="0" distB="0" distL="114300" distR="114300" simplePos="0" relativeHeight="251682816" behindDoc="0" locked="0" layoutInCell="1" allowOverlap="1">
            <wp:simplePos x="0" y="0"/>
            <wp:positionH relativeFrom="column">
              <wp:posOffset>-43180</wp:posOffset>
            </wp:positionH>
            <wp:positionV relativeFrom="paragraph">
              <wp:posOffset>3251835</wp:posOffset>
            </wp:positionV>
            <wp:extent cx="5943600" cy="3220085"/>
            <wp:effectExtent l="0" t="0" r="0" b="8890"/>
            <wp:wrapTopAndBottom/>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27"/>
                    <a:stretch>
                      <a:fillRect/>
                    </a:stretch>
                  </pic:blipFill>
                  <pic:spPr>
                    <a:xfrm>
                      <a:off x="0" y="0"/>
                      <a:ext cx="5943600" cy="3220085"/>
                    </a:xfrm>
                    <a:prstGeom prst="rect">
                      <a:avLst/>
                    </a:prstGeom>
                    <a:noFill/>
                    <a:ln w="9525">
                      <a:noFill/>
                    </a:ln>
                  </pic:spPr>
                </pic:pic>
              </a:graphicData>
            </a:graphic>
          </wp:anchor>
        </w:drawing>
      </w:r>
      <w:r>
        <w:rPr>
          <w:rFonts w:hint="eastAsia" w:ascii="宋体" w:hAnsi="宋体" w:eastAsia="宋体"/>
          <w:b/>
          <w:bCs/>
          <w:color w:val="auto"/>
          <w:sz w:val="21"/>
          <w:szCs w:val="21"/>
          <w:lang w:val="en-US" w:eastAsia="zh-CN"/>
        </w:rPr>
        <w:t>D家校社共育护航</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211" w:firstLineChars="100"/>
        <w:textAlignment w:val="auto"/>
        <w:outlineLvl w:val="1"/>
        <w:rPr>
          <w:rFonts w:hint="eastAsia" w:ascii="微软雅黑" w:hAnsi="微软雅黑" w:eastAsia="微软雅黑" w:cs="微软雅黑"/>
          <w:i w:val="0"/>
          <w:iCs w:val="0"/>
          <w:caps w:val="0"/>
          <w:color w:val="666666"/>
          <w:spacing w:val="0"/>
          <w:sz w:val="21"/>
          <w:szCs w:val="21"/>
        </w:rPr>
      </w:pPr>
      <w:r>
        <w:rPr>
          <w:rFonts w:ascii="宋体" w:hAnsi="宋体" w:eastAsia="宋体" w:cs="宋体"/>
          <w:b/>
          <w:bCs/>
          <w:sz w:val="21"/>
          <w:szCs w:val="21"/>
        </w:rPr>
        <w:drawing>
          <wp:anchor distT="0" distB="0" distL="114300" distR="114300" simplePos="0" relativeHeight="251670528" behindDoc="0" locked="0" layoutInCell="1" allowOverlap="1">
            <wp:simplePos x="0" y="0"/>
            <wp:positionH relativeFrom="column">
              <wp:posOffset>29845</wp:posOffset>
            </wp:positionH>
            <wp:positionV relativeFrom="paragraph">
              <wp:posOffset>-253365</wp:posOffset>
            </wp:positionV>
            <wp:extent cx="6521450" cy="2908300"/>
            <wp:effectExtent l="0" t="0" r="3175" b="6350"/>
            <wp:wrapSquare wrapText="bothSides"/>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28"/>
                    <a:stretch>
                      <a:fillRect/>
                    </a:stretch>
                  </pic:blipFill>
                  <pic:spPr>
                    <a:xfrm>
                      <a:off x="0" y="0"/>
                      <a:ext cx="6521450" cy="2908300"/>
                    </a:xfrm>
                    <a:prstGeom prst="rect">
                      <a:avLst/>
                    </a:prstGeom>
                    <a:noFill/>
                    <a:ln w="9525">
                      <a:noFill/>
                    </a:ln>
                  </pic:spPr>
                </pic:pic>
              </a:graphicData>
            </a:graphic>
          </wp:anchor>
        </w:drawing>
      </w:r>
      <w:r>
        <w:rPr>
          <w:rFonts w:hint="eastAsia" w:ascii="宋体" w:hAnsi="宋体" w:eastAsia="宋体" w:cs="宋体"/>
          <w:b/>
          <w:bCs/>
          <w:sz w:val="21"/>
          <w:szCs w:val="21"/>
          <w:lang w:val="en-US" w:eastAsia="zh-CN"/>
        </w:rPr>
        <w:t>2</w:t>
      </w:r>
      <w:r>
        <w:rPr>
          <w:rFonts w:hint="eastAsia" w:ascii="宋体" w:hAnsi="宋体" w:eastAsia="宋体" w:cs="宋体"/>
          <w:b/>
          <w:bCs/>
          <w:i w:val="0"/>
          <w:iCs w:val="0"/>
          <w:caps w:val="0"/>
          <w:color w:val="666666"/>
          <w:spacing w:val="0"/>
          <w:sz w:val="21"/>
          <w:szCs w:val="21"/>
          <w:shd w:val="clear" w:fill="FFFFFF"/>
          <w:lang w:val="en-US" w:eastAsia="zh-CN"/>
        </w:rPr>
        <w:t>02</w:t>
      </w:r>
      <w:r>
        <w:rPr>
          <w:rFonts w:hint="eastAsia" w:ascii="宋体" w:hAnsi="宋体" w:eastAsia="宋体" w:cs="宋体"/>
          <w:i w:val="0"/>
          <w:iCs w:val="0"/>
          <w:caps w:val="0"/>
          <w:color w:val="666666"/>
          <w:spacing w:val="0"/>
          <w:sz w:val="21"/>
          <w:szCs w:val="21"/>
          <w:shd w:val="clear" w:fill="FFFFFF"/>
          <w:lang w:val="en-US" w:eastAsia="zh-CN"/>
        </w:rPr>
        <w:t>0年开始，我校树立</w:t>
      </w:r>
      <w:r>
        <w:rPr>
          <w:rFonts w:hint="eastAsia" w:ascii="宋体" w:hAnsi="宋体" w:eastAsia="宋体" w:cs="宋体"/>
          <w:i w:val="0"/>
          <w:iCs w:val="0"/>
          <w:caps w:val="0"/>
          <w:color w:val="666666"/>
          <w:spacing w:val="0"/>
          <w:sz w:val="21"/>
          <w:szCs w:val="21"/>
          <w:shd w:val="clear" w:fill="FFFFFF"/>
        </w:rPr>
        <w:t>“三生教育”的课程理念，希望社区与学校的文化高度融合，高质量开展寒</w:t>
      </w:r>
      <w:r>
        <w:rPr>
          <w:rFonts w:hint="eastAsia" w:ascii="宋体" w:hAnsi="宋体" w:eastAsia="宋体" w:cs="宋体"/>
          <w:i w:val="0"/>
          <w:iCs w:val="0"/>
          <w:caps w:val="0"/>
          <w:color w:val="666666"/>
          <w:spacing w:val="0"/>
          <w:sz w:val="21"/>
          <w:szCs w:val="21"/>
          <w:shd w:val="clear" w:fill="FFFFFF"/>
          <w:lang w:val="en-US" w:eastAsia="zh-CN"/>
        </w:rPr>
        <w:t>暑</w:t>
      </w:r>
      <w:r>
        <w:rPr>
          <w:rFonts w:hint="eastAsia" w:ascii="宋体" w:hAnsi="宋体" w:eastAsia="宋体" w:cs="宋体"/>
          <w:i w:val="0"/>
          <w:iCs w:val="0"/>
          <w:caps w:val="0"/>
          <w:color w:val="666666"/>
          <w:spacing w:val="0"/>
          <w:sz w:val="21"/>
          <w:szCs w:val="21"/>
          <w:shd w:val="clear" w:fill="FFFFFF"/>
        </w:rPr>
        <w:t>假学生进社区实践活动。以＂争做社区小主人，五育并举展风采</w:t>
      </w:r>
      <w:r>
        <w:rPr>
          <w:rFonts w:hint="default" w:ascii="Calibri" w:hAnsi="Calibri" w:eastAsia="微软雅黑" w:cs="Calibri"/>
          <w:i w:val="0"/>
          <w:iCs w:val="0"/>
          <w:caps w:val="0"/>
          <w:color w:val="666666"/>
          <w:spacing w:val="0"/>
          <w:sz w:val="21"/>
          <w:szCs w:val="21"/>
          <w:shd w:val="clear" w:fill="FFFFFF"/>
        </w:rPr>
        <w:t>”</w:t>
      </w:r>
      <w:r>
        <w:rPr>
          <w:rFonts w:hint="eastAsia" w:ascii="宋体" w:hAnsi="宋体" w:eastAsia="宋体" w:cs="宋体"/>
          <w:i w:val="0"/>
          <w:iCs w:val="0"/>
          <w:caps w:val="0"/>
          <w:color w:val="666666"/>
          <w:spacing w:val="0"/>
          <w:sz w:val="21"/>
          <w:szCs w:val="21"/>
          <w:shd w:val="clear" w:fill="FFFFFF"/>
        </w:rPr>
        <w:t>为活动主题，从社区实践课程的设计规划、社区实践项目的实施和展评等方面作了分析和设计，</w:t>
      </w:r>
      <w:r>
        <w:rPr>
          <w:rFonts w:hint="eastAsia" w:ascii="宋体" w:hAnsi="宋体" w:eastAsia="宋体" w:cs="宋体"/>
          <w:i w:val="0"/>
          <w:iCs w:val="0"/>
          <w:caps w:val="0"/>
          <w:color w:val="666666"/>
          <w:spacing w:val="0"/>
          <w:sz w:val="21"/>
          <w:szCs w:val="21"/>
          <w:shd w:val="clear" w:fill="FFFFFF"/>
          <w:lang w:val="en-US" w:eastAsia="zh-CN"/>
        </w:rPr>
        <w:t>为</w:t>
      </w:r>
      <w:r>
        <w:rPr>
          <w:rFonts w:hint="eastAsia" w:ascii="宋体" w:hAnsi="宋体" w:eastAsia="宋体" w:cs="宋体"/>
          <w:i w:val="0"/>
          <w:iCs w:val="0"/>
          <w:caps w:val="0"/>
          <w:color w:val="666666"/>
          <w:spacing w:val="0"/>
          <w:sz w:val="21"/>
          <w:szCs w:val="21"/>
          <w:shd w:val="clear" w:fill="FFFFFF"/>
        </w:rPr>
        <w:t>学生进社区实践活动构思了蓝图，搭建了框架，提供了方略，充分挖掘优势资源，大胆创新，开展富有特色、动态激趣、成效显著的活动。</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r>
        <w:rPr>
          <w:rFonts w:ascii="宋体" w:hAnsi="宋体" w:eastAsia="宋体" w:cs="宋体"/>
          <w:kern w:val="0"/>
          <w:sz w:val="21"/>
          <w:szCs w:val="21"/>
          <w:lang w:val="en-US" w:eastAsia="zh-CN" w:bidi="ar"/>
        </w:rPr>
        <w:drawing>
          <wp:inline distT="0" distB="0" distL="114300" distR="114300">
            <wp:extent cx="2254250" cy="3061970"/>
            <wp:effectExtent l="0" t="0" r="3175" b="5080"/>
            <wp:docPr id="2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56"/>
                    <pic:cNvPicPr>
                      <a:picLocks noChangeAspect="1"/>
                    </pic:cNvPicPr>
                  </pic:nvPicPr>
                  <pic:blipFill>
                    <a:blip r:embed="rId29"/>
                    <a:stretch>
                      <a:fillRect/>
                    </a:stretch>
                  </pic:blipFill>
                  <pic:spPr>
                    <a:xfrm>
                      <a:off x="0" y="0"/>
                      <a:ext cx="2254250" cy="3061970"/>
                    </a:xfrm>
                    <a:prstGeom prst="rect">
                      <a:avLst/>
                    </a:prstGeom>
                    <a:noFill/>
                    <a:ln w="9525">
                      <a:noFill/>
                    </a:ln>
                  </pic:spPr>
                </pic:pic>
              </a:graphicData>
            </a:graphic>
          </wp:inline>
        </w:drawing>
      </w:r>
      <w:r>
        <w:rPr>
          <w:sz w:val="21"/>
          <w:szCs w:val="21"/>
        </w:rPr>
        <w:drawing>
          <wp:anchor distT="0" distB="0" distL="114300" distR="114300" simplePos="0" relativeHeight="251671552" behindDoc="0" locked="0" layoutInCell="1" allowOverlap="1">
            <wp:simplePos x="0" y="0"/>
            <wp:positionH relativeFrom="column">
              <wp:posOffset>205105</wp:posOffset>
            </wp:positionH>
            <wp:positionV relativeFrom="paragraph">
              <wp:posOffset>130810</wp:posOffset>
            </wp:positionV>
            <wp:extent cx="2602865" cy="1858010"/>
            <wp:effectExtent l="0" t="0" r="6985" b="8890"/>
            <wp:wrapSquare wrapText="bothSides"/>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0"/>
                    <a:stretch>
                      <a:fillRect/>
                    </a:stretch>
                  </pic:blipFill>
                  <pic:spPr>
                    <a:xfrm>
                      <a:off x="0" y="0"/>
                      <a:ext cx="2602865" cy="18580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b/>
          <w:bCs/>
          <w:sz w:val="21"/>
          <w:szCs w:val="21"/>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firstLine="422" w:firstLineChars="200"/>
        <w:textAlignment w:val="auto"/>
        <w:rPr>
          <w:rFonts w:hint="default" w:cs="Arial" w:asciiTheme="minorAscii" w:hAnsiTheme="minorAscii" w:eastAsiaTheme="minorEastAsia"/>
          <w:b/>
          <w:bCs/>
          <w:color w:val="000000"/>
          <w:sz w:val="21"/>
          <w:szCs w:val="21"/>
        </w:rPr>
      </w:pPr>
      <w:r>
        <w:rPr>
          <w:rFonts w:hint="eastAsia"/>
          <w:b/>
          <w:sz w:val="21"/>
          <w:szCs w:val="21"/>
          <w:lang w:val="en-US" w:eastAsia="zh-CN"/>
        </w:rPr>
        <w:t>全员自主管理的课堂教学活动开展成果</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630" w:firstLineChars="300"/>
        <w:textAlignment w:val="auto"/>
        <w:outlineLvl w:val="1"/>
        <w:rPr>
          <w:rFonts w:hint="eastAsia"/>
          <w:b/>
          <w:bCs/>
          <w:sz w:val="21"/>
          <w:szCs w:val="21"/>
          <w:lang w:val="en-US" w:eastAsia="zh-CN"/>
        </w:rPr>
      </w:pPr>
      <w:r>
        <w:rPr>
          <w:rFonts w:hint="eastAsia" w:ascii="宋体" w:hAnsi="宋体" w:eastAsia="宋体"/>
          <w:color w:val="auto"/>
          <w:sz w:val="21"/>
          <w:szCs w:val="21"/>
          <w:lang w:val="en-US" w:eastAsia="zh-CN"/>
        </w:rPr>
        <w:t>课题组研究“三学”（课前先学、课中主学、课后再学），对如何调动学生全员学、主动学开展行动研究；研究“五赏”（赏预习、赏提问、赏互助、赏创新、赏合作），对如何激励学生全员学、乐意学开展行动研究：研究课堂主学环节，对如何激活学生主动参与师生对话、生本对话、生生对话开展行动研究。</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0" w:firstLineChars="200"/>
        <w:textAlignment w:val="auto"/>
        <w:outlineLvl w:val="1"/>
        <w:rPr>
          <w:rFonts w:hint="eastAsia"/>
          <w:b/>
          <w:bCs/>
          <w:sz w:val="21"/>
          <w:szCs w:val="21"/>
          <w:lang w:val="en-US" w:eastAsia="zh-CN"/>
        </w:rPr>
      </w:pPr>
      <w:r>
        <w:rPr>
          <w:rFonts w:ascii="宋体" w:hAnsi="宋体" w:eastAsia="宋体" w:cs="宋体"/>
          <w:sz w:val="21"/>
          <w:szCs w:val="21"/>
        </w:rPr>
        <w:drawing>
          <wp:anchor distT="0" distB="0" distL="114300" distR="114300" simplePos="0" relativeHeight="251672576" behindDoc="1" locked="0" layoutInCell="1" allowOverlap="1">
            <wp:simplePos x="0" y="0"/>
            <wp:positionH relativeFrom="column">
              <wp:posOffset>-248920</wp:posOffset>
            </wp:positionH>
            <wp:positionV relativeFrom="paragraph">
              <wp:posOffset>21590</wp:posOffset>
            </wp:positionV>
            <wp:extent cx="6174740" cy="3683635"/>
            <wp:effectExtent l="0" t="0" r="12700" b="4445"/>
            <wp:wrapTight wrapText="bothSides">
              <wp:wrapPolygon>
                <wp:start x="0" y="0"/>
                <wp:lineTo x="0" y="21559"/>
                <wp:lineTo x="21558" y="21559"/>
                <wp:lineTo x="21558" y="0"/>
                <wp:lineTo x="0" y="0"/>
              </wp:wrapPolygon>
            </wp:wrapTight>
            <wp:docPr id="5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IMG_256"/>
                    <pic:cNvPicPr>
                      <a:picLocks noChangeAspect="1"/>
                    </pic:cNvPicPr>
                  </pic:nvPicPr>
                  <pic:blipFill>
                    <a:blip r:embed="rId31"/>
                    <a:stretch>
                      <a:fillRect/>
                    </a:stretch>
                  </pic:blipFill>
                  <pic:spPr>
                    <a:xfrm>
                      <a:off x="0" y="0"/>
                      <a:ext cx="6174740" cy="368363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2" w:firstLineChars="200"/>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0" w:firstLineChars="200"/>
        <w:textAlignment w:val="auto"/>
        <w:outlineLvl w:val="1"/>
        <w:rPr>
          <w:rFonts w:hint="eastAsia"/>
          <w:b/>
          <w:bCs/>
          <w:sz w:val="21"/>
          <w:szCs w:val="21"/>
          <w:lang w:val="en-US" w:eastAsia="zh-CN"/>
        </w:rPr>
      </w:pPr>
      <w:r>
        <w:rPr>
          <w:rFonts w:ascii="宋体" w:hAnsi="宋体" w:eastAsia="宋体" w:cs="宋体"/>
          <w:sz w:val="21"/>
          <w:szCs w:val="21"/>
        </w:rPr>
        <w:drawing>
          <wp:inline distT="0" distB="0" distL="114300" distR="114300">
            <wp:extent cx="2948305" cy="3930650"/>
            <wp:effectExtent l="0" t="0" r="4445" b="317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32"/>
                    <a:stretch>
                      <a:fillRect/>
                    </a:stretch>
                  </pic:blipFill>
                  <pic:spPr>
                    <a:xfrm>
                      <a:off x="0" y="0"/>
                      <a:ext cx="2948305" cy="3930650"/>
                    </a:xfrm>
                    <a:prstGeom prst="rect">
                      <a:avLst/>
                    </a:prstGeom>
                    <a:noFill/>
                    <a:ln w="9525">
                      <a:noFill/>
                    </a:ln>
                  </pic:spPr>
                </pic:pic>
              </a:graphicData>
            </a:graphic>
          </wp:inline>
        </w:drawing>
      </w:r>
      <w:r>
        <w:rPr>
          <w:rFonts w:ascii="宋体" w:hAnsi="宋体" w:eastAsia="宋体" w:cs="宋体"/>
          <w:sz w:val="21"/>
          <w:szCs w:val="21"/>
        </w:rPr>
        <w:drawing>
          <wp:anchor distT="0" distB="0" distL="114300" distR="114300" simplePos="0" relativeHeight="251673600" behindDoc="0" locked="0" layoutInCell="1" allowOverlap="1">
            <wp:simplePos x="0" y="0"/>
            <wp:positionH relativeFrom="column">
              <wp:posOffset>35560</wp:posOffset>
            </wp:positionH>
            <wp:positionV relativeFrom="paragraph">
              <wp:posOffset>-162560</wp:posOffset>
            </wp:positionV>
            <wp:extent cx="2359660" cy="4168140"/>
            <wp:effectExtent l="0" t="0" r="2540" b="762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33"/>
                    <a:stretch>
                      <a:fillRect/>
                    </a:stretch>
                  </pic:blipFill>
                  <pic:spPr>
                    <a:xfrm>
                      <a:off x="0" y="0"/>
                      <a:ext cx="2359660" cy="4168140"/>
                    </a:xfrm>
                    <a:prstGeom prst="rect">
                      <a:avLst/>
                    </a:prstGeom>
                    <a:noFill/>
                    <a:ln w="9525">
                      <a:noFill/>
                    </a:ln>
                  </pic:spPr>
                </pic:pic>
              </a:graphicData>
            </a:graphic>
          </wp:anchor>
        </w:drawing>
      </w:r>
      <w:r>
        <w:rPr>
          <w:rFonts w:ascii="宋体" w:hAnsi="宋体" w:eastAsia="宋体" w:cs="宋体"/>
          <w:sz w:val="21"/>
          <w:szCs w:val="21"/>
        </w:rPr>
        <w:drawing>
          <wp:anchor distT="0" distB="0" distL="114300" distR="114300" simplePos="0" relativeHeight="251674624" behindDoc="0" locked="0" layoutInCell="1" allowOverlap="1">
            <wp:simplePos x="0" y="0"/>
            <wp:positionH relativeFrom="column">
              <wp:posOffset>-216535</wp:posOffset>
            </wp:positionH>
            <wp:positionV relativeFrom="paragraph">
              <wp:posOffset>4315460</wp:posOffset>
            </wp:positionV>
            <wp:extent cx="5269865" cy="3328670"/>
            <wp:effectExtent l="0" t="0" r="3175" b="8890"/>
            <wp:wrapSquare wrapText="bothSides"/>
            <wp:docPr id="5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IMG_256"/>
                    <pic:cNvPicPr>
                      <a:picLocks noChangeAspect="1"/>
                    </pic:cNvPicPr>
                  </pic:nvPicPr>
                  <pic:blipFill>
                    <a:blip r:embed="rId34"/>
                    <a:stretch>
                      <a:fillRect/>
                    </a:stretch>
                  </pic:blipFill>
                  <pic:spPr>
                    <a:xfrm>
                      <a:off x="0" y="0"/>
                      <a:ext cx="5269865" cy="33286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2" w:firstLineChars="200"/>
        <w:textAlignment w:val="auto"/>
        <w:outlineLvl w:val="1"/>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0"/>
        <w:rPr>
          <w:rFonts w:hint="eastAsia"/>
          <w:b/>
          <w:bCs/>
          <w:sz w:val="21"/>
          <w:szCs w:val="21"/>
        </w:rPr>
      </w:pPr>
      <w:bookmarkStart w:id="8" w:name="_Toc8538"/>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0"/>
        <w:rPr>
          <w:rFonts w:hint="eastAsia"/>
          <w:b/>
          <w:bCs/>
          <w:sz w:val="21"/>
          <w:szCs w:val="21"/>
        </w:rPr>
      </w:pPr>
      <w:r>
        <w:rPr>
          <w:rFonts w:hint="eastAsia"/>
          <w:b/>
          <w:bCs/>
          <w:sz w:val="21"/>
          <w:szCs w:val="21"/>
        </w:rPr>
        <w:t>四、</w:t>
      </w:r>
      <w:r>
        <w:rPr>
          <w:rFonts w:hint="eastAsia"/>
          <w:b/>
          <w:bCs/>
          <w:sz w:val="21"/>
          <w:szCs w:val="21"/>
          <w:lang w:val="en-US" w:eastAsia="zh-CN"/>
        </w:rPr>
        <w:t>研究</w:t>
      </w:r>
      <w:r>
        <w:rPr>
          <w:rFonts w:hint="eastAsia"/>
          <w:b/>
          <w:bCs/>
          <w:sz w:val="21"/>
          <w:szCs w:val="21"/>
        </w:rPr>
        <w:t>问题与展望</w:t>
      </w:r>
      <w:bookmarkEnd w:id="8"/>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sz w:val="21"/>
          <w:szCs w:val="21"/>
          <w:lang w:val="en-US" w:eastAsia="zh-CN"/>
        </w:rPr>
      </w:pPr>
      <w:r>
        <w:rPr>
          <w:rFonts w:hint="eastAsia"/>
          <w:sz w:val="21"/>
          <w:szCs w:val="21"/>
          <w:lang w:val="en-US" w:eastAsia="zh-CN"/>
        </w:rPr>
        <w:t>全员自主管理体系开发还不够完善，如课程内容、课程评价还需深度研究，课程资源还有待完善。后期我们将完善课程内容、课程评价、课程资源，形成完善的自主管理德育和教学体系并出版发表。</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eastAsiaTheme="minorEastAsia"/>
          <w:b/>
          <w:bCs/>
          <w:sz w:val="21"/>
          <w:szCs w:val="21"/>
          <w:lang w:eastAsia="zh-CN"/>
        </w:rPr>
      </w:pPr>
      <w:r>
        <w:rPr>
          <w:rFonts w:hint="eastAsia"/>
          <w:sz w:val="21"/>
          <w:szCs w:val="21"/>
          <w:lang w:val="en-US" w:eastAsia="zh-CN"/>
        </w:rPr>
        <w:t xml:space="preserve">课题组成员教育专业技能水平和专业发展意识参差不齐。后期我们将充分发挥团队协作的作用，相互学习和督促，力求形成强烈的专业发展意识和扎实的专业技能。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right"/>
        <w:textAlignment w:val="auto"/>
        <w:rPr>
          <w:rFonts w:hint="eastAsia" w:eastAsiaTheme="minorEastAsia"/>
          <w:b/>
          <w:bCs/>
          <w:sz w:val="21"/>
          <w:szCs w:val="21"/>
          <w:lang w:eastAsia="zh-CN"/>
        </w:rPr>
      </w:pPr>
      <w:r>
        <w:rPr>
          <w:rFonts w:hint="eastAsia"/>
          <w:sz w:val="21"/>
          <w:szCs w:val="21"/>
          <w:lang w:val="en-US" w:eastAsia="zh-CN"/>
        </w:rPr>
        <w:t>2022.12.19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b/>
          <w:bCs/>
          <w:sz w:val="21"/>
          <w:szCs w:val="21"/>
          <w:lang w:val="en-US" w:eastAsia="zh-CN"/>
        </w:rPr>
        <w:sectPr>
          <w:headerReference r:id="rId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eastAsiaTheme="minorEastAsia"/>
          <w:b/>
          <w:bCs/>
          <w:sz w:val="21"/>
          <w:szCs w:val="21"/>
          <w:lang w:eastAsia="zh-CN"/>
        </w:rPr>
      </w:pPr>
      <w:r>
        <w:rPr>
          <w:rFonts w:hint="eastAsia"/>
          <w:b/>
          <w:bCs/>
          <w:sz w:val="21"/>
          <w:szCs w:val="21"/>
          <w:lang w:val="en-US" w:eastAsia="zh-CN"/>
        </w:rPr>
        <w:t>附件</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sz w:val="21"/>
          <w:szCs w:val="21"/>
        </w:rPr>
      </w:pPr>
      <w:r>
        <w:rPr>
          <w:rFonts w:hint="eastAsia"/>
          <w:sz w:val="21"/>
          <w:szCs w:val="21"/>
        </w:rPr>
        <w:t>附件1</w:t>
      </w:r>
      <w:r>
        <w:rPr>
          <w:rFonts w:hint="eastAsia"/>
          <w:sz w:val="21"/>
          <w:szCs w:val="21"/>
          <w:lang w:eastAsia="zh-CN"/>
        </w:rPr>
        <w:t>：</w:t>
      </w:r>
      <w:r>
        <w:rPr>
          <w:rFonts w:hint="eastAsia"/>
          <w:sz w:val="21"/>
          <w:szCs w:val="21"/>
        </w:rPr>
        <w:t>核心成员论文</w:t>
      </w:r>
      <w:r>
        <w:rPr>
          <w:rFonts w:hint="eastAsia"/>
          <w:sz w:val="21"/>
          <w:szCs w:val="21"/>
          <w:lang w:val="en-US" w:eastAsia="zh-CN"/>
        </w:rPr>
        <w:t>发表</w:t>
      </w:r>
      <w:r>
        <w:rPr>
          <w:rFonts w:hint="eastAsia"/>
          <w:sz w:val="21"/>
          <w:szCs w:val="21"/>
        </w:rPr>
        <w:t>、书籍</w:t>
      </w:r>
      <w:r>
        <w:rPr>
          <w:rFonts w:hint="eastAsia"/>
          <w:sz w:val="21"/>
          <w:szCs w:val="21"/>
          <w:lang w:eastAsia="zh-CN"/>
        </w:rPr>
        <w:t>、</w:t>
      </w:r>
      <w:r>
        <w:rPr>
          <w:rFonts w:hint="eastAsia"/>
          <w:sz w:val="21"/>
          <w:szCs w:val="21"/>
          <w:lang w:val="en-US" w:eastAsia="zh-CN"/>
        </w:rPr>
        <w:t>获奖</w:t>
      </w:r>
      <w:r>
        <w:rPr>
          <w:rFonts w:hint="eastAsia"/>
          <w:sz w:val="21"/>
          <w:szCs w:val="21"/>
        </w:rPr>
        <w:t>成果一览表</w:t>
      </w:r>
      <w:bookmarkEnd w:id="6"/>
    </w:p>
    <w:p>
      <w:pPr>
        <w:pageBreakBefore w:val="0"/>
        <w:kinsoku/>
        <w:wordWrap/>
        <w:overflowPunct/>
        <w:topLinePunct w:val="0"/>
        <w:autoSpaceDN/>
        <w:bidi w:val="0"/>
        <w:adjustRightInd/>
        <w:snapToGrid/>
        <w:spacing w:line="240" w:lineRule="auto"/>
        <w:rPr>
          <w:sz w:val="21"/>
          <w:szCs w:val="21"/>
        </w:rPr>
      </w:pPr>
    </w:p>
    <w:tbl>
      <w:tblPr>
        <w:tblStyle w:val="6"/>
        <w:tblW w:w="9137"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619"/>
        <w:gridCol w:w="3954"/>
        <w:gridCol w:w="980"/>
        <w:gridCol w:w="829"/>
        <w:gridCol w:w="1841"/>
        <w:gridCol w:w="9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36"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序号</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名  称</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级  别</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时间</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出版社或评奖机构</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作  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1</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kern w:val="2"/>
                <w:sz w:val="21"/>
                <w:szCs w:val="21"/>
                <w:lang w:val="en-US" w:eastAsia="zh-CN" w:bidi="ar"/>
              </w:rPr>
              <w:t>《问世贯通</w:t>
            </w:r>
            <w:r>
              <w:rPr>
                <w:rFonts w:hint="eastAsia" w:ascii="Calibri" w:hAnsi="Calibri" w:eastAsia="宋体" w:cs="Times New Roman"/>
                <w:b/>
                <w:bCs/>
                <w:kern w:val="2"/>
                <w:sz w:val="21"/>
                <w:szCs w:val="21"/>
                <w:lang w:val="en-US" w:eastAsia="zh-CN" w:bidi="ar"/>
              </w:rPr>
              <w:t xml:space="preserve"> </w:t>
            </w:r>
            <w:r>
              <w:rPr>
                <w:rFonts w:hint="eastAsia" w:ascii="宋体" w:hAnsi="宋体" w:eastAsia="宋体" w:cs="宋体"/>
                <w:b/>
                <w:bCs/>
                <w:kern w:val="2"/>
                <w:sz w:val="21"/>
                <w:szCs w:val="21"/>
                <w:lang w:val="en-US" w:eastAsia="zh-CN" w:bidi="ar"/>
              </w:rPr>
              <w:t>——指向学习进阶的初高中微衔接》</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2021</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江苏凤凰出版社</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3954" w:type="dxa"/>
            <w:tcBorders>
              <w:tl2br w:val="nil"/>
              <w:tr2bl w:val="nil"/>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both"/>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《“劳”吾筋骨，“动”己精神》</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全国名师工作室</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3</w:t>
            </w:r>
          </w:p>
        </w:tc>
        <w:tc>
          <w:tcPr>
            <w:tcW w:w="3954" w:type="dxa"/>
            <w:tcBorders>
              <w:tl2br w:val="nil"/>
              <w:tr2bl w:val="nil"/>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both"/>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《科技最强音，爱我大中华》</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2019.11</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《德育报》</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pacing w:val="0"/>
                <w:kern w:val="2"/>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《你心情不好时，有没有对父母发脾气》</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pacing w:val="0"/>
                <w:kern w:val="2"/>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2018.12</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pacing w:val="0"/>
                <w:kern w:val="2"/>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《德育报》</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钱  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《改变从倾听开始》</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pacing w:val="0"/>
                <w:kern w:val="2"/>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pacing w:val="0"/>
                <w:kern w:val="2"/>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2019.6</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pacing w:val="0"/>
                <w:kern w:val="2"/>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《德育报》</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钱  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6</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论文《赏识教育促进学生多元发展》</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2020.08</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《教育》</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孔德旺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7</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论文《提升校园赏识文化内涵，着力打造特色品牌学校》</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2021.03</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《中小学教育》</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孔德旺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8</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论文《拓宽办学思路，办“赏识”教育》</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国家级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2021.1</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《教育学》</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孔德旺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67"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9</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《以议题为引，深入挖掘历史教材》</w:t>
            </w:r>
          </w:p>
        </w:tc>
        <w:tc>
          <w:tcPr>
            <w:tcW w:w="98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rightChars="0"/>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spacing w:val="0"/>
                <w:kern w:val="2"/>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spacing w:val="0"/>
                <w:kern w:val="2"/>
                <w:sz w:val="21"/>
                <w:szCs w:val="21"/>
                <w:lang w:val="en-US" w:eastAsia="zh-CN" w:bidi="ar"/>
              </w:rPr>
              <w:t>2021年第5期</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spacing w:val="0"/>
                <w:kern w:val="2"/>
                <w:sz w:val="21"/>
                <w:szCs w:val="21"/>
                <w:lang w:val="en-US" w:eastAsia="zh-CN" w:bidi="ar"/>
              </w:rPr>
              <w:t>《中学历史教学》</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10</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《推进深度学习，探索历史学科“新人文价值”》</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kern w:val="2"/>
                <w:sz w:val="21"/>
                <w:szCs w:val="21"/>
                <w:lang w:val="en-US" w:eastAsia="zh-CN" w:bidi="ar"/>
              </w:rPr>
              <w:t>江苏省优秀教育论文三等奖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11</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《从“一”做起，疫情下的教育新样态思考》</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江苏省师陶杯论文二等奖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万建群、徐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12</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《向着那束光》</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2020</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Calibri" w:hAnsi="Calibri" w:eastAsia="宋体" w:cs="Calibri"/>
                <w:b/>
                <w:bCs/>
                <w:sz w:val="21"/>
                <w:szCs w:val="21"/>
                <w:lang w:val="en-US" w:eastAsia="zh-CN"/>
              </w:rPr>
              <w:t>《初中生世界》</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13</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《洞察题目标志，寻找同胞异兄》</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《初中数学教与学》</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14</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《探索变式策略，感受数学快乐》</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《初中生世界》</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15</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《开放探索型问题》</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《初中生世界》</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16</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《生命的“电量”》</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leftChars="0" w:right="-63" w:rightChars="-30" w:firstLine="0" w:firstLineChars="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2018.12</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《新班主任》</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17</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《构建自觉学习课堂，激发学习潜能》</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2020.12</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江苏省教育科学研究院</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67"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u w:val="none"/>
                <w:lang w:val="en-US" w:eastAsia="zh-CN" w:bidi="ar"/>
              </w:rPr>
              <w:t>18</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left"/>
              <w:rPr>
                <w:rFonts w:hint="eastAsia" w:eastAsia="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ab/>
            </w:r>
            <w:r>
              <w:rPr>
                <w:rFonts w:hint="eastAsia" w:eastAsia="宋体"/>
                <w:b/>
                <w:bCs/>
                <w:sz w:val="21"/>
                <w:szCs w:val="21"/>
                <w:lang w:val="en-US" w:eastAsia="zh-CN"/>
              </w:rPr>
              <w:t>《多媒体技术在科普文教学中的应用》</w:t>
            </w:r>
          </w:p>
          <w:p>
            <w:pPr>
              <w:keepNext w:val="0"/>
              <w:keepLines w:val="0"/>
              <w:pageBreakBefore w:val="0"/>
              <w:widowControl/>
              <w:suppressLineNumbers w:val="0"/>
              <w:tabs>
                <w:tab w:val="left" w:pos="752"/>
              </w:tabs>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center"/>
              <w:rPr>
                <w:rFonts w:hint="eastAsia" w:ascii="宋体" w:hAnsi="宋体" w:eastAsia="宋体" w:cs="宋体"/>
                <w:b/>
                <w:bCs/>
                <w:i w:val="0"/>
                <w:iCs w:val="0"/>
                <w:color w:val="000000"/>
                <w:kern w:val="0"/>
                <w:sz w:val="21"/>
                <w:szCs w:val="21"/>
                <w:lang w:val="en-US" w:eastAsia="zh-CN" w:bidi="ar"/>
              </w:rPr>
            </w:pP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u w:val="none"/>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u w:val="none"/>
                <w:lang w:val="en-US" w:eastAsia="zh-CN" w:bidi="ar"/>
              </w:rPr>
              <w:t>2022</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《卷宗》2022 年 10-11 月刊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u w:val="none"/>
                <w:lang w:val="en-US" w:eastAsia="zh-CN" w:bidi="ar"/>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19</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《幸福，是一种能力》</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2019.12</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《初中生世界》</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  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25"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《享受慢教育的幸福》</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2022.6</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《班主任之友》</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  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21</w:t>
            </w:r>
          </w:p>
        </w:tc>
        <w:tc>
          <w:tcPr>
            <w:tcW w:w="395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both"/>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《人格烛照下的理想光辉——统编语文教材七（上）第四单元拓展阅读》</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2018</w:t>
            </w:r>
          </w:p>
        </w:tc>
        <w:tc>
          <w:tcPr>
            <w:tcW w:w="184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both"/>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《初中生世界》</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22</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Calibri" w:hAnsi="Calibri" w:eastAsia="宋体" w:cs="Calibri"/>
                <w:b/>
                <w:bCs/>
                <w:sz w:val="21"/>
                <w:szCs w:val="21"/>
                <w:lang w:val="en-US" w:eastAsia="zh-CN"/>
              </w:rPr>
              <w:t xml:space="preserve"> 《明月夜，话皎洁》</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2020</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Calibri" w:hAnsi="Calibri" w:eastAsia="宋体" w:cs="Calibri"/>
                <w:b/>
                <w:bCs/>
                <w:sz w:val="21"/>
                <w:szCs w:val="21"/>
                <w:lang w:val="en-US" w:eastAsia="zh-CN"/>
              </w:rPr>
              <w:t>《常州广播电视报》</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23</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kern w:val="0"/>
                <w:sz w:val="21"/>
                <w:szCs w:val="21"/>
                <w:lang w:val="en-US" w:eastAsia="zh-CN" w:bidi="ar"/>
              </w:rPr>
              <w:t>《指向灵魂和生命的教育》</w:t>
            </w:r>
          </w:p>
        </w:tc>
        <w:tc>
          <w:tcPr>
            <w:tcW w:w="98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spacing w:val="0"/>
                <w:kern w:val="2"/>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spacing w:val="0"/>
                <w:kern w:val="2"/>
                <w:sz w:val="21"/>
                <w:szCs w:val="21"/>
                <w:lang w:val="en-US" w:eastAsia="zh-CN" w:bidi="ar"/>
              </w:rPr>
              <w:t>2019.6</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Calibri" w:hAnsi="Calibri" w:eastAsia="宋体" w:cs="Calibri"/>
                <w:b/>
                <w:bCs/>
                <w:sz w:val="21"/>
                <w:szCs w:val="21"/>
                <w:lang w:val="en-US" w:eastAsia="zh-CN"/>
              </w:rPr>
            </w:pPr>
            <w:r>
              <w:rPr>
                <w:rFonts w:hint="eastAsia" w:ascii="宋体" w:hAnsi="宋体" w:eastAsia="宋体" w:cs="宋体"/>
                <w:b/>
                <w:bCs/>
                <w:i w:val="0"/>
                <w:iCs w:val="0"/>
                <w:color w:val="000000"/>
                <w:spacing w:val="0"/>
                <w:kern w:val="2"/>
                <w:sz w:val="21"/>
                <w:szCs w:val="21"/>
                <w:lang w:val="en-US" w:eastAsia="zh-CN" w:bidi="ar"/>
              </w:rPr>
              <w:t>《常州日报》</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万建群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24</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w:t>
            </w:r>
            <w:r>
              <w:rPr>
                <w:rFonts w:hint="eastAsia" w:ascii="宋体" w:hAnsi="宋体" w:eastAsia="宋体" w:cs="宋体"/>
                <w:b/>
                <w:bCs/>
                <w:kern w:val="2"/>
                <w:sz w:val="21"/>
                <w:szCs w:val="21"/>
                <w:lang w:val="en-US" w:eastAsia="zh-CN" w:bidi="ar"/>
              </w:rPr>
              <w:t>《基于议题教学，提升历史思维》</w:t>
            </w:r>
            <w:r>
              <w:rPr>
                <w:rFonts w:hint="eastAsia" w:ascii="宋体" w:hAnsi="宋体" w:eastAsia="宋体" w:cs="宋体"/>
                <w:b/>
                <w:bCs/>
                <w:i w:val="0"/>
                <w:iCs w:val="0"/>
                <w:color w:val="000000"/>
                <w:kern w:val="0"/>
                <w:sz w:val="21"/>
                <w:szCs w:val="21"/>
                <w:lang w:val="en-US" w:eastAsia="zh-CN" w:bidi="ar"/>
              </w:rPr>
              <w:t>》</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kern w:val="2"/>
                <w:sz w:val="21"/>
                <w:szCs w:val="21"/>
                <w:lang w:val="en-US" w:eastAsia="zh-CN" w:bidi="ar"/>
              </w:rPr>
              <w:t>常州市历史年会论文一等奖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25</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kern w:val="2"/>
                <w:sz w:val="21"/>
                <w:szCs w:val="21"/>
                <w:lang w:val="en-US" w:eastAsia="zh-CN" w:bidi="ar"/>
              </w:rPr>
              <w:t>《走进经典，深耕课堂》</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kern w:val="2"/>
                <w:sz w:val="21"/>
                <w:szCs w:val="21"/>
                <w:lang w:val="en-US" w:eastAsia="zh-CN" w:bidi="ar"/>
              </w:rPr>
              <w:t>常州市历史年会论文三等奖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徐  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67"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26</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《做有温度的推窗者  让每个生命都精彩》</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2021</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常州市中小学班主任育人故事征文获三等奖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67"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27</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spacing w:val="0"/>
                <w:w w:val="100"/>
                <w:kern w:val="2"/>
                <w:sz w:val="21"/>
                <w:szCs w:val="21"/>
                <w:vertAlign w:val="baseline"/>
                <w:lang w:val="en-US" w:eastAsia="zh-CN" w:bidi="ar-SA"/>
              </w:rPr>
            </w:pPr>
            <w:r>
              <w:rPr>
                <w:rFonts w:hint="eastAsia" w:ascii="宋体" w:hAnsi="宋体" w:eastAsia="宋体" w:cs="宋体"/>
                <w:b/>
                <w:bCs/>
                <w:i w:val="0"/>
                <w:iCs w:val="0"/>
                <w:color w:val="000000"/>
                <w:kern w:val="0"/>
                <w:sz w:val="21"/>
                <w:szCs w:val="21"/>
                <w:lang w:val="en-US" w:eastAsia="zh-CN" w:bidi="ar"/>
              </w:rPr>
              <w:t>《巧用哲学思维助力学生成长》</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spacing w:val="0"/>
                <w:w w:val="100"/>
                <w:kern w:val="2"/>
                <w:sz w:val="21"/>
                <w:szCs w:val="21"/>
                <w:vertAlign w:val="baseline"/>
                <w:lang w:val="en-US" w:eastAsia="zh-CN" w:bidi="ar-SA"/>
              </w:rPr>
            </w:pPr>
            <w:r>
              <w:rPr>
                <w:rFonts w:hint="eastAsia" w:ascii="宋体" w:hAnsi="宋体" w:eastAsia="宋体" w:cs="宋体"/>
                <w:b/>
                <w:bCs/>
                <w:i w:val="0"/>
                <w:iCs w:val="0"/>
                <w:color w:val="000000"/>
                <w:kern w:val="0"/>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2020.5</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常州市班主任基本功比赛论文比赛一等奖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  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67"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28</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《坚持，遇见更好的自己》</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2022.12</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常州市中小学班主任育人故事征文获二等奖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  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7"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29</w:t>
            </w:r>
          </w:p>
        </w:tc>
        <w:tc>
          <w:tcPr>
            <w:tcW w:w="395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《素履以往，一苇以航，水犹在中央——以&lt;一滴水经过丽江&gt;为例思考关于部编版初中语文教材中游记体裁的教学》</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2020.4</w:t>
            </w:r>
          </w:p>
        </w:tc>
        <w:tc>
          <w:tcPr>
            <w:tcW w:w="184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both"/>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2019中语会论文评比二等奖</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41" w:hRule="atLeast"/>
        </w:trPr>
        <w:tc>
          <w:tcPr>
            <w:tcW w:w="61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30</w:t>
            </w:r>
          </w:p>
        </w:tc>
        <w:tc>
          <w:tcPr>
            <w:tcW w:w="3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《让课堂合奏赏识主旋律》</w:t>
            </w:r>
          </w:p>
        </w:tc>
        <w:tc>
          <w:tcPr>
            <w:tcW w:w="9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82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2022.6</w:t>
            </w:r>
          </w:p>
        </w:tc>
        <w:tc>
          <w:tcPr>
            <w:tcW w:w="1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《常州日报现代教育》</w:t>
            </w:r>
          </w:p>
        </w:tc>
        <w:tc>
          <w:tcPr>
            <w:tcW w:w="9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b/>
          <w:sz w:val="21"/>
          <w:szCs w:val="21"/>
        </w:rPr>
        <w:sectPr>
          <w:pgSz w:w="11906" w:h="16838"/>
          <w:pgMar w:top="1440" w:right="1800" w:bottom="1440" w:left="1800" w:header="851" w:footer="992" w:gutter="0"/>
          <w:cols w:space="425" w:num="1"/>
          <w:docGrid w:type="lines" w:linePitch="312" w:charSpace="0"/>
        </w:sectPr>
      </w:pPr>
      <w:bookmarkStart w:id="9" w:name="_Toc8498"/>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b/>
          <w:sz w:val="21"/>
          <w:szCs w:val="21"/>
        </w:rPr>
      </w:pPr>
      <w:r>
        <w:rPr>
          <w:rFonts w:hint="eastAsia"/>
          <w:b/>
          <w:sz w:val="21"/>
          <w:szCs w:val="21"/>
        </w:rPr>
        <w:t>附件2：核心成员优秀案例研究成果一览表</w:t>
      </w:r>
      <w:bookmarkEnd w:id="9"/>
    </w:p>
    <w:p>
      <w:pPr>
        <w:pageBreakBefore w:val="0"/>
        <w:kinsoku/>
        <w:wordWrap/>
        <w:overflowPunct/>
        <w:topLinePunct w:val="0"/>
        <w:autoSpaceDN/>
        <w:bidi w:val="0"/>
        <w:adjustRightInd/>
        <w:snapToGrid/>
        <w:spacing w:line="240" w:lineRule="auto"/>
        <w:rPr>
          <w:rFonts w:hint="eastAsia"/>
          <w:sz w:val="21"/>
          <w:szCs w:val="21"/>
        </w:rPr>
      </w:pPr>
    </w:p>
    <w:tbl>
      <w:tblPr>
        <w:tblStyle w:val="6"/>
        <w:tblW w:w="9057"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633"/>
        <w:gridCol w:w="3968"/>
        <w:gridCol w:w="1843"/>
        <w:gridCol w:w="26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7"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案例名称</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研究时间</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作者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7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1</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《让班级管理步步生花》</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2020.08</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84"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《班级管理的艺术》</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2020.12</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3</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《班级项目化分工实践》</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2020.10</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叶  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bookmarkStart w:id="10" w:name="_Toc6084"/>
            <w:r>
              <w:rPr>
                <w:rFonts w:hint="eastAsia" w:ascii="宋体" w:hAnsi="宋体" w:eastAsia="宋体" w:cs="宋体"/>
                <w:b/>
                <w:bCs/>
                <w:i w:val="0"/>
                <w:iCs w:val="0"/>
                <w:color w:val="000000"/>
                <w:kern w:val="0"/>
                <w:sz w:val="21"/>
                <w:szCs w:val="21"/>
                <w:u w:val="none"/>
                <w:lang w:val="en-US" w:eastAsia="zh-CN" w:bidi="ar"/>
              </w:rPr>
              <w:t>4</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《班级管理项目书》</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2021.6</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钱  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《北斗星少年成长评比活动细则》</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2021.11</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陆燕红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6</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《全员自主管理之项目化分工行动》</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2021.9</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7</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《我的班级我做主》</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2021.10</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陆燕红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8</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《班级全员自主管理行动方案》</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2021.5</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蔡玉萍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9</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《九5班项目管理工作实施》</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2021.9</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10</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《七6班项目化管理实施》</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2021.7</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叶  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11</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《项目化分工实施策略》</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2022.6</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12</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《八8班班级自主管理积分细则》</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2022.9</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陆燕红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0" w:hRule="atLeast"/>
        </w:trPr>
        <w:tc>
          <w:tcPr>
            <w:tcW w:w="6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13</w:t>
            </w:r>
          </w:p>
        </w:tc>
        <w:tc>
          <w:tcPr>
            <w:tcW w:w="39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《七1班项目化分工行动方案》</w:t>
            </w:r>
          </w:p>
        </w:tc>
        <w:tc>
          <w:tcPr>
            <w:tcW w:w="18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2022.11</w:t>
            </w:r>
          </w:p>
        </w:tc>
        <w:tc>
          <w:tcPr>
            <w:tcW w:w="26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李琳琳</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b/>
          <w:sz w:val="21"/>
          <w:szCs w:val="21"/>
          <w:lang w:val="en-US" w:eastAsia="zh-CN"/>
        </w:rPr>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b/>
          <w:sz w:val="21"/>
          <w:szCs w:val="21"/>
          <w:lang w:val="en-US" w:eastAsia="zh-CN"/>
        </w:rPr>
      </w:pPr>
      <w:r>
        <w:rPr>
          <w:rFonts w:hint="eastAsia"/>
          <w:b/>
          <w:sz w:val="21"/>
          <w:szCs w:val="21"/>
          <w:lang w:val="en-US" w:eastAsia="zh-CN"/>
        </w:rPr>
        <w:t>附件3：核心成员评优课、公开课研究成果一览表</w:t>
      </w:r>
      <w:bookmarkEnd w:id="10"/>
    </w:p>
    <w:p>
      <w:pPr>
        <w:pageBreakBefore w:val="0"/>
        <w:kinsoku/>
        <w:wordWrap/>
        <w:overflowPunct/>
        <w:topLinePunct w:val="0"/>
        <w:autoSpaceDN/>
        <w:bidi w:val="0"/>
        <w:adjustRightInd/>
        <w:snapToGrid/>
        <w:spacing w:line="240" w:lineRule="auto"/>
        <w:rPr>
          <w:rFonts w:hint="eastAsia"/>
          <w:sz w:val="21"/>
          <w:szCs w:val="21"/>
          <w:lang w:val="en-US" w:eastAsia="zh-CN"/>
        </w:rPr>
      </w:pPr>
    </w:p>
    <w:tbl>
      <w:tblPr>
        <w:tblStyle w:val="6"/>
        <w:tblW w:w="9201"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669"/>
        <w:gridCol w:w="2593"/>
        <w:gridCol w:w="946"/>
        <w:gridCol w:w="1266"/>
        <w:gridCol w:w="2479"/>
        <w:gridCol w:w="12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0"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课例名称</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级别</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开课时间</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盖章单位</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作者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30"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1</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sz w:val="21"/>
                <w:szCs w:val="21"/>
                <w:lang w:val="en-US" w:eastAsia="zh-CN"/>
              </w:rPr>
              <w:t>《北宋的政治》</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省级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2021.5</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sz w:val="21"/>
                <w:szCs w:val="21"/>
                <w:lang w:val="en-US" w:eastAsia="zh-CN"/>
              </w:rPr>
              <w:t>江苏省名师E优课</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徐蕙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31"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2</w:t>
            </w:r>
          </w:p>
        </w:tc>
        <w:tc>
          <w:tcPr>
            <w:tcW w:w="25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textAlignment w:val="auto"/>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sz w:val="21"/>
                <w:szCs w:val="21"/>
                <w:lang w:val="en-US" w:eastAsia="zh-CN"/>
              </w:rPr>
              <w:t>《“常老师在线八年级期中复习课”》</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2021.11</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常州市教育局</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徐蕙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27"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kern w:val="2"/>
                <w:sz w:val="21"/>
                <w:szCs w:val="21"/>
                <w:u w:val="none"/>
                <w:lang w:val="en-US" w:eastAsia="zh-CN" w:bidi="ar-SA"/>
              </w:rPr>
            </w:pPr>
            <w:bookmarkStart w:id="11" w:name="_Toc28440"/>
            <w:r>
              <w:rPr>
                <w:rFonts w:hint="eastAsia" w:ascii="宋体" w:hAnsi="宋体" w:eastAsia="宋体" w:cs="宋体"/>
                <w:b/>
                <w:bCs/>
                <w:i w:val="0"/>
                <w:iCs w:val="0"/>
                <w:color w:val="000000"/>
                <w:kern w:val="2"/>
                <w:sz w:val="21"/>
                <w:szCs w:val="21"/>
                <w:u w:val="none"/>
                <w:lang w:val="en-US" w:eastAsia="zh-CN" w:bidi="ar-SA"/>
              </w:rPr>
              <w:t>3</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《劳吾精神，动己精神》</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2021.12</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常州市缪春蓉工作室</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rPr>
            </w:pPr>
            <w:r>
              <w:rPr>
                <w:rFonts w:hint="eastAsia" w:ascii="宋体" w:hAnsi="宋体" w:eastAsia="宋体" w:cs="宋体"/>
                <w:b/>
                <w:bCs/>
                <w:i w:val="0"/>
                <w:iCs w:val="0"/>
                <w:color w:val="000000"/>
                <w:kern w:val="2"/>
                <w:sz w:val="21"/>
                <w:szCs w:val="21"/>
                <w:lang w:val="en-US" w:eastAsia="zh-CN"/>
              </w:rPr>
              <w:t>徐蕙</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95"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4</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sz w:val="21"/>
                <w:szCs w:val="21"/>
                <w:vertAlign w:val="baseline"/>
                <w:lang w:val="en-US" w:eastAsia="zh-CN"/>
              </w:rPr>
              <w:t>《西欧社会的发展》</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区级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sz w:val="21"/>
                <w:szCs w:val="21"/>
                <w:vertAlign w:val="baseline"/>
                <w:lang w:val="en-US" w:eastAsia="zh-CN"/>
              </w:rPr>
              <w:t>2020.12</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常州市武进教师培训中心</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徐蕙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43"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5</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《6.1一次函数》</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2022.11</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常州市教育科学研究院</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95"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6</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eastAsia="zh-CN"/>
              </w:rPr>
              <w:t>《</w:t>
            </w:r>
            <w:r>
              <w:rPr>
                <w:rFonts w:hint="eastAsia" w:ascii="宋体" w:hAnsi="宋体" w:eastAsia="宋体" w:cs="宋体"/>
                <w:b/>
                <w:bCs/>
                <w:i w:val="0"/>
                <w:iCs w:val="0"/>
                <w:color w:val="000000"/>
                <w:sz w:val="21"/>
                <w:szCs w:val="21"/>
                <w:u w:val="none"/>
                <w:lang w:val="en-US" w:eastAsia="zh-CN"/>
              </w:rPr>
              <w:t>以青春之名</w:t>
            </w:r>
            <w:r>
              <w:rPr>
                <w:rFonts w:hint="eastAsia" w:ascii="宋体" w:hAnsi="宋体" w:eastAsia="宋体" w:cs="宋体"/>
                <w:b/>
                <w:bCs/>
                <w:i w:val="0"/>
                <w:iCs w:val="0"/>
                <w:color w:val="000000"/>
                <w:sz w:val="21"/>
                <w:szCs w:val="21"/>
                <w:u w:val="none"/>
                <w:lang w:eastAsia="zh-CN"/>
              </w:rPr>
              <w:t>》</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2021.3</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常州市王成良工作室</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08"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7</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eastAsia="zh-CN"/>
              </w:rPr>
              <w:t>《</w:t>
            </w:r>
            <w:r>
              <w:rPr>
                <w:rFonts w:hint="eastAsia" w:ascii="宋体" w:hAnsi="宋体" w:eastAsia="宋体" w:cs="宋体"/>
                <w:b/>
                <w:bCs/>
                <w:i w:val="0"/>
                <w:iCs w:val="0"/>
                <w:color w:val="000000"/>
                <w:sz w:val="21"/>
                <w:szCs w:val="21"/>
                <w:u w:val="none"/>
                <w:lang w:val="en-US" w:eastAsia="zh-CN"/>
              </w:rPr>
              <w:t>书山有路·学海有道</w:t>
            </w:r>
            <w:r>
              <w:rPr>
                <w:rFonts w:hint="eastAsia" w:ascii="宋体" w:hAnsi="宋体" w:eastAsia="宋体" w:cs="宋体"/>
                <w:b/>
                <w:bCs/>
                <w:i w:val="0"/>
                <w:iCs w:val="0"/>
                <w:color w:val="000000"/>
                <w:sz w:val="21"/>
                <w:szCs w:val="21"/>
                <w:u w:val="none"/>
                <w:lang w:eastAsia="zh-CN"/>
              </w:rPr>
              <w:t>》</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校级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2020.11</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常州市丽华中学</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81"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8</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kern w:val="2"/>
                <w:sz w:val="21"/>
                <w:szCs w:val="21"/>
                <w:lang w:val="en-US" w:eastAsia="zh-CN" w:bidi="ar"/>
              </w:rPr>
              <w:t>《2.2圆的对称性（1）》</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2020.9</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常州市教育科学研究院</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9</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kern w:val="2"/>
                <w:sz w:val="21"/>
                <w:szCs w:val="21"/>
                <w:lang w:val="en-US" w:eastAsia="zh-CN" w:bidi="ar"/>
              </w:rPr>
              <w:t>《奋斗的青春最美丽》</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2020.12</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常州市教育科学研究院</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10</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kern w:val="2"/>
                <w:sz w:val="21"/>
                <w:szCs w:val="21"/>
                <w:lang w:val="en-US" w:eastAsia="zh-CN" w:bidi="ar"/>
              </w:rPr>
              <w:t>《坚持，遇见更好的自己》</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2021.10</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常州市教育科学研究院</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0"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11</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kern w:val="2"/>
                <w:sz w:val="21"/>
                <w:szCs w:val="21"/>
                <w:lang w:val="en-US" w:eastAsia="zh-CN" w:bidi="ar"/>
              </w:rPr>
              <w:t>《一滴水经过丽江》</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2019.4</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常州市教育科学研究院</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席梦然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trPr>
        <w:tc>
          <w:tcPr>
            <w:tcW w:w="66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12</w:t>
            </w:r>
          </w:p>
        </w:tc>
        <w:tc>
          <w:tcPr>
            <w:tcW w:w="25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kern w:val="2"/>
                <w:sz w:val="21"/>
                <w:szCs w:val="21"/>
                <w:lang w:val="en-US" w:eastAsia="zh-CN" w:bidi="ar"/>
              </w:rPr>
              <w:t>主题班会讲座</w:t>
            </w:r>
          </w:p>
        </w:tc>
        <w:tc>
          <w:tcPr>
            <w:tcW w:w="9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市级</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2018.11</w:t>
            </w:r>
          </w:p>
        </w:tc>
        <w:tc>
          <w:tcPr>
            <w:tcW w:w="24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柳州市柳北教育局</w:t>
            </w:r>
          </w:p>
        </w:tc>
        <w:tc>
          <w:tcPr>
            <w:tcW w:w="12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kern w:val="2"/>
                <w:sz w:val="21"/>
                <w:szCs w:val="21"/>
                <w:lang w:val="en-US" w:eastAsia="zh-CN" w:bidi="ar"/>
              </w:rPr>
              <w:t>席梦然</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b/>
          <w:sz w:val="21"/>
          <w:szCs w:val="21"/>
          <w:lang w:val="en-US" w:eastAsia="zh-CN"/>
        </w:rPr>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b/>
          <w:sz w:val="21"/>
          <w:szCs w:val="21"/>
          <w:lang w:val="en-US" w:eastAsia="zh-CN"/>
        </w:rPr>
      </w:pPr>
      <w:r>
        <w:rPr>
          <w:rFonts w:hint="eastAsia"/>
          <w:b/>
          <w:sz w:val="21"/>
          <w:szCs w:val="21"/>
          <w:lang w:val="en-US" w:eastAsia="zh-CN"/>
        </w:rPr>
        <w:t>附件4：核心成员讲座推广研究成果一览表</w:t>
      </w:r>
      <w:bookmarkEnd w:id="11"/>
    </w:p>
    <w:p>
      <w:pPr>
        <w:pageBreakBefore w:val="0"/>
        <w:kinsoku/>
        <w:wordWrap/>
        <w:overflowPunct/>
        <w:topLinePunct w:val="0"/>
        <w:autoSpaceDN/>
        <w:bidi w:val="0"/>
        <w:adjustRightInd/>
        <w:snapToGrid/>
        <w:spacing w:line="240" w:lineRule="auto"/>
        <w:rPr>
          <w:rFonts w:hint="eastAsia"/>
          <w:sz w:val="21"/>
          <w:szCs w:val="21"/>
          <w:lang w:val="en-US" w:eastAsia="zh-CN"/>
        </w:rPr>
      </w:pPr>
    </w:p>
    <w:tbl>
      <w:tblPr>
        <w:tblStyle w:val="6"/>
        <w:tblW w:w="9237"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842"/>
        <w:gridCol w:w="2765"/>
        <w:gridCol w:w="905"/>
        <w:gridCol w:w="1427"/>
        <w:gridCol w:w="2204"/>
        <w:gridCol w:w="10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讲座名称</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级别</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讲座时间</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盖章单位</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讲座人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1</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lang w:val="en-US" w:eastAsia="zh-CN" w:bidi="ar"/>
              </w:rPr>
              <w:t>《做有温度的推窗者  让每个生命都精彩》</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市级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2021.09</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常州市教育局</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常州市团工委</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2</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《学习模范张桂梅  立德树人耀青春》</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市级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2021.10</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金坛区教育局</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金坛区教育工委</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3</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《让赏识在成长中开花》</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校际</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2021.10</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常州市西藏民族中学</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2"/>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bookmarkStart w:id="12" w:name="_Toc1232"/>
            <w:r>
              <w:rPr>
                <w:rFonts w:hint="eastAsia" w:ascii="宋体" w:hAnsi="宋体" w:eastAsia="宋体" w:cs="宋体"/>
                <w:b/>
                <w:bCs/>
                <w:i w:val="0"/>
                <w:iCs w:val="0"/>
                <w:color w:val="000000"/>
                <w:sz w:val="21"/>
                <w:szCs w:val="21"/>
                <w:u w:val="none"/>
                <w:lang w:val="en-US" w:eastAsia="zh-CN"/>
              </w:rPr>
              <w:t>4</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sz w:val="21"/>
                <w:szCs w:val="21"/>
                <w:u w:val="none"/>
                <w:lang w:eastAsia="zh-CN"/>
              </w:rPr>
              <w:t>《</w:t>
            </w:r>
            <w:r>
              <w:rPr>
                <w:rFonts w:hint="eastAsia" w:ascii="宋体" w:hAnsi="宋体" w:eastAsia="宋体" w:cs="宋体"/>
                <w:b/>
                <w:bCs/>
                <w:i w:val="0"/>
                <w:iCs w:val="0"/>
                <w:color w:val="000000"/>
                <w:sz w:val="21"/>
                <w:szCs w:val="21"/>
                <w:u w:val="none"/>
                <w:lang w:val="en-US" w:eastAsia="zh-CN"/>
              </w:rPr>
              <w:t>岁月疾驰缓步归家</w:t>
            </w:r>
            <w:r>
              <w:rPr>
                <w:rFonts w:hint="eastAsia" w:ascii="宋体" w:hAnsi="宋体" w:eastAsia="宋体" w:cs="宋体"/>
                <w:b/>
                <w:bCs/>
                <w:i w:val="0"/>
                <w:iCs w:val="0"/>
                <w:color w:val="000000"/>
                <w:sz w:val="21"/>
                <w:szCs w:val="21"/>
                <w:u w:val="none"/>
                <w:lang w:eastAsia="zh-CN"/>
              </w:rPr>
              <w:t>》</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市级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2021.2</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常州市教科院</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徐蕙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5</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sz w:val="21"/>
                <w:szCs w:val="21"/>
                <w:u w:val="none"/>
                <w:lang w:eastAsia="zh-CN"/>
              </w:rPr>
              <w:t>《</w:t>
            </w:r>
            <w:r>
              <w:rPr>
                <w:rFonts w:hint="eastAsia" w:ascii="宋体" w:hAnsi="宋体" w:eastAsia="宋体" w:cs="宋体"/>
                <w:b/>
                <w:bCs/>
                <w:i w:val="0"/>
                <w:iCs w:val="0"/>
                <w:color w:val="000000"/>
                <w:sz w:val="21"/>
                <w:szCs w:val="21"/>
                <w:u w:val="none"/>
                <w:lang w:val="en-US" w:eastAsia="zh-CN"/>
              </w:rPr>
              <w:t>小蚂蚁搬家——我的论文写作</w:t>
            </w:r>
            <w:r>
              <w:rPr>
                <w:rFonts w:hint="eastAsia" w:ascii="宋体" w:hAnsi="宋体" w:eastAsia="宋体" w:cs="宋体"/>
                <w:b/>
                <w:bCs/>
                <w:i w:val="0"/>
                <w:iCs w:val="0"/>
                <w:color w:val="000000"/>
                <w:sz w:val="21"/>
                <w:szCs w:val="21"/>
                <w:u w:val="none"/>
                <w:lang w:eastAsia="zh-CN"/>
              </w:rPr>
              <w:t>》</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市级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2021.5</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常州市缪春蓉工作室</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徐蕙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6</w:t>
            </w:r>
          </w:p>
        </w:tc>
        <w:tc>
          <w:tcPr>
            <w:tcW w:w="276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《半明半暗之间》</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市级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2020.11</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常州市缪春蓉工作室</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徐蕙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7</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eastAsia="zh-CN"/>
              </w:rPr>
              <w:t>《</w:t>
            </w:r>
            <w:r>
              <w:rPr>
                <w:rFonts w:hint="eastAsia" w:ascii="宋体" w:hAnsi="宋体" w:eastAsia="宋体" w:cs="宋体"/>
                <w:b/>
                <w:bCs/>
                <w:i w:val="0"/>
                <w:iCs w:val="0"/>
                <w:color w:val="000000"/>
                <w:sz w:val="21"/>
                <w:szCs w:val="21"/>
                <w:u w:val="none"/>
                <w:lang w:val="en-US" w:eastAsia="zh-CN"/>
              </w:rPr>
              <w:t>劳动教育的理论与现实</w:t>
            </w:r>
            <w:r>
              <w:rPr>
                <w:rFonts w:hint="eastAsia" w:ascii="宋体" w:hAnsi="宋体" w:eastAsia="宋体" w:cs="宋体"/>
                <w:b/>
                <w:bCs/>
                <w:i w:val="0"/>
                <w:iCs w:val="0"/>
                <w:color w:val="000000"/>
                <w:sz w:val="21"/>
                <w:szCs w:val="21"/>
                <w:u w:val="none"/>
                <w:lang w:eastAsia="zh-CN"/>
              </w:rPr>
              <w:t>》</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市级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2022.11</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常州市缪春蓉工作室</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徐蕙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8</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让教育之花在赏识中盛放</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市级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2022.10</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sz w:val="21"/>
                <w:szCs w:val="21"/>
                <w:u w:val="none"/>
                <w:lang w:val="en-US" w:eastAsia="zh-CN"/>
              </w:rPr>
              <w:t>常州市王成良工作室</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6" w:hRule="atLeast"/>
        </w:trPr>
        <w:tc>
          <w:tcPr>
            <w:tcW w:w="8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9</w:t>
            </w:r>
          </w:p>
        </w:tc>
        <w:tc>
          <w:tcPr>
            <w:tcW w:w="276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sz w:val="21"/>
                <w:szCs w:val="21"/>
                <w:u w:val="none"/>
                <w:lang w:val="en-US" w:eastAsia="zh-CN"/>
              </w:rPr>
              <w:t>精准定位共建舞台提升品格</w:t>
            </w:r>
          </w:p>
        </w:tc>
        <w:tc>
          <w:tcPr>
            <w:tcW w:w="90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校级</w:t>
            </w:r>
          </w:p>
        </w:tc>
        <w:tc>
          <w:tcPr>
            <w:tcW w:w="14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2020.9</w:t>
            </w:r>
          </w:p>
        </w:tc>
        <w:tc>
          <w:tcPr>
            <w:tcW w:w="22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常州市丽华中学</w:t>
            </w:r>
          </w:p>
        </w:tc>
        <w:tc>
          <w:tcPr>
            <w:tcW w:w="10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高毓华</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b/>
          <w:sz w:val="21"/>
          <w:szCs w:val="21"/>
          <w:lang w:val="en-US" w:eastAsia="zh-CN"/>
        </w:rPr>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b/>
          <w:sz w:val="21"/>
          <w:szCs w:val="21"/>
          <w:lang w:val="en-US" w:eastAsia="zh-CN"/>
        </w:rPr>
      </w:pPr>
      <w:r>
        <w:rPr>
          <w:rFonts w:hint="eastAsia"/>
          <w:b/>
          <w:sz w:val="21"/>
          <w:szCs w:val="21"/>
          <w:lang w:val="en-US" w:eastAsia="zh-CN"/>
        </w:rPr>
        <w:t>附件5：核心成员个人获奖和荣誉研究成果一览表</w:t>
      </w:r>
      <w:bookmarkEnd w:id="12"/>
    </w:p>
    <w:tbl>
      <w:tblPr>
        <w:tblStyle w:val="6"/>
        <w:tblW w:w="9338"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666"/>
        <w:gridCol w:w="2974"/>
        <w:gridCol w:w="1240"/>
        <w:gridCol w:w="1566"/>
        <w:gridCol w:w="1948"/>
        <w:gridCol w:w="9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获奖名称</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获奖级别</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获奖时间</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颁奖单位</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lang w:val="en-US"/>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获奖者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1</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常州市第八届师德模范</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2020.08</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1"/>
                <w:szCs w:val="21"/>
              </w:rPr>
            </w:pPr>
            <w:r>
              <w:rPr>
                <w:rFonts w:hint="eastAsia" w:ascii="宋体" w:hAnsi="宋体" w:eastAsia="宋体" w:cs="宋体"/>
                <w:b/>
                <w:bCs/>
                <w:i w:val="0"/>
                <w:iCs w:val="0"/>
                <w:color w:val="000000"/>
                <w:kern w:val="0"/>
                <w:sz w:val="21"/>
                <w:szCs w:val="21"/>
                <w:lang w:val="en-US" w:eastAsia="zh-CN" w:bidi="ar"/>
              </w:rPr>
              <w:t>常州市教育局</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常州市总工会</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常州市优秀食育工作者</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2021.10</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3</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常州市中小学优秀班主任</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2022.07</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常州市骨干班主任</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2019</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常州市高级班主任</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2022</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bookmarkStart w:id="13" w:name="_Toc23834"/>
            <w:r>
              <w:rPr>
                <w:rFonts w:hint="eastAsia" w:asciiTheme="minorEastAsia" w:hAnsiTheme="minorEastAsia" w:cstheme="minorEastAsia"/>
                <w:b/>
                <w:bCs/>
                <w:i w:val="0"/>
                <w:iCs w:val="0"/>
                <w:color w:val="000000"/>
                <w:kern w:val="0"/>
                <w:sz w:val="21"/>
                <w:szCs w:val="21"/>
                <w:u w:val="none"/>
                <w:lang w:val="en-US" w:eastAsia="zh-CN" w:bidi="ar"/>
              </w:rPr>
              <w:t>6</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常州市先进班集体</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2021</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7</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校文明班级</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校级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2019—2022</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常州市丽华中学</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8</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江苏省优秀共青团员</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2020.5</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共青团江苏省委</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9</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常州市第七届师德标兵</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2020.9</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1"/>
                <w:szCs w:val="21"/>
              </w:rPr>
            </w:pPr>
            <w:r>
              <w:rPr>
                <w:rFonts w:hint="eastAsia" w:ascii="宋体" w:hAnsi="宋体" w:eastAsia="宋体" w:cs="宋体"/>
                <w:b/>
                <w:bCs/>
                <w:i w:val="0"/>
                <w:iCs w:val="0"/>
                <w:color w:val="000000"/>
                <w:kern w:val="0"/>
                <w:sz w:val="21"/>
                <w:szCs w:val="21"/>
                <w:lang w:val="en-US" w:eastAsia="zh-CN" w:bidi="ar"/>
              </w:rPr>
              <w:t>常州市教育局</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常州市总工会</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10</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常州市骨干班主任</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2018.9</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11</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常州市高级班主任</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2019.9</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12</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常州市特级班主任</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2022.10</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13</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常州市局属初高中班主任基本功竞赛一等奖</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2020.5</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14</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常州市中小学班主任基本功竞赛一等奖</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2020.5</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钱舒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15</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常州市初中语文基本功二等奖</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2019.12</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16</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常州市中华经典诵写讲综合能力展示一等奖</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2018.12</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1"/>
                <w:szCs w:val="21"/>
              </w:rPr>
            </w:pPr>
            <w:r>
              <w:rPr>
                <w:rFonts w:hint="eastAsia" w:ascii="宋体" w:hAnsi="宋体" w:eastAsia="宋体" w:cs="宋体"/>
                <w:b/>
                <w:bCs/>
                <w:i w:val="0"/>
                <w:iCs w:val="0"/>
                <w:color w:val="000000"/>
                <w:kern w:val="0"/>
                <w:sz w:val="21"/>
                <w:szCs w:val="21"/>
                <w:lang w:val="en-US" w:eastAsia="zh-CN" w:bidi="ar"/>
              </w:rPr>
              <w:t>常州市语委办</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17</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常州市中小学教师诗词讲解大赛特等奖</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2019.6</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1"/>
                <w:szCs w:val="21"/>
              </w:rPr>
            </w:pPr>
            <w:r>
              <w:rPr>
                <w:rFonts w:hint="eastAsia" w:ascii="宋体" w:hAnsi="宋体" w:eastAsia="宋体" w:cs="宋体"/>
                <w:b/>
                <w:bCs/>
                <w:i w:val="0"/>
                <w:iCs w:val="0"/>
                <w:color w:val="000000"/>
                <w:kern w:val="0"/>
                <w:sz w:val="21"/>
                <w:szCs w:val="21"/>
                <w:lang w:val="en-US" w:eastAsia="zh-CN" w:bidi="ar"/>
              </w:rPr>
              <w:t>常州市语委办</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常州市教育局</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18</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江苏省中小学教师诗词讲解大赛二等奖</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省级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2019.9</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1"/>
                <w:szCs w:val="21"/>
              </w:rPr>
            </w:pPr>
            <w:r>
              <w:rPr>
                <w:rFonts w:hint="eastAsia" w:ascii="宋体" w:hAnsi="宋体" w:eastAsia="宋体" w:cs="宋体"/>
                <w:b/>
                <w:bCs/>
                <w:i w:val="0"/>
                <w:iCs w:val="0"/>
                <w:color w:val="000000"/>
                <w:kern w:val="0"/>
                <w:sz w:val="21"/>
                <w:szCs w:val="21"/>
                <w:lang w:val="en-US" w:eastAsia="zh-CN" w:bidi="ar"/>
              </w:rPr>
              <w:t>江苏省语委办</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江苏省教育厅</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9" w:hRule="atLeast"/>
        </w:trPr>
        <w:tc>
          <w:tcPr>
            <w:tcW w:w="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19</w:t>
            </w:r>
          </w:p>
        </w:tc>
        <w:tc>
          <w:tcPr>
            <w:tcW w:w="2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常州市优秀共青团干部</w:t>
            </w:r>
          </w:p>
        </w:tc>
        <w:tc>
          <w:tcPr>
            <w:tcW w:w="124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市级</w:t>
            </w:r>
          </w:p>
        </w:tc>
        <w:tc>
          <w:tcPr>
            <w:tcW w:w="15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2021.4</w:t>
            </w:r>
          </w:p>
        </w:tc>
        <w:tc>
          <w:tcPr>
            <w:tcW w:w="19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共青团常州市委</w:t>
            </w:r>
          </w:p>
        </w:tc>
        <w:tc>
          <w:tcPr>
            <w:tcW w:w="9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lang w:val="en-US" w:eastAsia="zh-CN" w:bidi="ar"/>
              </w:rPr>
              <w:t>席梦然</w:t>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b/>
          <w:sz w:val="21"/>
          <w:szCs w:val="21"/>
          <w:lang w:val="en-US" w:eastAsia="zh-CN"/>
        </w:rPr>
      </w:pPr>
      <w:r>
        <w:rPr>
          <w:rFonts w:hint="eastAsia"/>
          <w:b/>
          <w:sz w:val="21"/>
          <w:szCs w:val="21"/>
          <w:lang w:val="en-US" w:eastAsia="zh-CN"/>
        </w:rPr>
        <w:t>附件6：核心成员辅导学生获奖研究成果一览表</w:t>
      </w:r>
      <w:bookmarkEnd w:id="13"/>
    </w:p>
    <w:tbl>
      <w:tblPr>
        <w:tblStyle w:val="6"/>
        <w:tblpPr w:leftFromText="180" w:rightFromText="180" w:vertAnchor="text" w:horzAnchor="page" w:tblpX="1465" w:tblpY="317"/>
        <w:tblOverlap w:val="never"/>
        <w:tblW w:w="925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34"/>
        <w:gridCol w:w="2086"/>
        <w:gridCol w:w="1537"/>
        <w:gridCol w:w="1102"/>
        <w:gridCol w:w="954"/>
        <w:gridCol w:w="1018"/>
        <w:gridCol w:w="1010"/>
        <w:gridCol w:w="10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54" w:hRule="atLeast"/>
        </w:trPr>
        <w:tc>
          <w:tcPr>
            <w:tcW w:w="5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20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大赛名称</w:t>
            </w:r>
          </w:p>
        </w:tc>
        <w:tc>
          <w:tcPr>
            <w:tcW w:w="153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竞赛项目</w:t>
            </w:r>
          </w:p>
        </w:tc>
        <w:tc>
          <w:tcPr>
            <w:tcW w:w="11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活动时间</w:t>
            </w:r>
          </w:p>
        </w:tc>
        <w:tc>
          <w:tcPr>
            <w:tcW w:w="9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得奖级别</w:t>
            </w:r>
          </w:p>
        </w:tc>
        <w:tc>
          <w:tcPr>
            <w:tcW w:w="101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盖章单位</w:t>
            </w:r>
          </w:p>
        </w:tc>
        <w:tc>
          <w:tcPr>
            <w:tcW w:w="101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得奖学生</w:t>
            </w:r>
          </w:p>
        </w:tc>
        <w:tc>
          <w:tcPr>
            <w:tcW w:w="101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heme="minorEastAsia" w:hAnsiTheme="minorEastAsia" w:eastAsiaTheme="minorEastAsia" w:cstheme="minorEastAsia"/>
                <w:b/>
                <w:bCs/>
                <w:i w:val="0"/>
                <w:iCs w:val="0"/>
                <w:color w:val="000000"/>
                <w:sz w:val="21"/>
                <w:szCs w:val="21"/>
                <w:u w:val="none"/>
                <w:lang w:val="en-US"/>
              </w:rPr>
            </w:pPr>
            <w:r>
              <w:rPr>
                <w:rFonts w:hint="eastAsia" w:asciiTheme="minorEastAsia" w:hAnsiTheme="minorEastAsia" w:cstheme="minorEastAsia"/>
                <w:b/>
                <w:bCs/>
                <w:i w:val="0"/>
                <w:iCs w:val="0"/>
                <w:color w:val="000000"/>
                <w:kern w:val="0"/>
                <w:sz w:val="21"/>
                <w:szCs w:val="21"/>
                <w:u w:val="none"/>
                <w:lang w:val="en-US" w:eastAsia="zh-CN" w:bidi="ar"/>
              </w:rPr>
              <w:t>指导老师</w:t>
            </w:r>
          </w:p>
        </w:tc>
      </w:tr>
    </w:tbl>
    <w:tbl>
      <w:tblPr>
        <w:tblStyle w:val="6"/>
        <w:tblW w:w="9237" w:type="dxa"/>
        <w:tblInd w:w="-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23"/>
        <w:gridCol w:w="2084"/>
        <w:gridCol w:w="1547"/>
        <w:gridCol w:w="1083"/>
        <w:gridCol w:w="981"/>
        <w:gridCol w:w="991"/>
        <w:gridCol w:w="1004"/>
        <w:gridCol w:w="10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556"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0"/>
                <w:sz w:val="21"/>
                <w:szCs w:val="21"/>
                <w:lang w:val="en-US" w:eastAsia="zh-CN" w:bidi="ar"/>
              </w:rPr>
              <w:t>1</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常州市初中劳动创新作品大赛</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《倚霞丽影》</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2022.09</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市级</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常州市教育局</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李子昊</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872"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0"/>
                <w:sz w:val="21"/>
                <w:szCs w:val="21"/>
                <w:lang w:val="en-US" w:eastAsia="zh-CN" w:bidi="ar"/>
              </w:rPr>
              <w:t>2</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常州市家庭教育微视频大赛</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《和颜悦色多沟通，言传身教大作用》</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2022.06</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市级</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常州市教育局</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朱蕾蕾、乐晨阳、张学丽</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李琳琳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99"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1"/>
                <w:szCs w:val="21"/>
              </w:rPr>
            </w:pPr>
            <w:r>
              <w:rPr>
                <w:rFonts w:hint="eastAsia" w:ascii="宋体" w:hAnsi="宋体" w:eastAsia="宋体" w:cs="宋体"/>
                <w:b/>
                <w:bCs/>
                <w:i w:val="0"/>
                <w:iCs w:val="0"/>
                <w:color w:val="000000"/>
                <w:kern w:val="0"/>
                <w:sz w:val="21"/>
                <w:szCs w:val="21"/>
                <w:lang w:val="en-US" w:eastAsia="zh-CN" w:bidi="ar"/>
              </w:rPr>
              <w:t>3</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常州市“灾难教育情景剧”活动</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《临灾不惧，化危为安》</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2022.06</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市级</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常州市教育局</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秦鑫、张兴、杨佳乐、吴建能、洪苏静</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99"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1"/>
                <w:szCs w:val="21"/>
              </w:rPr>
            </w:pPr>
            <w:r>
              <w:rPr>
                <w:rFonts w:hint="eastAsia" w:ascii="宋体" w:hAnsi="宋体" w:eastAsia="宋体" w:cs="宋体"/>
                <w:b/>
                <w:bCs/>
                <w:i w:val="0"/>
                <w:iCs w:val="0"/>
                <w:color w:val="000000"/>
                <w:kern w:val="0"/>
                <w:sz w:val="21"/>
                <w:szCs w:val="21"/>
                <w:lang w:val="en-US" w:eastAsia="zh-CN" w:bidi="ar"/>
              </w:rPr>
              <w:t>4</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常州市家庭教育典型案例征集活动</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《陪孩子一起改变》</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2022.06</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市级</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常州市教育局</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丁宝山</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2"/>
                <w:sz w:val="21"/>
                <w:szCs w:val="21"/>
                <w:lang w:val="en-US" w:eastAsia="zh-CN" w:bidi="ar"/>
              </w:rPr>
              <w:t>丁一清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99"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5</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2020年常州读书征文比赛</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eastAsia="zh-CN"/>
              </w:rPr>
              <w:t>“</w:t>
            </w:r>
            <w:r>
              <w:rPr>
                <w:rFonts w:hint="eastAsia" w:ascii="宋体" w:hAnsi="宋体" w:cs="宋体"/>
                <w:b/>
                <w:bCs/>
                <w:i w:val="0"/>
                <w:iCs w:val="0"/>
                <w:color w:val="000000"/>
                <w:sz w:val="21"/>
                <w:szCs w:val="21"/>
                <w:u w:val="none"/>
                <w:lang w:val="en-US" w:eastAsia="zh-CN"/>
              </w:rPr>
              <w:t>幸福阅读·快乐成长</w:t>
            </w:r>
            <w:r>
              <w:rPr>
                <w:rFonts w:hint="eastAsia" w:ascii="宋体" w:hAnsi="宋体" w:cs="宋体"/>
                <w:b/>
                <w:bCs/>
                <w:i w:val="0"/>
                <w:iCs w:val="0"/>
                <w:color w:val="000000"/>
                <w:sz w:val="21"/>
                <w:szCs w:val="21"/>
                <w:u w:val="none"/>
                <w:lang w:eastAsia="zh-CN"/>
              </w:rPr>
              <w:t>”</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2020.12</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一等奖</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常州市教育局</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卢婉昕</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cs="宋体"/>
                <w:b/>
                <w:bCs/>
                <w:i w:val="0"/>
                <w:iCs w:val="0"/>
                <w:color w:val="000000"/>
                <w:sz w:val="21"/>
                <w:szCs w:val="21"/>
                <w:u w:val="none"/>
                <w:lang w:val="en-US" w:eastAsia="zh-CN"/>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99"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6</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第十九届“七彩语文杯”作文大赛</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初中组</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2020.11</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二等奖</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常州市教科院</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唐程</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cs="宋体"/>
                <w:b/>
                <w:bCs/>
                <w:i w:val="0"/>
                <w:iCs w:val="0"/>
                <w:color w:val="000000"/>
                <w:sz w:val="21"/>
                <w:szCs w:val="21"/>
                <w:u w:val="none"/>
                <w:lang w:val="en-US" w:eastAsia="zh-CN"/>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99"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7</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第二十届江苏省中学生阅读写作大赛</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初中组</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2020.12</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一等奖</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江苏省教育厅</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王一晨</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cs="宋体"/>
                <w:b/>
                <w:bCs/>
                <w:i w:val="0"/>
                <w:iCs w:val="0"/>
                <w:color w:val="000000"/>
                <w:sz w:val="21"/>
                <w:szCs w:val="21"/>
                <w:u w:val="none"/>
                <w:lang w:val="en-US" w:eastAsia="zh-CN"/>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99"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8</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default" w:ascii="宋体" w:hAnsi="宋体" w:eastAsia="宋体" w:cs="宋体"/>
                <w:b/>
                <w:bCs/>
                <w:i w:val="0"/>
                <w:iCs w:val="0"/>
                <w:color w:val="000000"/>
                <w:sz w:val="21"/>
                <w:szCs w:val="21"/>
                <w:u w:val="none"/>
                <w:lang w:val="en-US" w:eastAsia="zh-CN"/>
              </w:rPr>
              <w:t>常州市第二届中小学科幻作文大赛</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初中组</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2021.12</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特等奖</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常州市教育局</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戴宇</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cs="宋体"/>
                <w:b/>
                <w:bCs/>
                <w:i w:val="0"/>
                <w:iCs w:val="0"/>
                <w:color w:val="000000"/>
                <w:sz w:val="21"/>
                <w:szCs w:val="21"/>
                <w:u w:val="none"/>
                <w:lang w:val="en-US" w:eastAsia="zh-CN"/>
              </w:rPr>
              <w:t>高毓华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2" w:hRule="atLeas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b/>
                <w:bCs/>
                <w:i w:val="0"/>
                <w:iCs w:val="0"/>
                <w:color w:val="000000"/>
                <w:kern w:val="0"/>
                <w:sz w:val="21"/>
                <w:szCs w:val="21"/>
                <w:lang w:val="en-US" w:eastAsia="zh-CN" w:bidi="ar"/>
              </w:rPr>
            </w:pPr>
            <w:r>
              <w:rPr>
                <w:rFonts w:hint="eastAsia" w:ascii="宋体" w:hAnsi="宋体" w:eastAsia="宋体" w:cs="宋体"/>
                <w:b/>
                <w:bCs/>
                <w:i w:val="0"/>
                <w:iCs w:val="0"/>
                <w:color w:val="000000"/>
                <w:kern w:val="0"/>
                <w:sz w:val="21"/>
                <w:szCs w:val="21"/>
                <w:lang w:val="en-US" w:eastAsia="zh-CN" w:bidi="ar"/>
              </w:rPr>
              <w:t>9</w:t>
            </w:r>
          </w:p>
        </w:tc>
        <w:tc>
          <w:tcPr>
            <w:tcW w:w="20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2020年常州读书征文比赛</w:t>
            </w:r>
          </w:p>
        </w:tc>
        <w:tc>
          <w:tcPr>
            <w:tcW w:w="154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eastAsia="zh-CN"/>
              </w:rPr>
              <w:t>“</w:t>
            </w:r>
            <w:r>
              <w:rPr>
                <w:rFonts w:hint="eastAsia" w:ascii="宋体" w:hAnsi="宋体" w:cs="宋体"/>
                <w:b/>
                <w:bCs/>
                <w:i w:val="0"/>
                <w:iCs w:val="0"/>
                <w:color w:val="000000"/>
                <w:sz w:val="21"/>
                <w:szCs w:val="21"/>
                <w:u w:val="none"/>
                <w:lang w:val="en-US" w:eastAsia="zh-CN"/>
              </w:rPr>
              <w:t>幸福阅读·快乐成长</w:t>
            </w:r>
            <w:r>
              <w:rPr>
                <w:rFonts w:hint="eastAsia" w:ascii="宋体" w:hAnsi="宋体" w:cs="宋体"/>
                <w:b/>
                <w:bCs/>
                <w:i w:val="0"/>
                <w:iCs w:val="0"/>
                <w:color w:val="000000"/>
                <w:sz w:val="21"/>
                <w:szCs w:val="21"/>
                <w:u w:val="none"/>
                <w:lang w:eastAsia="zh-CN"/>
              </w:rPr>
              <w:t>”</w:t>
            </w:r>
          </w:p>
        </w:tc>
        <w:tc>
          <w:tcPr>
            <w:tcW w:w="10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2020.12</w:t>
            </w:r>
          </w:p>
        </w:tc>
        <w:tc>
          <w:tcPr>
            <w:tcW w:w="9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一等奖</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常州市教育局</w:t>
            </w:r>
          </w:p>
        </w:tc>
        <w:tc>
          <w:tcPr>
            <w:tcW w:w="10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lang w:val="en-US" w:eastAsia="zh-CN" w:bidi="ar"/>
              </w:rPr>
            </w:pPr>
            <w:r>
              <w:rPr>
                <w:rFonts w:hint="eastAsia" w:ascii="宋体" w:hAnsi="宋体" w:cs="宋体"/>
                <w:b/>
                <w:bCs/>
                <w:i w:val="0"/>
                <w:iCs w:val="0"/>
                <w:color w:val="000000"/>
                <w:sz w:val="21"/>
                <w:szCs w:val="21"/>
                <w:u w:val="none"/>
                <w:lang w:val="en-US" w:eastAsia="zh-CN"/>
              </w:rPr>
              <w:t>卢婉昕</w:t>
            </w:r>
          </w:p>
        </w:tc>
        <w:tc>
          <w:tcPr>
            <w:tcW w:w="10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cs="宋体"/>
                <w:b/>
                <w:bCs/>
                <w:i w:val="0"/>
                <w:iCs w:val="0"/>
                <w:color w:val="000000"/>
                <w:sz w:val="21"/>
                <w:szCs w:val="21"/>
                <w:u w:val="none"/>
                <w:lang w:val="en-US" w:eastAsia="zh-CN"/>
              </w:rPr>
              <w:t>高毓华</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olor w:val="auto"/>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185714F-1A9C-4CD8-9DD7-853A23B62B43}"/>
  </w:font>
  <w:font w:name="黑体">
    <w:panose1 w:val="02010609060101010101"/>
    <w:charset w:val="86"/>
    <w:family w:val="auto"/>
    <w:pitch w:val="default"/>
    <w:sig w:usb0="800002BF" w:usb1="38CF7CFA" w:usb2="00000016" w:usb3="00000000" w:csb0="00040001" w:csb1="00000000"/>
    <w:embedRegular r:id="rId2" w:fontKey="{2A5A48D5-2597-4446-8520-DBFA89042F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A731962-D4CE-4FB9-8764-62DBCFA123FA}"/>
  </w:font>
  <w:font w:name="楷体_GB2312">
    <w:altName w:val="楷体"/>
    <w:panose1 w:val="02010609030101010101"/>
    <w:charset w:val="86"/>
    <w:family w:val="roman"/>
    <w:pitch w:val="default"/>
    <w:sig w:usb0="00000000" w:usb1="00000000" w:usb2="00000000" w:usb3="00000000" w:csb0="00040000" w:csb1="00000000"/>
    <w:embedRegular r:id="rId4" w:fontKey="{746D4A85-8F95-499D-9C4F-302D7D170C5D}"/>
  </w:font>
  <w:font w:name="楷体">
    <w:panose1 w:val="02010609060101010101"/>
    <w:charset w:val="86"/>
    <w:family w:val="auto"/>
    <w:pitch w:val="default"/>
    <w:sig w:usb0="800002BF" w:usb1="38CF7CFA" w:usb2="00000016" w:usb3="00000000" w:csb0="00040001" w:csb1="00000000"/>
    <w:embedRegular r:id="rId5" w:fontKey="{5870418F-191E-4C8F-BDEC-4BED734B6F3E}"/>
  </w:font>
  <w:font w:name="方正黑体_GBK">
    <w:altName w:val="微软雅黑"/>
    <w:panose1 w:val="00000000000000000000"/>
    <w:charset w:val="00"/>
    <w:family w:val="auto"/>
    <w:pitch w:val="default"/>
    <w:sig w:usb0="00000000" w:usb1="00000000" w:usb2="00000000" w:usb3="00000000" w:csb0="00000000" w:csb1="00000000"/>
    <w:embedRegular r:id="rId6" w:fontKey="{23865320-FFC7-41F5-95AB-19E42764E0E0}"/>
  </w:font>
  <w:font w:name="微软雅黑">
    <w:panose1 w:val="020B0503020204020204"/>
    <w:charset w:val="86"/>
    <w:family w:val="auto"/>
    <w:pitch w:val="default"/>
    <w:sig w:usb0="80000287" w:usb1="2ACF3C50" w:usb2="00000016" w:usb3="00000000" w:csb0="0004001F" w:csb1="00000000"/>
    <w:embedRegular r:id="rId7" w:fontKey="{411E5565-FC9B-4CEA-A68B-10E52147EC55}"/>
  </w:font>
  <w:font w:name="方正魏碑_GBK">
    <w:altName w:val="Segoe Print"/>
    <w:panose1 w:val="00000000000000000000"/>
    <w:charset w:val="00"/>
    <w:family w:val="auto"/>
    <w:pitch w:val="default"/>
    <w:sig w:usb0="00000000" w:usb1="00000000" w:usb2="00000000" w:usb3="00000000" w:csb0="00000000" w:csb1="00000000"/>
    <w:embedRegular r:id="rId8" w:fontKey="{84710D82-50D8-4F29-B896-22A7706D2C66}"/>
  </w:font>
  <w:font w:name="Segoe Print">
    <w:panose1 w:val="02000600000000000000"/>
    <w:charset w:val="00"/>
    <w:family w:val="auto"/>
    <w:pitch w:val="default"/>
    <w:sig w:usb0="0000028F" w:usb1="00000000" w:usb2="00000000" w:usb3="00000000" w:csb0="2000009F" w:csb1="47010000"/>
  </w:font>
  <w:font w:name="KTJ">
    <w:altName w:val="Segoe Print"/>
    <w:panose1 w:val="00000000000000000000"/>
    <w:charset w:val="00"/>
    <w:family w:val="auto"/>
    <w:pitch w:val="default"/>
    <w:sig w:usb0="00000000" w:usb1="00000000" w:usb2="00000000" w:usb3="00000000" w:csb0="00000000" w:csb1="00000000"/>
    <w:embedRegular r:id="rId9" w:fontKey="{2D095F6A-4BE4-493B-AC22-8CB45BC5EF8A}"/>
  </w:font>
  <w:font w:name="DLF-32769-1-167540848">
    <w:altName w:val="Segoe Print"/>
    <w:panose1 w:val="00000000000000000000"/>
    <w:charset w:val="00"/>
    <w:family w:val="auto"/>
    <w:pitch w:val="default"/>
    <w:sig w:usb0="00000000" w:usb1="00000000" w:usb2="00000000" w:usb3="00000000" w:csb0="00000000" w:csb1="00000000"/>
    <w:embedRegular r:id="rId10" w:fontKey="{BF8D483F-4200-4AF0-9253-D455660FDC45}"/>
  </w:font>
  <w:font w:name="幼圆">
    <w:altName w:val="宋体"/>
    <w:panose1 w:val="02010509060101010101"/>
    <w:charset w:val="86"/>
    <w:family w:val="auto"/>
    <w:pitch w:val="default"/>
    <w:sig w:usb0="00000000" w:usb1="00000000" w:usb2="00000000" w:usb3="00000000" w:csb0="00040000" w:csb1="00000000"/>
    <w:embedRegular r:id="rId11" w:fontKey="{4E6A1A83-A607-4A16-8F77-8F80454794C0}"/>
  </w:font>
  <w:font w:name="方正粗圆简体">
    <w:altName w:val="Segoe Print"/>
    <w:panose1 w:val="00000000000000000000"/>
    <w:charset w:val="00"/>
    <w:family w:val="auto"/>
    <w:pitch w:val="default"/>
    <w:sig w:usb0="00000000" w:usb1="00000000" w:usb2="00000000" w:usb3="00000000" w:csb0="00000000" w:csb1="00000000"/>
    <w:embedRegular r:id="rId12" w:fontKey="{65691EE5-16AD-41C5-B246-78F968E8EAFF}"/>
  </w:font>
  <w:font w:name="FZWBJW--GB1-0">
    <w:altName w:val="Segoe Print"/>
    <w:panose1 w:val="00000000000000000000"/>
    <w:charset w:val="00"/>
    <w:family w:val="auto"/>
    <w:pitch w:val="default"/>
    <w:sig w:usb0="00000000" w:usb1="00000000" w:usb2="00000000" w:usb3="00000000" w:csb0="00000000" w:csb1="00000000"/>
    <w:embedRegular r:id="rId13" w:fontKey="{9054FE1F-9031-4021-AA21-28CEA1321D22}"/>
  </w:font>
  <w:font w:name="FZXBSJW--GB1-0">
    <w:altName w:val="Segoe Print"/>
    <w:panose1 w:val="00000000000000000000"/>
    <w:charset w:val="00"/>
    <w:family w:val="auto"/>
    <w:pitch w:val="default"/>
    <w:sig w:usb0="00000000" w:usb1="00000000" w:usb2="00000000" w:usb3="00000000" w:csb0="00000000" w:csb1="00000000"/>
    <w:embedRegular r:id="rId14" w:fontKey="{3F20B3BB-B8D9-4003-8358-8647A786702B}"/>
  </w:font>
  <w:font w:name="FZHTJW--GB1-0">
    <w:altName w:val="Segoe Print"/>
    <w:panose1 w:val="00000000000000000000"/>
    <w:charset w:val="00"/>
    <w:family w:val="auto"/>
    <w:pitch w:val="default"/>
    <w:sig w:usb0="00000000" w:usb1="00000000" w:usb2="00000000" w:usb3="00000000" w:csb0="00000000" w:csb1="00000000"/>
    <w:embedRegular r:id="rId15" w:fontKey="{B5058545-F263-40E9-8612-2F0D77E5AA39}"/>
  </w:font>
  <w:font w:name="方正兰亭黑简体">
    <w:panose1 w:val="02000000000000000000"/>
    <w:charset w:val="86"/>
    <w:family w:val="auto"/>
    <w:pitch w:val="default"/>
    <w:sig w:usb0="A00002BF" w:usb1="184F6CFA" w:usb2="00000012" w:usb3="00000000" w:csb0="00040001" w:csb1="00000000"/>
    <w:embedRegular r:id="rId16" w:fontKey="{6AB28B1E-E02D-43D2-A482-1B0B123840A7}"/>
  </w:font>
  <w:font w:name="方正兰亭大黑_GBK">
    <w:altName w:val="黑体"/>
    <w:panose1 w:val="00000000000000000000"/>
    <w:charset w:val="00"/>
    <w:family w:val="auto"/>
    <w:pitch w:val="default"/>
    <w:sig w:usb0="00000000" w:usb1="00000000" w:usb2="00000000" w:usb3="00000000" w:csb0="00000000" w:csb1="00000000"/>
    <w:embedRegular r:id="rId17" w:fontKey="{D8900DC7-5C66-4D93-BABD-FC9BC1C5D3CF}"/>
  </w:font>
  <w:font w:name="方正兰亭粗黑简体">
    <w:altName w:val="黑体"/>
    <w:panose1 w:val="00000000000000000000"/>
    <w:charset w:val="00"/>
    <w:family w:val="auto"/>
    <w:pitch w:val="default"/>
    <w:sig w:usb0="00000000" w:usb1="00000000" w:usb2="00000000" w:usb3="00000000" w:csb0="00000000" w:csb1="00000000"/>
    <w:embedRegular r:id="rId18" w:fontKey="{0B324C8C-2C45-4E12-B3B1-29BC28F8BD77}"/>
  </w:font>
  <w:font w:name="方正书宋_GBK">
    <w:altName w:val="微软雅黑"/>
    <w:panose1 w:val="00000000000000000000"/>
    <w:charset w:val="00"/>
    <w:family w:val="auto"/>
    <w:pitch w:val="default"/>
    <w:sig w:usb0="00000000" w:usb1="00000000" w:usb2="00000000" w:usb3="00000000" w:csb0="00000000" w:csb1="00000000"/>
    <w:embedRegular r:id="rId19" w:fontKey="{778C0F1D-7CD8-46C2-9B89-555E61E63626}"/>
  </w:font>
  <w:font w:name="SSJ0">
    <w:altName w:val="Segoe Print"/>
    <w:panose1 w:val="00000000000000000000"/>
    <w:charset w:val="00"/>
    <w:family w:val="auto"/>
    <w:pitch w:val="default"/>
    <w:sig w:usb0="00000000" w:usb1="00000000" w:usb2="00000000" w:usb3="00000000" w:csb0="00000000" w:csb1="00000000"/>
    <w:embedRegular r:id="rId20" w:fontKey="{8DAC47D6-4DD9-46C1-92BB-D8CA6430C7AD}"/>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center"/>
      <w:rPr>
        <w:rFonts w:hint="eastAsia" w:eastAsiaTheme="minorEastAsia"/>
        <w:lang w:eastAsia="zh-CN"/>
      </w:rPr>
    </w:pPr>
    <w:r>
      <w:rPr>
        <w:rFonts w:hint="eastAsia"/>
        <w:lang w:val="en-US" w:eastAsia="zh-CN"/>
      </w:rPr>
      <w:t>常州市</w:t>
    </w:r>
    <w:r>
      <w:rPr>
        <w:rFonts w:hint="eastAsia"/>
      </w:rPr>
      <w:t>“十</w:t>
    </w:r>
    <w:r>
      <w:rPr>
        <w:rFonts w:hint="eastAsia"/>
        <w:lang w:val="en-US" w:eastAsia="zh-CN"/>
      </w:rPr>
      <w:t>三</w:t>
    </w:r>
    <w:r>
      <w:rPr>
        <w:rFonts w:hint="eastAsia"/>
      </w:rPr>
      <w:t>五”</w:t>
    </w:r>
    <w:r>
      <w:rPr>
        <w:rFonts w:hint="eastAsia"/>
        <w:lang w:val="en-US" w:eastAsia="zh-CN"/>
      </w:rPr>
      <w:t>教育科学</w:t>
    </w:r>
    <w:r>
      <w:rPr>
        <w:rFonts w:hint="eastAsia"/>
      </w:rPr>
      <w:t>规划立项课题</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99EB7"/>
    <w:multiLevelType w:val="singleLevel"/>
    <w:tmpl w:val="A9499EB7"/>
    <w:lvl w:ilvl="0" w:tentative="0">
      <w:start w:val="1"/>
      <w:numFmt w:val="decimal"/>
      <w:suff w:val="space"/>
      <w:lvlText w:val="%1."/>
      <w:lvlJc w:val="left"/>
    </w:lvl>
  </w:abstractNum>
  <w:abstractNum w:abstractNumId="1">
    <w:nsid w:val="D5BFF5CA"/>
    <w:multiLevelType w:val="singleLevel"/>
    <w:tmpl w:val="D5BFF5CA"/>
    <w:lvl w:ilvl="0" w:tentative="0">
      <w:start w:val="1"/>
      <w:numFmt w:val="chineseCounting"/>
      <w:suff w:val="nothing"/>
      <w:lvlText w:val="（%1）"/>
      <w:lvlJc w:val="left"/>
      <w:pPr>
        <w:ind w:left="0" w:firstLine="420"/>
      </w:pPr>
      <w:rPr>
        <w:rFonts w:hint="eastAsia"/>
      </w:rPr>
    </w:lvl>
  </w:abstractNum>
  <w:abstractNum w:abstractNumId="2">
    <w:nsid w:val="E186FCD7"/>
    <w:multiLevelType w:val="singleLevel"/>
    <w:tmpl w:val="E186FCD7"/>
    <w:lvl w:ilvl="0" w:tentative="0">
      <w:start w:val="1"/>
      <w:numFmt w:val="upperLetter"/>
      <w:lvlText w:val="%1."/>
      <w:lvlJc w:val="left"/>
      <w:pPr>
        <w:tabs>
          <w:tab w:val="left" w:pos="312"/>
        </w:tabs>
      </w:pPr>
    </w:lvl>
  </w:abstractNum>
  <w:abstractNum w:abstractNumId="3">
    <w:nsid w:val="E47F9EE0"/>
    <w:multiLevelType w:val="singleLevel"/>
    <w:tmpl w:val="E47F9EE0"/>
    <w:lvl w:ilvl="0" w:tentative="0">
      <w:start w:val="3"/>
      <w:numFmt w:val="chineseCounting"/>
      <w:suff w:val="nothing"/>
      <w:lvlText w:val="（%1）"/>
      <w:lvlJc w:val="left"/>
      <w:rPr>
        <w:rFonts w:hint="eastAsia"/>
      </w:rPr>
    </w:lvl>
  </w:abstractNum>
  <w:abstractNum w:abstractNumId="4">
    <w:nsid w:val="F195F9DD"/>
    <w:multiLevelType w:val="singleLevel"/>
    <w:tmpl w:val="F195F9DD"/>
    <w:lvl w:ilvl="0" w:tentative="0">
      <w:start w:val="2"/>
      <w:numFmt w:val="decimal"/>
      <w:suff w:val="space"/>
      <w:lvlText w:val="%1."/>
      <w:lvlJc w:val="left"/>
    </w:lvl>
  </w:abstractNum>
  <w:abstractNum w:abstractNumId="5">
    <w:nsid w:val="FF78E462"/>
    <w:multiLevelType w:val="singleLevel"/>
    <w:tmpl w:val="FF78E462"/>
    <w:lvl w:ilvl="0" w:tentative="0">
      <w:start w:val="3"/>
      <w:numFmt w:val="upperLetter"/>
      <w:lvlText w:val="%1."/>
      <w:lvlJc w:val="left"/>
      <w:pPr>
        <w:tabs>
          <w:tab w:val="left" w:pos="312"/>
        </w:tabs>
      </w:pPr>
    </w:lvl>
  </w:abstractNum>
  <w:abstractNum w:abstractNumId="6">
    <w:nsid w:val="00E081FC"/>
    <w:multiLevelType w:val="singleLevel"/>
    <w:tmpl w:val="00E081FC"/>
    <w:lvl w:ilvl="0" w:tentative="0">
      <w:start w:val="2"/>
      <w:numFmt w:val="decimal"/>
      <w:suff w:val="nothing"/>
      <w:lvlText w:val="（%1）"/>
      <w:lvlJc w:val="left"/>
    </w:lvl>
  </w:abstractNum>
  <w:abstractNum w:abstractNumId="7">
    <w:nsid w:val="038471DB"/>
    <w:multiLevelType w:val="singleLevel"/>
    <w:tmpl w:val="038471DB"/>
    <w:lvl w:ilvl="0" w:tentative="0">
      <w:start w:val="1"/>
      <w:numFmt w:val="bullet"/>
      <w:lvlText w:val=""/>
      <w:lvlJc w:val="left"/>
      <w:pPr>
        <w:ind w:left="568" w:hanging="420"/>
      </w:pPr>
      <w:rPr>
        <w:rFonts w:hint="default" w:ascii="Wingdings" w:hAnsi="Wingdings"/>
      </w:rPr>
    </w:lvl>
  </w:abstractNum>
  <w:abstractNum w:abstractNumId="8">
    <w:nsid w:val="093F5E35"/>
    <w:multiLevelType w:val="singleLevel"/>
    <w:tmpl w:val="093F5E35"/>
    <w:lvl w:ilvl="0" w:tentative="0">
      <w:start w:val="1"/>
      <w:numFmt w:val="decimal"/>
      <w:suff w:val="nothing"/>
      <w:lvlText w:val="（%1）"/>
      <w:lvlJc w:val="left"/>
    </w:lvl>
  </w:abstractNum>
  <w:abstractNum w:abstractNumId="9">
    <w:nsid w:val="149AC26C"/>
    <w:multiLevelType w:val="singleLevel"/>
    <w:tmpl w:val="149AC26C"/>
    <w:lvl w:ilvl="0" w:tentative="0">
      <w:start w:val="1"/>
      <w:numFmt w:val="decimal"/>
      <w:suff w:val="space"/>
      <w:lvlText w:val="%1."/>
      <w:lvlJc w:val="left"/>
    </w:lvl>
  </w:abstractNum>
  <w:abstractNum w:abstractNumId="10">
    <w:nsid w:val="28D9CDF6"/>
    <w:multiLevelType w:val="singleLevel"/>
    <w:tmpl w:val="28D9CDF6"/>
    <w:lvl w:ilvl="0" w:tentative="0">
      <w:start w:val="2"/>
      <w:numFmt w:val="chineseCounting"/>
      <w:suff w:val="nothing"/>
      <w:lvlText w:val="（%1）"/>
      <w:lvlJc w:val="left"/>
      <w:rPr>
        <w:rFonts w:hint="eastAsia"/>
      </w:rPr>
    </w:lvl>
  </w:abstractNum>
  <w:abstractNum w:abstractNumId="11">
    <w:nsid w:val="598FA522"/>
    <w:multiLevelType w:val="singleLevel"/>
    <w:tmpl w:val="598FA522"/>
    <w:lvl w:ilvl="0" w:tentative="0">
      <w:start w:val="1"/>
      <w:numFmt w:val="decimal"/>
      <w:suff w:val="nothing"/>
      <w:lvlText w:val="%1．"/>
      <w:lvlJc w:val="left"/>
      <w:pPr>
        <w:ind w:left="0" w:firstLine="400"/>
      </w:pPr>
      <w:rPr>
        <w:rFonts w:hint="default"/>
      </w:rPr>
    </w:lvl>
  </w:abstractNum>
  <w:abstractNum w:abstractNumId="12">
    <w:nsid w:val="72B9D4E2"/>
    <w:multiLevelType w:val="singleLevel"/>
    <w:tmpl w:val="72B9D4E2"/>
    <w:lvl w:ilvl="0" w:tentative="0">
      <w:start w:val="1"/>
      <w:numFmt w:val="decimal"/>
      <w:suff w:val="nothing"/>
      <w:lvlText w:val="%1．"/>
      <w:lvlJc w:val="left"/>
      <w:pPr>
        <w:ind w:left="0" w:firstLine="400"/>
      </w:pPr>
      <w:rPr>
        <w:rFonts w:hint="default"/>
      </w:rPr>
    </w:lvl>
  </w:abstractNum>
  <w:num w:numId="1">
    <w:abstractNumId w:val="4"/>
  </w:num>
  <w:num w:numId="2">
    <w:abstractNumId w:val="10"/>
  </w:num>
  <w:num w:numId="3">
    <w:abstractNumId w:val="7"/>
  </w:num>
  <w:num w:numId="4">
    <w:abstractNumId w:val="3"/>
  </w:num>
  <w:num w:numId="5">
    <w:abstractNumId w:val="11"/>
  </w:num>
  <w:num w:numId="6">
    <w:abstractNumId w:val="6"/>
  </w:num>
  <w:num w:numId="7">
    <w:abstractNumId w:val="8"/>
  </w:num>
  <w:num w:numId="8">
    <w:abstractNumId w:val="0"/>
  </w:num>
  <w:num w:numId="9">
    <w:abstractNumId w:val="1"/>
  </w:num>
  <w:num w:numId="10">
    <w:abstractNumId w:val="5"/>
  </w:num>
  <w:num w:numId="11">
    <w:abstractNumId w:val="9"/>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5Yzg0NTIyYzFjM2E5YTViZGI4MTM5ODNmNTI0ZDEifQ=="/>
  </w:docVars>
  <w:rsids>
    <w:rsidRoot w:val="5C767883"/>
    <w:rsid w:val="00705FE4"/>
    <w:rsid w:val="01585834"/>
    <w:rsid w:val="02CB1077"/>
    <w:rsid w:val="03E01392"/>
    <w:rsid w:val="05B80C59"/>
    <w:rsid w:val="06A77C60"/>
    <w:rsid w:val="076470DA"/>
    <w:rsid w:val="08B351E7"/>
    <w:rsid w:val="08C30443"/>
    <w:rsid w:val="0ADB0F46"/>
    <w:rsid w:val="0B1C32DE"/>
    <w:rsid w:val="0B260413"/>
    <w:rsid w:val="0B330D82"/>
    <w:rsid w:val="0C112E71"/>
    <w:rsid w:val="0C172615"/>
    <w:rsid w:val="0D3D7C96"/>
    <w:rsid w:val="0DAA30C8"/>
    <w:rsid w:val="0DEB6470"/>
    <w:rsid w:val="0EE02FCE"/>
    <w:rsid w:val="0FC04F1D"/>
    <w:rsid w:val="10313254"/>
    <w:rsid w:val="10D94368"/>
    <w:rsid w:val="11D230A2"/>
    <w:rsid w:val="11E51FDD"/>
    <w:rsid w:val="1611226D"/>
    <w:rsid w:val="1915022F"/>
    <w:rsid w:val="19406B43"/>
    <w:rsid w:val="1B9E5DA3"/>
    <w:rsid w:val="1C0320AA"/>
    <w:rsid w:val="1C0C0F76"/>
    <w:rsid w:val="1D5C4FD2"/>
    <w:rsid w:val="1E1C064C"/>
    <w:rsid w:val="1E9D0594"/>
    <w:rsid w:val="1EE45788"/>
    <w:rsid w:val="1F311019"/>
    <w:rsid w:val="1F6E53CE"/>
    <w:rsid w:val="20564C93"/>
    <w:rsid w:val="213B1B76"/>
    <w:rsid w:val="214D6B5B"/>
    <w:rsid w:val="25A83CA9"/>
    <w:rsid w:val="2681724A"/>
    <w:rsid w:val="27651E6B"/>
    <w:rsid w:val="277B3AEF"/>
    <w:rsid w:val="2826333B"/>
    <w:rsid w:val="28A10001"/>
    <w:rsid w:val="2A527804"/>
    <w:rsid w:val="2A644032"/>
    <w:rsid w:val="2ACF0E55"/>
    <w:rsid w:val="2BAD5A2D"/>
    <w:rsid w:val="2BB32E87"/>
    <w:rsid w:val="2C2C11A9"/>
    <w:rsid w:val="2D3E1249"/>
    <w:rsid w:val="2DEF32CB"/>
    <w:rsid w:val="2E750BE6"/>
    <w:rsid w:val="2F594063"/>
    <w:rsid w:val="30126AE3"/>
    <w:rsid w:val="31662A68"/>
    <w:rsid w:val="31D16DE1"/>
    <w:rsid w:val="336631F3"/>
    <w:rsid w:val="36BB6E73"/>
    <w:rsid w:val="37A378F1"/>
    <w:rsid w:val="38AB2EAA"/>
    <w:rsid w:val="3A5B6F41"/>
    <w:rsid w:val="3CAF5C0A"/>
    <w:rsid w:val="3CFB0E50"/>
    <w:rsid w:val="3E836CE3"/>
    <w:rsid w:val="40BE4A8B"/>
    <w:rsid w:val="41A562E5"/>
    <w:rsid w:val="420C5A4F"/>
    <w:rsid w:val="425628DC"/>
    <w:rsid w:val="42957E13"/>
    <w:rsid w:val="430B346F"/>
    <w:rsid w:val="438D7280"/>
    <w:rsid w:val="44D73F50"/>
    <w:rsid w:val="454667B6"/>
    <w:rsid w:val="47B669BC"/>
    <w:rsid w:val="49B66B38"/>
    <w:rsid w:val="4A2D63C1"/>
    <w:rsid w:val="4B6061C0"/>
    <w:rsid w:val="4B667DDC"/>
    <w:rsid w:val="4E52289A"/>
    <w:rsid w:val="4EF120B3"/>
    <w:rsid w:val="4F4D0686"/>
    <w:rsid w:val="4FCB5097"/>
    <w:rsid w:val="4FE47521"/>
    <w:rsid w:val="51735643"/>
    <w:rsid w:val="523841F7"/>
    <w:rsid w:val="549C516E"/>
    <w:rsid w:val="54DE6C35"/>
    <w:rsid w:val="553D7BA3"/>
    <w:rsid w:val="557F303F"/>
    <w:rsid w:val="55D46FE1"/>
    <w:rsid w:val="566E7826"/>
    <w:rsid w:val="57E53380"/>
    <w:rsid w:val="59271D58"/>
    <w:rsid w:val="59EC49EC"/>
    <w:rsid w:val="5AE53065"/>
    <w:rsid w:val="5B044F1C"/>
    <w:rsid w:val="5C767883"/>
    <w:rsid w:val="5D7D12D2"/>
    <w:rsid w:val="5EEC1823"/>
    <w:rsid w:val="5F6F66A8"/>
    <w:rsid w:val="607127EC"/>
    <w:rsid w:val="60C969EB"/>
    <w:rsid w:val="6157407D"/>
    <w:rsid w:val="62816E52"/>
    <w:rsid w:val="6397692D"/>
    <w:rsid w:val="63B75221"/>
    <w:rsid w:val="6652410D"/>
    <w:rsid w:val="68035532"/>
    <w:rsid w:val="6829174D"/>
    <w:rsid w:val="684D6982"/>
    <w:rsid w:val="689773CF"/>
    <w:rsid w:val="696A4AE4"/>
    <w:rsid w:val="69E26428"/>
    <w:rsid w:val="6A0740E0"/>
    <w:rsid w:val="6B153E80"/>
    <w:rsid w:val="6B9B71D6"/>
    <w:rsid w:val="6BE446D9"/>
    <w:rsid w:val="6C910945"/>
    <w:rsid w:val="6CB86085"/>
    <w:rsid w:val="6E0D4393"/>
    <w:rsid w:val="709B2013"/>
    <w:rsid w:val="71D64AC4"/>
    <w:rsid w:val="71E52F59"/>
    <w:rsid w:val="72AD2758"/>
    <w:rsid w:val="72B91019"/>
    <w:rsid w:val="74FF7F48"/>
    <w:rsid w:val="773A78A3"/>
    <w:rsid w:val="776C1A27"/>
    <w:rsid w:val="777856B0"/>
    <w:rsid w:val="7967694A"/>
    <w:rsid w:val="7B2352D8"/>
    <w:rsid w:val="7EF64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unhideWhenUsed/>
    <w:qFormat/>
    <w:uiPriority w:val="99"/>
    <w:pPr>
      <w:ind w:firstLine="420" w:firstLineChars="200"/>
    </w:p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12294</Words>
  <Characters>13155</Characters>
  <Lines>0</Lines>
  <Paragraphs>0</Paragraphs>
  <TotalTime>6</TotalTime>
  <ScaleCrop>false</ScaleCrop>
  <LinksUpToDate>false</LinksUpToDate>
  <CharactersWithSpaces>13746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2022-12-14T10:14:00Z</dcterms:created>
  <dc:creator>徐蕙</dc:creator>
  <cp:lastModifiedBy>生如夏花</cp:lastModifiedBy>
  <dcterms:modified xsi:type="dcterms:W3CDTF">2022-12-19T08:47:32Z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0574D5EF116C42F582675DD0B3AED53B</vt:lpwstr>
  </property>
</Properties>
</file>