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33" w:rsidRDefault="00F86CE9">
      <w:pPr>
        <w:widowControl/>
        <w:tabs>
          <w:tab w:val="left" w:pos="377"/>
        </w:tabs>
        <w:spacing w:line="360" w:lineRule="auto"/>
        <w:jc w:val="center"/>
        <w:rPr>
          <w:b/>
          <w:bCs/>
          <w:kern w:val="0"/>
          <w:sz w:val="32"/>
          <w:szCs w:val="28"/>
        </w:rPr>
      </w:pPr>
      <w:r>
        <w:rPr>
          <w:rFonts w:hint="eastAsia"/>
          <w:b/>
          <w:bCs/>
          <w:kern w:val="0"/>
          <w:sz w:val="32"/>
          <w:szCs w:val="28"/>
        </w:rPr>
        <w:t>《科学素养提升视域下的科普文教学探究》中期评估报告</w:t>
      </w:r>
    </w:p>
    <w:p w:rsidR="00C92633" w:rsidRDefault="00F86CE9">
      <w:pPr>
        <w:widowControl/>
        <w:tabs>
          <w:tab w:val="left" w:pos="377"/>
        </w:tabs>
        <w:spacing w:line="360" w:lineRule="auto"/>
        <w:ind w:firstLineChars="200" w:firstLine="480"/>
        <w:rPr>
          <w:kern w:val="0"/>
          <w:sz w:val="24"/>
        </w:rPr>
      </w:pPr>
      <w:r>
        <w:rPr>
          <w:rFonts w:hint="eastAsia"/>
          <w:kern w:val="0"/>
          <w:sz w:val="24"/>
        </w:rPr>
        <w:t>伴随新课程改革的持续实施，培养学生核心素养俨然是现在最受关注的教育话题</w:t>
      </w:r>
      <w:r>
        <w:rPr>
          <w:rFonts w:hint="eastAsia"/>
          <w:kern w:val="0"/>
          <w:sz w:val="24"/>
        </w:rPr>
        <w:t>。</w:t>
      </w:r>
      <w:r>
        <w:rPr>
          <w:rFonts w:hint="eastAsia"/>
          <w:kern w:val="0"/>
          <w:sz w:val="24"/>
        </w:rPr>
        <w:t>其中，培养学生的科学素养更是具有重要的现实意义。</w:t>
      </w:r>
      <w:r>
        <w:rPr>
          <w:rFonts w:hint="eastAsia"/>
          <w:kern w:val="0"/>
          <w:sz w:val="24"/>
        </w:rPr>
        <w:t>在从事日常教学</w:t>
      </w:r>
      <w:r>
        <w:rPr>
          <w:rFonts w:hint="eastAsia"/>
          <w:kern w:val="0"/>
          <w:sz w:val="24"/>
        </w:rPr>
        <w:t>活动时，需要教师按照具体的教学内容与方法，从其中研究如何才可以提升学生的科学素养。</w:t>
      </w:r>
    </w:p>
    <w:p w:rsidR="00C92633" w:rsidRDefault="00F86CE9">
      <w:pPr>
        <w:widowControl/>
        <w:tabs>
          <w:tab w:val="left" w:pos="377"/>
        </w:tabs>
        <w:spacing w:line="360" w:lineRule="auto"/>
        <w:ind w:firstLineChars="200" w:firstLine="480"/>
        <w:rPr>
          <w:kern w:val="0"/>
          <w:sz w:val="24"/>
        </w:rPr>
      </w:pPr>
      <w:r>
        <w:rPr>
          <w:rFonts w:hint="eastAsia"/>
          <w:kern w:val="0"/>
          <w:sz w:val="24"/>
        </w:rPr>
        <w:t>科普文是传递科学知识、探寻科学方法与感悟科学精神的载体，具有较强的科学性、知识性，又具有一定的文学性和趣味性。</w:t>
      </w:r>
      <w:r>
        <w:rPr>
          <w:rFonts w:ascii="宋体" w:hAnsi="宋体" w:cs="宋体" w:hint="eastAsia"/>
          <w:sz w:val="24"/>
        </w:rPr>
        <w:t>但是通过对教师教学</w:t>
      </w:r>
      <w:r>
        <w:rPr>
          <w:rFonts w:ascii="宋体" w:hAnsi="宋体" w:cs="宋体" w:hint="eastAsia"/>
          <w:sz w:val="24"/>
        </w:rPr>
        <w:t>科普文</w:t>
      </w:r>
      <w:r>
        <w:rPr>
          <w:rFonts w:ascii="宋体" w:hAnsi="宋体" w:cs="宋体" w:hint="eastAsia"/>
          <w:sz w:val="24"/>
        </w:rPr>
        <w:t>及学生学习</w:t>
      </w:r>
      <w:r>
        <w:rPr>
          <w:rFonts w:ascii="宋体" w:hAnsi="宋体" w:cs="宋体" w:hint="eastAsia"/>
          <w:sz w:val="24"/>
        </w:rPr>
        <w:t>科普文</w:t>
      </w:r>
      <w:r>
        <w:rPr>
          <w:rFonts w:ascii="宋体" w:hAnsi="宋体" w:cs="宋体" w:hint="eastAsia"/>
          <w:sz w:val="24"/>
        </w:rPr>
        <w:t>情况进行访谈调查发现，学生在学习</w:t>
      </w:r>
      <w:r>
        <w:rPr>
          <w:rFonts w:ascii="宋体" w:hAnsi="宋体" w:cs="宋体" w:hint="eastAsia"/>
          <w:sz w:val="24"/>
        </w:rPr>
        <w:t>科普文</w:t>
      </w:r>
      <w:r>
        <w:rPr>
          <w:rFonts w:ascii="宋体" w:hAnsi="宋体" w:cs="宋体" w:hint="eastAsia"/>
          <w:sz w:val="24"/>
        </w:rPr>
        <w:t>时存在认知能力不足、学习兴趣不高的</w:t>
      </w:r>
      <w:r>
        <w:rPr>
          <w:rFonts w:ascii="宋体" w:hAnsi="宋体" w:cs="宋体" w:hint="eastAsia"/>
          <w:sz w:val="24"/>
        </w:rPr>
        <w:t>等</w:t>
      </w:r>
      <w:r>
        <w:rPr>
          <w:rFonts w:ascii="宋体" w:hAnsi="宋体" w:cs="宋体" w:hint="eastAsia"/>
          <w:sz w:val="24"/>
        </w:rPr>
        <w:t>情况。教师在教学过程中也存在对</w:t>
      </w:r>
      <w:r>
        <w:rPr>
          <w:rFonts w:ascii="宋体" w:hAnsi="宋体" w:cs="宋体" w:hint="eastAsia"/>
          <w:sz w:val="24"/>
        </w:rPr>
        <w:t>科普文</w:t>
      </w:r>
      <w:r>
        <w:rPr>
          <w:rFonts w:ascii="宋体" w:hAnsi="宋体" w:cs="宋体" w:hint="eastAsia"/>
          <w:sz w:val="24"/>
        </w:rPr>
        <w:t>重视不够，教学方法比较单一等问题。</w:t>
      </w:r>
      <w:r>
        <w:rPr>
          <w:rFonts w:hint="eastAsia"/>
          <w:sz w:val="24"/>
          <w:szCs w:val="28"/>
        </w:rPr>
        <w:t>本研究尝试重新认识初中语文科普文教学与科学素养培养之间的关系，来明晰科普文教学的必要性。</w:t>
      </w:r>
      <w:r>
        <w:rPr>
          <w:rFonts w:hint="eastAsia"/>
          <w:sz w:val="24"/>
          <w:szCs w:val="28"/>
        </w:rPr>
        <w:t>本课题</w:t>
      </w:r>
      <w:r>
        <w:rPr>
          <w:rFonts w:hint="eastAsia"/>
          <w:sz w:val="24"/>
          <w:szCs w:val="28"/>
        </w:rPr>
        <w:t>以部编版初中语文教材为</w:t>
      </w:r>
      <w:r>
        <w:rPr>
          <w:rFonts w:hint="eastAsia"/>
          <w:kern w:val="0"/>
          <w:sz w:val="24"/>
        </w:rPr>
        <w:t>分析对象</w:t>
      </w:r>
      <w:r>
        <w:rPr>
          <w:rFonts w:hint="eastAsia"/>
          <w:sz w:val="24"/>
          <w:szCs w:val="28"/>
        </w:rPr>
        <w:t>，研究科普选文、单元编制和课后作业存在的问题，分析科普文教学现状和优秀教师教授科普文的经验，为科普文教学提</w:t>
      </w:r>
      <w:r>
        <w:rPr>
          <w:rFonts w:hint="eastAsia"/>
          <w:sz w:val="24"/>
          <w:szCs w:val="28"/>
        </w:rPr>
        <w:t>出具体</w:t>
      </w:r>
      <w:r>
        <w:rPr>
          <w:rFonts w:hint="eastAsia"/>
          <w:sz w:val="24"/>
          <w:szCs w:val="28"/>
        </w:rPr>
        <w:t>建议，对科普文教学到底应该教什么、怎么教和教到什么</w:t>
      </w:r>
      <w:r>
        <w:rPr>
          <w:rFonts w:hint="eastAsia"/>
          <w:sz w:val="24"/>
          <w:szCs w:val="28"/>
        </w:rPr>
        <w:t>程度</w:t>
      </w:r>
      <w:r>
        <w:rPr>
          <w:rFonts w:hint="eastAsia"/>
          <w:sz w:val="24"/>
          <w:szCs w:val="28"/>
        </w:rPr>
        <w:t>进行深度思考。</w:t>
      </w:r>
    </w:p>
    <w:p w:rsidR="00C92633" w:rsidRDefault="00F86CE9">
      <w:pPr>
        <w:widowControl/>
        <w:tabs>
          <w:tab w:val="left" w:pos="377"/>
        </w:tabs>
        <w:spacing w:line="360" w:lineRule="auto"/>
        <w:ind w:firstLineChars="200" w:firstLine="482"/>
        <w:rPr>
          <w:b/>
          <w:bCs/>
          <w:sz w:val="24"/>
          <w:szCs w:val="28"/>
        </w:rPr>
      </w:pPr>
      <w:r>
        <w:rPr>
          <w:rFonts w:hint="eastAsia"/>
          <w:b/>
          <w:bCs/>
          <w:sz w:val="24"/>
          <w:szCs w:val="28"/>
        </w:rPr>
        <w:t>一、</w:t>
      </w:r>
      <w:r>
        <w:rPr>
          <w:rFonts w:hint="eastAsia"/>
          <w:b/>
          <w:bCs/>
          <w:sz w:val="24"/>
          <w:szCs w:val="28"/>
        </w:rPr>
        <w:t>中期阶段所做的主要研究工作</w:t>
      </w:r>
    </w:p>
    <w:p w:rsidR="00C92633" w:rsidRDefault="00F86CE9">
      <w:pPr>
        <w:widowControl/>
        <w:tabs>
          <w:tab w:val="left" w:pos="377"/>
        </w:tabs>
        <w:spacing w:line="360" w:lineRule="auto"/>
        <w:ind w:firstLineChars="200" w:firstLine="482"/>
        <w:rPr>
          <w:b/>
          <w:bCs/>
          <w:kern w:val="0"/>
          <w:sz w:val="24"/>
        </w:rPr>
      </w:pPr>
      <w:r>
        <w:rPr>
          <w:rFonts w:hint="eastAsia"/>
          <w:b/>
          <w:bCs/>
          <w:kern w:val="0"/>
          <w:sz w:val="24"/>
        </w:rPr>
        <w:t>（一）课题的核心概念再界定</w:t>
      </w:r>
    </w:p>
    <w:p w:rsidR="00C92633" w:rsidRDefault="00F86CE9">
      <w:pPr>
        <w:widowControl/>
        <w:tabs>
          <w:tab w:val="left" w:pos="377"/>
        </w:tabs>
        <w:spacing w:line="360" w:lineRule="auto"/>
        <w:ind w:firstLineChars="200" w:firstLine="482"/>
        <w:rPr>
          <w:b/>
          <w:bCs/>
          <w:kern w:val="0"/>
          <w:sz w:val="24"/>
        </w:rPr>
      </w:pPr>
      <w:r>
        <w:rPr>
          <w:rFonts w:hint="eastAsia"/>
          <w:b/>
          <w:bCs/>
          <w:kern w:val="0"/>
          <w:sz w:val="24"/>
        </w:rPr>
        <w:t>1.</w:t>
      </w:r>
      <w:r>
        <w:rPr>
          <w:rFonts w:hint="eastAsia"/>
          <w:b/>
          <w:bCs/>
          <w:kern w:val="0"/>
          <w:sz w:val="24"/>
        </w:rPr>
        <w:t>科学素养</w:t>
      </w:r>
    </w:p>
    <w:p w:rsidR="00C92633" w:rsidRDefault="00F86CE9">
      <w:pPr>
        <w:widowControl/>
        <w:tabs>
          <w:tab w:val="left" w:pos="377"/>
        </w:tabs>
        <w:spacing w:line="360" w:lineRule="auto"/>
        <w:ind w:firstLineChars="200" w:firstLine="480"/>
        <w:rPr>
          <w:kern w:val="0"/>
          <w:sz w:val="24"/>
        </w:rPr>
      </w:pPr>
      <w:r>
        <w:rPr>
          <w:rFonts w:hint="eastAsia"/>
          <w:kern w:val="0"/>
          <w:sz w:val="24"/>
        </w:rPr>
        <w:t>根据《中国学生发展核心素养》《全民素质行动计划纲要》等文件中的</w:t>
      </w:r>
      <w:r>
        <w:rPr>
          <w:rFonts w:hint="eastAsia"/>
          <w:kern w:val="0"/>
          <w:sz w:val="24"/>
        </w:rPr>
        <w:t>相关解读，我们尝试总结科学素养的特点，即具备一定的科学知识，能够以科学的方法，运用科学知识去解决实际生活中遇到的问题，且在科学精神的指引下树立正确的人生观与科学观。科学知识、科学方法与科学精神是科学素养的几个要素，初中生的科学素养的培养需要符合其年龄阶段发展的规律。</w:t>
      </w:r>
    </w:p>
    <w:p w:rsidR="00C92633" w:rsidRDefault="00F86CE9">
      <w:pPr>
        <w:widowControl/>
        <w:tabs>
          <w:tab w:val="left" w:pos="377"/>
        </w:tabs>
        <w:spacing w:line="360" w:lineRule="auto"/>
        <w:ind w:firstLineChars="200" w:firstLine="482"/>
        <w:rPr>
          <w:b/>
          <w:bCs/>
          <w:kern w:val="0"/>
          <w:sz w:val="24"/>
        </w:rPr>
      </w:pPr>
      <w:r>
        <w:rPr>
          <w:rFonts w:hint="eastAsia"/>
          <w:b/>
          <w:bCs/>
          <w:kern w:val="0"/>
          <w:sz w:val="24"/>
        </w:rPr>
        <w:t>2.</w:t>
      </w:r>
      <w:r>
        <w:rPr>
          <w:rFonts w:hint="eastAsia"/>
          <w:b/>
          <w:bCs/>
          <w:kern w:val="0"/>
          <w:sz w:val="24"/>
        </w:rPr>
        <w:t>科普文</w:t>
      </w:r>
    </w:p>
    <w:p w:rsidR="00C92633" w:rsidRDefault="00F86CE9">
      <w:pPr>
        <w:widowControl/>
        <w:tabs>
          <w:tab w:val="left" w:pos="377"/>
        </w:tabs>
        <w:spacing w:line="360" w:lineRule="auto"/>
        <w:ind w:firstLineChars="200" w:firstLine="480"/>
        <w:rPr>
          <w:kern w:val="0"/>
          <w:sz w:val="24"/>
        </w:rPr>
      </w:pPr>
      <w:r>
        <w:rPr>
          <w:rFonts w:hint="eastAsia"/>
          <w:kern w:val="0"/>
          <w:sz w:val="24"/>
        </w:rPr>
        <w:t>科普类文章，也被称为科普作品，是传递科学知识、探寻科学方法与感悟科学精神的载体。科普文通常具有以下几个特点：一是有一定的学科专业性，但因受众是非专业人士，所以会适度降低难度；二是陈述知识的严谨性，有别于科幻小说；三是较通俗，且可读性强。横跨人文学科与自然学科的科普文，其具体的范围，我们可以拓展理解，蕴含科学知识、科学方法与科学精神的文章就是广义上的科普文。</w:t>
      </w:r>
    </w:p>
    <w:p w:rsidR="00C92633" w:rsidRDefault="00F86CE9">
      <w:pPr>
        <w:widowControl/>
        <w:numPr>
          <w:ilvl w:val="0"/>
          <w:numId w:val="1"/>
        </w:numPr>
        <w:tabs>
          <w:tab w:val="left" w:pos="377"/>
        </w:tabs>
        <w:spacing w:line="360" w:lineRule="auto"/>
        <w:ind w:firstLineChars="200" w:firstLine="482"/>
        <w:rPr>
          <w:b/>
          <w:bCs/>
          <w:kern w:val="0"/>
          <w:sz w:val="24"/>
        </w:rPr>
      </w:pPr>
      <w:r>
        <w:rPr>
          <w:rFonts w:hint="eastAsia"/>
          <w:b/>
          <w:bCs/>
          <w:kern w:val="0"/>
          <w:sz w:val="24"/>
        </w:rPr>
        <w:lastRenderedPageBreak/>
        <w:t>部编版初中科普文选篇分析</w:t>
      </w:r>
    </w:p>
    <w:p w:rsidR="00C92633" w:rsidRDefault="00F86CE9">
      <w:pPr>
        <w:widowControl/>
        <w:tabs>
          <w:tab w:val="left" w:pos="377"/>
        </w:tabs>
        <w:spacing w:line="360" w:lineRule="auto"/>
        <w:ind w:firstLineChars="200" w:firstLine="482"/>
        <w:rPr>
          <w:b/>
          <w:bCs/>
          <w:kern w:val="0"/>
          <w:sz w:val="24"/>
        </w:rPr>
      </w:pPr>
      <w:r>
        <w:rPr>
          <w:rFonts w:hint="eastAsia"/>
          <w:b/>
          <w:bCs/>
          <w:kern w:val="0"/>
          <w:sz w:val="24"/>
        </w:rPr>
        <w:t>1.</w:t>
      </w:r>
      <w:r>
        <w:rPr>
          <w:rFonts w:hint="eastAsia"/>
          <w:b/>
          <w:bCs/>
          <w:kern w:val="0"/>
          <w:sz w:val="24"/>
        </w:rPr>
        <w:t>科普文分类</w:t>
      </w:r>
    </w:p>
    <w:p w:rsidR="00C92633" w:rsidRDefault="00F86CE9">
      <w:pPr>
        <w:widowControl/>
        <w:tabs>
          <w:tab w:val="left" w:pos="377"/>
        </w:tabs>
        <w:spacing w:line="360" w:lineRule="auto"/>
        <w:ind w:firstLineChars="200" w:firstLine="480"/>
        <w:rPr>
          <w:kern w:val="0"/>
          <w:sz w:val="24"/>
        </w:rPr>
      </w:pPr>
      <w:r>
        <w:rPr>
          <w:rFonts w:hint="eastAsia"/>
          <w:kern w:val="0"/>
          <w:sz w:val="24"/>
        </w:rPr>
        <w:t>科学的分类：自然科学、自然科学与社会科学交叉、社会科学、应用科学。</w:t>
      </w:r>
    </w:p>
    <w:p w:rsidR="00C92633" w:rsidRDefault="00F86CE9">
      <w:pPr>
        <w:widowControl/>
        <w:tabs>
          <w:tab w:val="left" w:pos="377"/>
        </w:tabs>
        <w:spacing w:line="360" w:lineRule="auto"/>
        <w:ind w:firstLineChars="200" w:firstLine="480"/>
        <w:rPr>
          <w:kern w:val="0"/>
          <w:sz w:val="24"/>
        </w:rPr>
      </w:pPr>
      <w:r>
        <w:rPr>
          <w:rFonts w:hint="eastAsia"/>
          <w:kern w:val="0"/>
          <w:sz w:val="24"/>
        </w:rPr>
        <w:t>自然科学包括：空间科学（太空）、地球科学、</w:t>
      </w:r>
      <w:r>
        <w:rPr>
          <w:rFonts w:hint="eastAsia"/>
          <w:kern w:val="0"/>
          <w:sz w:val="24"/>
        </w:rPr>
        <w:t>环境科学、生命科学、化学、物理学；</w:t>
      </w:r>
    </w:p>
    <w:p w:rsidR="00C92633" w:rsidRDefault="00F86CE9">
      <w:pPr>
        <w:widowControl/>
        <w:tabs>
          <w:tab w:val="left" w:pos="377"/>
        </w:tabs>
        <w:spacing w:line="360" w:lineRule="auto"/>
        <w:ind w:firstLineChars="200" w:firstLine="480"/>
        <w:rPr>
          <w:kern w:val="0"/>
          <w:sz w:val="24"/>
        </w:rPr>
      </w:pPr>
      <w:r>
        <w:rPr>
          <w:rFonts w:hint="eastAsia"/>
          <w:kern w:val="0"/>
          <w:sz w:val="24"/>
        </w:rPr>
        <w:t>社会科学包括：人类学、经济学、心理学、语言学；</w:t>
      </w:r>
    </w:p>
    <w:p w:rsidR="00C92633" w:rsidRDefault="00F86CE9">
      <w:pPr>
        <w:widowControl/>
        <w:tabs>
          <w:tab w:val="left" w:pos="377"/>
        </w:tabs>
        <w:spacing w:line="360" w:lineRule="auto"/>
        <w:ind w:firstLineChars="200" w:firstLine="480"/>
        <w:rPr>
          <w:kern w:val="0"/>
          <w:sz w:val="24"/>
        </w:rPr>
      </w:pPr>
      <w:r>
        <w:rPr>
          <w:rFonts w:hint="eastAsia"/>
          <w:kern w:val="0"/>
          <w:sz w:val="24"/>
        </w:rPr>
        <w:t>应用科学包括：认知科学、计算机科学、工程学、健康学、军事科学、体育科学。</w:t>
      </w:r>
    </w:p>
    <w:p w:rsidR="00C92633" w:rsidRDefault="00F86CE9">
      <w:pPr>
        <w:widowControl/>
        <w:tabs>
          <w:tab w:val="left" w:pos="377"/>
        </w:tabs>
        <w:spacing w:line="360" w:lineRule="auto"/>
        <w:rPr>
          <w:b/>
          <w:bCs/>
          <w:kern w:val="0"/>
          <w:sz w:val="24"/>
        </w:rPr>
      </w:pPr>
      <w:r>
        <w:rPr>
          <w:rFonts w:hint="eastAsia"/>
          <w:b/>
          <w:bCs/>
          <w:kern w:val="0"/>
          <w:sz w:val="24"/>
        </w:rPr>
        <w:t xml:space="preserve">    2.</w:t>
      </w:r>
      <w:r>
        <w:rPr>
          <w:rFonts w:hint="eastAsia"/>
          <w:b/>
          <w:bCs/>
          <w:kern w:val="0"/>
          <w:sz w:val="24"/>
        </w:rPr>
        <w:t>篇目一览表</w:t>
      </w:r>
    </w:p>
    <w:tbl>
      <w:tblPr>
        <w:tblStyle w:val="a3"/>
        <w:tblW w:w="0" w:type="auto"/>
        <w:tblLook w:val="04A0"/>
      </w:tblPr>
      <w:tblGrid>
        <w:gridCol w:w="4261"/>
        <w:gridCol w:w="4261"/>
      </w:tblGrid>
      <w:tr w:rsidR="00C92633">
        <w:trPr>
          <w:trHeight w:hRule="exact" w:val="425"/>
        </w:trPr>
        <w:tc>
          <w:tcPr>
            <w:tcW w:w="8522" w:type="dxa"/>
            <w:gridSpan w:val="2"/>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b/>
                <w:bCs/>
                <w:szCs w:val="21"/>
              </w:rPr>
              <w:t>七年级上</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《动物笑谈》</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《杞人忧天》</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自然科学与社会科学交叉</w:t>
            </w:r>
            <w:r>
              <w:rPr>
                <w:rFonts w:ascii="楷体" w:eastAsia="楷体" w:hAnsi="楷体" w:cs="楷体" w:hint="eastAsia"/>
                <w:szCs w:val="21"/>
              </w:rPr>
              <w:t>科普文</w:t>
            </w:r>
          </w:p>
        </w:tc>
      </w:tr>
      <w:tr w:rsidR="00C92633">
        <w:trPr>
          <w:trHeight w:hRule="exact" w:val="425"/>
        </w:trPr>
        <w:tc>
          <w:tcPr>
            <w:tcW w:w="8522" w:type="dxa"/>
            <w:gridSpan w:val="2"/>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b/>
                <w:bCs/>
                <w:szCs w:val="21"/>
              </w:rPr>
              <w:t>七年级下</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《邓稼先》</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应用科学科普文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《伟大的悲剧》</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《太空一日》</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《带上她的眼睛》</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《活板》</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应用科学科普文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河中石兽</w:t>
            </w:r>
            <w:r>
              <w:rPr>
                <w:rFonts w:ascii="楷体" w:eastAsia="楷体" w:hAnsi="楷体" w:cs="楷体" w:hint="eastAsia"/>
                <w:szCs w:val="21"/>
              </w:rPr>
              <w:t>》</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8522" w:type="dxa"/>
            <w:gridSpan w:val="2"/>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b/>
                <w:bCs/>
                <w:szCs w:val="21"/>
              </w:rPr>
              <w:t>八年级上</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《中国石拱桥》</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应用科学科普文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苏州园林</w:t>
            </w:r>
            <w:r>
              <w:rPr>
                <w:rFonts w:ascii="楷体" w:eastAsia="楷体" w:hAnsi="楷体" w:cs="楷体" w:hint="eastAsia"/>
                <w:szCs w:val="21"/>
              </w:rPr>
              <w:t>》</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应用科学科普文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《蝉》</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8522" w:type="dxa"/>
            <w:gridSpan w:val="2"/>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b/>
                <w:bCs/>
                <w:szCs w:val="21"/>
              </w:rPr>
              <w:t>八年级下</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《大自然的语言》</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《阿西莫夫短文两篇》</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《大雁归来》</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《时间的脚步》</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ind w:left="210" w:hangingChars="100" w:hanging="210"/>
              <w:jc w:val="center"/>
              <w:rPr>
                <w:rFonts w:ascii="楷体" w:eastAsia="楷体" w:hAnsi="楷体" w:cs="楷体"/>
                <w:szCs w:val="21"/>
              </w:rPr>
            </w:pPr>
            <w:r>
              <w:rPr>
                <w:rFonts w:ascii="楷体" w:eastAsia="楷体" w:hAnsi="楷体" w:cs="楷体" w:hint="eastAsia"/>
                <w:szCs w:val="21"/>
              </w:rPr>
              <w:t>《应有格物致知的精神》</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名著《昆虫记》</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自然科学科普文</w:t>
            </w:r>
          </w:p>
        </w:tc>
      </w:tr>
      <w:tr w:rsidR="00C92633">
        <w:trPr>
          <w:trHeight w:hRule="exact" w:val="425"/>
        </w:trPr>
        <w:tc>
          <w:tcPr>
            <w:tcW w:w="8522" w:type="dxa"/>
            <w:gridSpan w:val="2"/>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b/>
                <w:bCs/>
                <w:szCs w:val="21"/>
              </w:rPr>
              <w:t>九年级上</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lastRenderedPageBreak/>
              <w:t>《怀疑与学问》</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社会科学科普文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《谈创造性思维》</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社会科学科普文</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《创造宣言》</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社会科学科普文</w:t>
            </w:r>
          </w:p>
        </w:tc>
      </w:tr>
      <w:tr w:rsidR="00C92633">
        <w:trPr>
          <w:trHeight w:hRule="exact" w:val="425"/>
        </w:trPr>
        <w:tc>
          <w:tcPr>
            <w:tcW w:w="8522" w:type="dxa"/>
            <w:gridSpan w:val="2"/>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b/>
                <w:bCs/>
                <w:szCs w:val="21"/>
              </w:rPr>
              <w:t>九年级下</w:t>
            </w:r>
          </w:p>
        </w:tc>
      </w:tr>
      <w:tr w:rsidR="00C92633">
        <w:trPr>
          <w:trHeight w:hRule="exact" w:val="425"/>
        </w:trPr>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《驱遣我们的想象》</w:t>
            </w:r>
          </w:p>
        </w:tc>
        <w:tc>
          <w:tcPr>
            <w:tcW w:w="4261"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社会科学科普文</w:t>
            </w:r>
          </w:p>
        </w:tc>
      </w:tr>
    </w:tbl>
    <w:p w:rsidR="00C92633" w:rsidRDefault="00F86CE9">
      <w:pPr>
        <w:widowControl/>
        <w:tabs>
          <w:tab w:val="left" w:pos="377"/>
        </w:tabs>
        <w:spacing w:line="360" w:lineRule="auto"/>
        <w:ind w:firstLineChars="200" w:firstLine="482"/>
        <w:rPr>
          <w:b/>
          <w:bCs/>
          <w:kern w:val="0"/>
          <w:sz w:val="24"/>
        </w:rPr>
      </w:pPr>
      <w:r>
        <w:rPr>
          <w:rFonts w:hint="eastAsia"/>
          <w:b/>
          <w:bCs/>
          <w:kern w:val="0"/>
          <w:sz w:val="24"/>
        </w:rPr>
        <w:t>3.</w:t>
      </w:r>
      <w:r>
        <w:rPr>
          <w:rFonts w:hint="eastAsia"/>
          <w:b/>
          <w:bCs/>
          <w:kern w:val="0"/>
          <w:sz w:val="24"/>
        </w:rPr>
        <w:t>具体分析</w:t>
      </w:r>
    </w:p>
    <w:p w:rsidR="00C92633" w:rsidRDefault="00F86CE9">
      <w:pPr>
        <w:widowControl/>
        <w:tabs>
          <w:tab w:val="left" w:pos="377"/>
        </w:tabs>
        <w:spacing w:line="360" w:lineRule="auto"/>
        <w:ind w:firstLineChars="200" w:firstLine="482"/>
        <w:rPr>
          <w:kern w:val="0"/>
          <w:sz w:val="24"/>
        </w:rPr>
      </w:pPr>
      <w:r>
        <w:rPr>
          <w:rFonts w:hint="eastAsia"/>
          <w:b/>
          <w:bCs/>
          <w:kern w:val="0"/>
          <w:sz w:val="24"/>
        </w:rPr>
        <w:t>（</w:t>
      </w:r>
      <w:r>
        <w:rPr>
          <w:rFonts w:hint="eastAsia"/>
          <w:b/>
          <w:bCs/>
          <w:kern w:val="0"/>
          <w:sz w:val="24"/>
        </w:rPr>
        <w:t>1</w:t>
      </w:r>
      <w:r>
        <w:rPr>
          <w:rFonts w:hint="eastAsia"/>
          <w:b/>
          <w:bCs/>
          <w:kern w:val="0"/>
          <w:sz w:val="24"/>
        </w:rPr>
        <w:t>）科普文教学辐射范围广。</w:t>
      </w:r>
      <w:r>
        <w:rPr>
          <w:rFonts w:hint="eastAsia"/>
          <w:kern w:val="0"/>
          <w:sz w:val="24"/>
        </w:rPr>
        <w:t>这一方面具体体现在初中三个学段的教学内容中都涉及到科普文的教学，科普文数量达到了</w:t>
      </w:r>
      <w:r>
        <w:rPr>
          <w:rFonts w:hint="eastAsia"/>
          <w:kern w:val="0"/>
          <w:sz w:val="24"/>
        </w:rPr>
        <w:t>21</w:t>
      </w:r>
      <w:r>
        <w:rPr>
          <w:rFonts w:hint="eastAsia"/>
          <w:kern w:val="0"/>
          <w:sz w:val="24"/>
        </w:rPr>
        <w:t>篇，且在七八年级的语文课文中科普文占比较大。虽然九年级科普文选择的篇目不占多数，但所选篇目的难度和深度是在七八年级的基础上有所提升的，充分体现了教学梯度。</w:t>
      </w:r>
    </w:p>
    <w:p w:rsidR="00C92633" w:rsidRDefault="00F86CE9">
      <w:pPr>
        <w:widowControl/>
        <w:tabs>
          <w:tab w:val="left" w:pos="377"/>
        </w:tabs>
        <w:spacing w:line="360" w:lineRule="auto"/>
        <w:ind w:firstLineChars="200" w:firstLine="482"/>
        <w:rPr>
          <w:kern w:val="0"/>
          <w:sz w:val="24"/>
        </w:rPr>
      </w:pPr>
      <w:r>
        <w:rPr>
          <w:rFonts w:hint="eastAsia"/>
          <w:b/>
          <w:bCs/>
          <w:kern w:val="0"/>
          <w:sz w:val="24"/>
        </w:rPr>
        <w:t>（</w:t>
      </w:r>
      <w:r>
        <w:rPr>
          <w:rFonts w:hint="eastAsia"/>
          <w:b/>
          <w:bCs/>
          <w:kern w:val="0"/>
          <w:sz w:val="24"/>
        </w:rPr>
        <w:t>2</w:t>
      </w:r>
      <w:r>
        <w:rPr>
          <w:rFonts w:hint="eastAsia"/>
          <w:b/>
          <w:bCs/>
          <w:kern w:val="0"/>
          <w:sz w:val="24"/>
        </w:rPr>
        <w:t>）科普文类别涉及种类多。</w:t>
      </w:r>
      <w:r>
        <w:rPr>
          <w:rFonts w:hint="eastAsia"/>
          <w:kern w:val="0"/>
          <w:sz w:val="24"/>
        </w:rPr>
        <w:t>科学涉及自然科学、自然科学与社会科学交叉、社会科学、应用科学。自然科学包括：空间科学（太空）、地球科学、环境科学、生命科学、化学、物理学；社会科学包括：人类学、经济学、心理学、语言学；应用科学包括：认知科学、计算机科学、工程学、健康学、军事科学</w:t>
      </w:r>
      <w:r>
        <w:rPr>
          <w:rFonts w:hint="eastAsia"/>
          <w:kern w:val="0"/>
          <w:sz w:val="24"/>
        </w:rPr>
        <w:t>、体育科学。从科学的分类不难看出，科学似乎涉及到了我们生活工作的方方面面，这也是在我们教学中要重视科普文教学的原因所在。在部编版语文教材中，涉及到自然科学的科普文篇目较多，而社会科学和应用科学科普文篇目较少，这是因为初中学段的学情决定的。</w:t>
      </w:r>
    </w:p>
    <w:p w:rsidR="00C92633" w:rsidRDefault="00F86CE9">
      <w:pPr>
        <w:widowControl/>
        <w:tabs>
          <w:tab w:val="left" w:pos="377"/>
        </w:tabs>
        <w:spacing w:line="360" w:lineRule="auto"/>
        <w:ind w:firstLineChars="200" w:firstLine="482"/>
        <w:rPr>
          <w:kern w:val="0"/>
          <w:sz w:val="24"/>
        </w:rPr>
      </w:pPr>
      <w:r>
        <w:rPr>
          <w:rFonts w:hint="eastAsia"/>
          <w:b/>
          <w:bCs/>
          <w:kern w:val="0"/>
          <w:sz w:val="24"/>
        </w:rPr>
        <w:t>（</w:t>
      </w:r>
      <w:r>
        <w:rPr>
          <w:rFonts w:hint="eastAsia"/>
          <w:b/>
          <w:bCs/>
          <w:kern w:val="0"/>
          <w:sz w:val="24"/>
        </w:rPr>
        <w:t>3</w:t>
      </w:r>
      <w:r>
        <w:rPr>
          <w:rFonts w:hint="eastAsia"/>
          <w:b/>
          <w:bCs/>
          <w:kern w:val="0"/>
          <w:sz w:val="24"/>
        </w:rPr>
        <w:t>）科普文文体以说明文议论文为主。</w:t>
      </w:r>
      <w:r>
        <w:rPr>
          <w:rFonts w:hint="eastAsia"/>
          <w:kern w:val="0"/>
          <w:sz w:val="24"/>
        </w:rPr>
        <w:t>在罗列的</w:t>
      </w:r>
      <w:r>
        <w:rPr>
          <w:rFonts w:hint="eastAsia"/>
          <w:kern w:val="0"/>
          <w:sz w:val="24"/>
        </w:rPr>
        <w:t>21</w:t>
      </w:r>
      <w:r>
        <w:rPr>
          <w:rFonts w:hint="eastAsia"/>
          <w:kern w:val="0"/>
          <w:sz w:val="24"/>
        </w:rPr>
        <w:t>篇科普文中，说明文有</w:t>
      </w:r>
      <w:r>
        <w:rPr>
          <w:rFonts w:hint="eastAsia"/>
          <w:kern w:val="0"/>
          <w:sz w:val="24"/>
        </w:rPr>
        <w:t>12</w:t>
      </w:r>
      <w:r>
        <w:rPr>
          <w:rFonts w:hint="eastAsia"/>
          <w:kern w:val="0"/>
          <w:sz w:val="24"/>
        </w:rPr>
        <w:t>篇，议论文有</w:t>
      </w:r>
      <w:r>
        <w:rPr>
          <w:rFonts w:hint="eastAsia"/>
          <w:kern w:val="0"/>
          <w:sz w:val="24"/>
        </w:rPr>
        <w:t>4</w:t>
      </w:r>
      <w:r>
        <w:rPr>
          <w:rFonts w:hint="eastAsia"/>
          <w:kern w:val="0"/>
          <w:sz w:val="24"/>
        </w:rPr>
        <w:t>篇。编者是想通过科普文的教学，让学生初步了解科学知识，开启学生探索科学知识大门的兴趣。所以，我们在教学中除了渗透说明文议论文的文体知识外，更要培养学生热爱科学，积极探索科学领域的兴趣爱好</w:t>
      </w:r>
      <w:r>
        <w:rPr>
          <w:rFonts w:hint="eastAsia"/>
          <w:kern w:val="0"/>
          <w:sz w:val="24"/>
        </w:rPr>
        <w:t>，让学生的科学精神的熏陶下讲科学，用科学，爱科学。</w:t>
      </w:r>
    </w:p>
    <w:p w:rsidR="00C92633" w:rsidRDefault="00F86CE9">
      <w:pPr>
        <w:widowControl/>
        <w:tabs>
          <w:tab w:val="left" w:pos="377"/>
        </w:tabs>
        <w:spacing w:line="360" w:lineRule="auto"/>
        <w:ind w:firstLineChars="200" w:firstLine="482"/>
        <w:rPr>
          <w:b/>
          <w:bCs/>
          <w:kern w:val="0"/>
          <w:sz w:val="24"/>
        </w:rPr>
      </w:pPr>
      <w:r>
        <w:rPr>
          <w:rFonts w:hint="eastAsia"/>
          <w:b/>
          <w:bCs/>
          <w:kern w:val="0"/>
          <w:sz w:val="24"/>
        </w:rPr>
        <w:t>（三）部编版初中科普文教学现状调查</w:t>
      </w:r>
    </w:p>
    <w:p w:rsidR="00C92633" w:rsidRDefault="00F86CE9">
      <w:pPr>
        <w:widowControl/>
        <w:tabs>
          <w:tab w:val="left" w:pos="377"/>
        </w:tabs>
        <w:spacing w:line="360" w:lineRule="auto"/>
        <w:ind w:firstLineChars="200" w:firstLine="480"/>
        <w:rPr>
          <w:kern w:val="0"/>
          <w:sz w:val="24"/>
        </w:rPr>
      </w:pPr>
      <w:r>
        <w:rPr>
          <w:rFonts w:hint="eastAsia"/>
          <w:kern w:val="0"/>
          <w:sz w:val="24"/>
        </w:rPr>
        <w:t>为了更好地了解初中语文教师对部编版初中科普文歌的教学情况，以及初中学生对于科普文的学习现状，积极探索可以提高初中科普文教学的有效策略。本研究对初中语文教师和初中学生分别进行了访谈和问卷调查，以便深入了解教师在科普文教学过程中存在哪些问题，学生在学习科普文时所遇到的困惑，并提出相宜的科普文教学策略，达到科普文教学的目标。</w:t>
      </w:r>
    </w:p>
    <w:p w:rsidR="00C92633" w:rsidRDefault="00F86CE9">
      <w:pPr>
        <w:widowControl/>
        <w:tabs>
          <w:tab w:val="left" w:pos="377"/>
        </w:tabs>
        <w:spacing w:line="360" w:lineRule="auto"/>
        <w:ind w:firstLine="480"/>
        <w:rPr>
          <w:rFonts w:hint="eastAsia"/>
          <w:b/>
          <w:bCs/>
          <w:kern w:val="0"/>
          <w:sz w:val="24"/>
        </w:rPr>
      </w:pPr>
      <w:r>
        <w:rPr>
          <w:rFonts w:hint="eastAsia"/>
          <w:b/>
          <w:bCs/>
          <w:kern w:val="0"/>
          <w:sz w:val="24"/>
        </w:rPr>
        <w:t>1.</w:t>
      </w:r>
      <w:r>
        <w:rPr>
          <w:rFonts w:hint="eastAsia"/>
          <w:b/>
          <w:bCs/>
          <w:kern w:val="0"/>
          <w:sz w:val="24"/>
        </w:rPr>
        <w:t>教师访谈</w:t>
      </w:r>
    </w:p>
    <w:tbl>
      <w:tblPr>
        <w:tblStyle w:val="a3"/>
        <w:tblpPr w:leftFromText="180" w:rightFromText="180" w:vertAnchor="page" w:horzAnchor="page" w:tblpX="1752" w:tblpY="2648"/>
        <w:tblOverlap w:val="never"/>
        <w:tblW w:w="0" w:type="auto"/>
        <w:tblLook w:val="04A0"/>
      </w:tblPr>
      <w:tblGrid>
        <w:gridCol w:w="2840"/>
        <w:gridCol w:w="4237"/>
        <w:gridCol w:w="1445"/>
      </w:tblGrid>
      <w:tr w:rsidR="00280015" w:rsidTr="00247CBD">
        <w:tc>
          <w:tcPr>
            <w:tcW w:w="2840" w:type="dxa"/>
            <w:vAlign w:val="center"/>
          </w:tcPr>
          <w:p w:rsidR="00280015" w:rsidRDefault="00280015" w:rsidP="00247CBD">
            <w:pPr>
              <w:jc w:val="center"/>
              <w:rPr>
                <w:rFonts w:ascii="楷体" w:eastAsia="楷体" w:hAnsi="楷体" w:cs="楷体"/>
                <w:sz w:val="24"/>
                <w:szCs w:val="32"/>
              </w:rPr>
            </w:pPr>
            <w:r>
              <w:rPr>
                <w:rFonts w:ascii="楷体" w:eastAsia="楷体" w:hAnsi="楷体" w:cs="楷体" w:hint="eastAsia"/>
                <w:sz w:val="24"/>
                <w:szCs w:val="32"/>
              </w:rPr>
              <w:lastRenderedPageBreak/>
              <w:t>问题</w:t>
            </w:r>
          </w:p>
        </w:tc>
        <w:tc>
          <w:tcPr>
            <w:tcW w:w="4237" w:type="dxa"/>
            <w:vAlign w:val="center"/>
          </w:tcPr>
          <w:p w:rsidR="00280015" w:rsidRDefault="00280015" w:rsidP="00247CBD">
            <w:pPr>
              <w:pStyle w:val="a6"/>
              <w:spacing w:before="2"/>
              <w:ind w:left="0"/>
              <w:jc w:val="center"/>
              <w:rPr>
                <w:rFonts w:ascii="楷体" w:eastAsia="楷体" w:hAnsi="楷体" w:cs="楷体"/>
                <w:color w:val="231F20"/>
                <w:w w:val="105"/>
                <w:sz w:val="21"/>
                <w:szCs w:val="24"/>
                <w:lang w:val="en-US" w:bidi="ar-SA"/>
              </w:rPr>
            </w:pPr>
            <w:r>
              <w:rPr>
                <w:rFonts w:ascii="楷体" w:eastAsia="楷体" w:hAnsi="楷体" w:cs="楷体" w:hint="eastAsia"/>
                <w:color w:val="231F20"/>
                <w:w w:val="105"/>
                <w:sz w:val="21"/>
                <w:szCs w:val="24"/>
                <w:lang w:val="en-US" w:bidi="ar-SA"/>
              </w:rPr>
              <w:t>教师回答</w:t>
            </w:r>
          </w:p>
        </w:tc>
        <w:tc>
          <w:tcPr>
            <w:tcW w:w="1445" w:type="dxa"/>
          </w:tcPr>
          <w:p w:rsidR="00280015" w:rsidRDefault="00280015" w:rsidP="00247CBD">
            <w:pPr>
              <w:jc w:val="center"/>
            </w:pPr>
            <w:r>
              <w:rPr>
                <w:rFonts w:ascii="楷体" w:eastAsia="楷体" w:hAnsi="楷体" w:cs="楷体" w:hint="eastAsia"/>
                <w:color w:val="231F20"/>
                <w:w w:val="105"/>
                <w:szCs w:val="24"/>
              </w:rPr>
              <w:t>百分比</w:t>
            </w:r>
          </w:p>
        </w:tc>
      </w:tr>
      <w:tr w:rsidR="00280015" w:rsidTr="00247CBD">
        <w:tc>
          <w:tcPr>
            <w:tcW w:w="2840" w:type="dxa"/>
            <w:vMerge w:val="restart"/>
            <w:vAlign w:val="center"/>
          </w:tcPr>
          <w:p w:rsidR="00280015" w:rsidRDefault="00280015" w:rsidP="00247CBD">
            <w:pPr>
              <w:jc w:val="center"/>
              <w:rPr>
                <w:rFonts w:ascii="楷体" w:eastAsia="楷体" w:hAnsi="楷体" w:cs="楷体"/>
              </w:rPr>
            </w:pPr>
            <w:r>
              <w:rPr>
                <w:rFonts w:ascii="楷体" w:eastAsia="楷体" w:hAnsi="楷体" w:cs="楷体" w:hint="eastAsia"/>
                <w:sz w:val="24"/>
                <w:szCs w:val="32"/>
              </w:rPr>
              <w:t>如何看待部编版中的科普文教学？</w:t>
            </w:r>
          </w:p>
        </w:tc>
        <w:tc>
          <w:tcPr>
            <w:tcW w:w="4237" w:type="dxa"/>
            <w:vAlign w:val="center"/>
          </w:tcPr>
          <w:p w:rsidR="00280015" w:rsidRDefault="00280015" w:rsidP="00247CBD">
            <w:pPr>
              <w:pStyle w:val="a6"/>
              <w:spacing w:before="2"/>
              <w:ind w:left="0"/>
              <w:jc w:val="center"/>
              <w:rPr>
                <w:rFonts w:ascii="楷体" w:eastAsia="楷体" w:hAnsi="楷体" w:cs="楷体"/>
                <w:color w:val="231F20"/>
                <w:w w:val="105"/>
                <w:sz w:val="21"/>
                <w:szCs w:val="24"/>
                <w:lang w:val="en-US" w:bidi="ar-SA"/>
              </w:rPr>
            </w:pPr>
            <w:r>
              <w:rPr>
                <w:rFonts w:ascii="楷体" w:eastAsia="楷体" w:hAnsi="楷体" w:cs="楷体" w:hint="eastAsia"/>
                <w:color w:val="231F20"/>
                <w:w w:val="105"/>
                <w:sz w:val="21"/>
                <w:szCs w:val="24"/>
                <w:lang w:val="en-US" w:bidi="ar-SA"/>
              </w:rPr>
              <w:t>激发兴趣，启发思考</w:t>
            </w:r>
          </w:p>
        </w:tc>
        <w:tc>
          <w:tcPr>
            <w:tcW w:w="1445" w:type="dxa"/>
          </w:tcPr>
          <w:p w:rsidR="00280015" w:rsidRDefault="00280015" w:rsidP="00247CBD">
            <w:pPr>
              <w:jc w:val="center"/>
            </w:pPr>
            <w:r>
              <w:rPr>
                <w:rFonts w:hint="eastAsia"/>
              </w:rPr>
              <w:t>30.1%</w:t>
            </w:r>
          </w:p>
        </w:tc>
      </w:tr>
      <w:tr w:rsidR="00280015" w:rsidTr="00247CBD">
        <w:tc>
          <w:tcPr>
            <w:tcW w:w="2840" w:type="dxa"/>
            <w:vMerge/>
            <w:vAlign w:val="center"/>
          </w:tcPr>
          <w:p w:rsidR="00280015" w:rsidRDefault="00280015" w:rsidP="00247CBD">
            <w:pPr>
              <w:jc w:val="center"/>
              <w:rPr>
                <w:rFonts w:ascii="楷体" w:eastAsia="楷体" w:hAnsi="楷体" w:cs="楷体"/>
              </w:rPr>
            </w:pPr>
          </w:p>
        </w:tc>
        <w:tc>
          <w:tcPr>
            <w:tcW w:w="4237" w:type="dxa"/>
            <w:vAlign w:val="center"/>
          </w:tcPr>
          <w:p w:rsidR="00280015" w:rsidRDefault="00280015" w:rsidP="00247CBD">
            <w:pPr>
              <w:jc w:val="center"/>
              <w:rPr>
                <w:rFonts w:ascii="楷体" w:eastAsia="楷体" w:hAnsi="楷体" w:cs="楷体"/>
                <w:color w:val="231F20"/>
                <w:w w:val="105"/>
              </w:rPr>
            </w:pPr>
            <w:r>
              <w:rPr>
                <w:rFonts w:ascii="楷体" w:eastAsia="楷体" w:hAnsi="楷体" w:cs="楷体" w:hint="eastAsia"/>
                <w:color w:val="231F20"/>
                <w:w w:val="105"/>
                <w:szCs w:val="24"/>
              </w:rPr>
              <w:t>敬畏生命，善待自然</w:t>
            </w:r>
          </w:p>
        </w:tc>
        <w:tc>
          <w:tcPr>
            <w:tcW w:w="1445" w:type="dxa"/>
          </w:tcPr>
          <w:p w:rsidR="00280015" w:rsidRDefault="00280015" w:rsidP="00247CBD">
            <w:pPr>
              <w:jc w:val="center"/>
            </w:pPr>
            <w:r>
              <w:rPr>
                <w:rFonts w:hint="eastAsia"/>
              </w:rPr>
              <w:t>6.6%</w:t>
            </w:r>
          </w:p>
        </w:tc>
      </w:tr>
      <w:tr w:rsidR="00280015" w:rsidTr="00247CBD">
        <w:tc>
          <w:tcPr>
            <w:tcW w:w="2840" w:type="dxa"/>
            <w:vMerge/>
            <w:vAlign w:val="center"/>
          </w:tcPr>
          <w:p w:rsidR="00280015" w:rsidRDefault="00280015" w:rsidP="00247CBD">
            <w:pPr>
              <w:jc w:val="center"/>
              <w:rPr>
                <w:rFonts w:ascii="楷体" w:eastAsia="楷体" w:hAnsi="楷体" w:cs="楷体"/>
              </w:rPr>
            </w:pPr>
          </w:p>
        </w:tc>
        <w:tc>
          <w:tcPr>
            <w:tcW w:w="4237" w:type="dxa"/>
            <w:vAlign w:val="center"/>
          </w:tcPr>
          <w:p w:rsidR="00280015" w:rsidRDefault="00280015" w:rsidP="00247CBD">
            <w:pPr>
              <w:jc w:val="center"/>
              <w:rPr>
                <w:rFonts w:ascii="楷体" w:eastAsia="楷体" w:hAnsi="楷体" w:cs="楷体"/>
                <w:color w:val="231F20"/>
                <w:w w:val="105"/>
              </w:rPr>
            </w:pPr>
            <w:r>
              <w:rPr>
                <w:rFonts w:ascii="楷体" w:eastAsia="楷体" w:hAnsi="楷体" w:cs="楷体" w:hint="eastAsia"/>
                <w:color w:val="231F20"/>
                <w:w w:val="105"/>
                <w:szCs w:val="24"/>
              </w:rPr>
              <w:t>传承智慧，发扬文化</w:t>
            </w:r>
          </w:p>
        </w:tc>
        <w:tc>
          <w:tcPr>
            <w:tcW w:w="1445" w:type="dxa"/>
          </w:tcPr>
          <w:p w:rsidR="00280015" w:rsidRDefault="00280015" w:rsidP="00247CBD">
            <w:pPr>
              <w:jc w:val="center"/>
            </w:pPr>
            <w:r>
              <w:rPr>
                <w:rFonts w:hint="eastAsia"/>
              </w:rPr>
              <w:t>40.9%</w:t>
            </w:r>
          </w:p>
        </w:tc>
      </w:tr>
      <w:tr w:rsidR="00280015" w:rsidTr="00247CBD">
        <w:tc>
          <w:tcPr>
            <w:tcW w:w="2840" w:type="dxa"/>
            <w:vMerge/>
            <w:vAlign w:val="center"/>
          </w:tcPr>
          <w:p w:rsidR="00280015" w:rsidRDefault="00280015" w:rsidP="00247CBD">
            <w:pPr>
              <w:jc w:val="center"/>
              <w:rPr>
                <w:rFonts w:ascii="楷体" w:eastAsia="楷体" w:hAnsi="楷体" w:cs="楷体"/>
              </w:rPr>
            </w:pPr>
          </w:p>
        </w:tc>
        <w:tc>
          <w:tcPr>
            <w:tcW w:w="4237" w:type="dxa"/>
            <w:vAlign w:val="center"/>
          </w:tcPr>
          <w:p w:rsidR="00280015" w:rsidRDefault="00280015" w:rsidP="00247CBD">
            <w:pPr>
              <w:jc w:val="center"/>
              <w:rPr>
                <w:rFonts w:ascii="楷体" w:eastAsia="楷体" w:hAnsi="楷体" w:cs="楷体"/>
                <w:color w:val="231F20"/>
                <w:w w:val="105"/>
              </w:rPr>
            </w:pPr>
            <w:r>
              <w:rPr>
                <w:rFonts w:ascii="楷体" w:eastAsia="楷体" w:hAnsi="楷体" w:cs="楷体" w:hint="eastAsia"/>
                <w:color w:val="231F20"/>
                <w:w w:val="105"/>
                <w:szCs w:val="24"/>
              </w:rPr>
              <w:t>传递方法，指明方向</w:t>
            </w:r>
          </w:p>
        </w:tc>
        <w:tc>
          <w:tcPr>
            <w:tcW w:w="1445" w:type="dxa"/>
          </w:tcPr>
          <w:p w:rsidR="00280015" w:rsidRDefault="00280015" w:rsidP="00247CBD">
            <w:pPr>
              <w:jc w:val="center"/>
            </w:pPr>
            <w:r>
              <w:rPr>
                <w:rFonts w:hint="eastAsia"/>
              </w:rPr>
              <w:t>22.4%</w:t>
            </w:r>
          </w:p>
        </w:tc>
      </w:tr>
      <w:tr w:rsidR="00280015" w:rsidTr="00247CBD">
        <w:tc>
          <w:tcPr>
            <w:tcW w:w="2840" w:type="dxa"/>
            <w:vMerge w:val="restart"/>
            <w:vAlign w:val="center"/>
          </w:tcPr>
          <w:p w:rsidR="00280015" w:rsidRDefault="00280015" w:rsidP="00247CBD">
            <w:pPr>
              <w:jc w:val="center"/>
              <w:rPr>
                <w:rFonts w:ascii="楷体" w:eastAsia="楷体" w:hAnsi="楷体" w:cs="楷体"/>
              </w:rPr>
            </w:pPr>
            <w:r>
              <w:rPr>
                <w:rFonts w:ascii="楷体" w:eastAsia="楷体" w:hAnsi="楷体" w:cs="楷体" w:hint="eastAsia"/>
                <w:sz w:val="24"/>
                <w:szCs w:val="32"/>
              </w:rPr>
              <w:t>现在科普文教学存在哪些问题？</w:t>
            </w:r>
          </w:p>
        </w:tc>
        <w:tc>
          <w:tcPr>
            <w:tcW w:w="4237" w:type="dxa"/>
            <w:vAlign w:val="center"/>
          </w:tcPr>
          <w:p w:rsidR="00280015" w:rsidRDefault="00280015" w:rsidP="00247CBD">
            <w:pPr>
              <w:pStyle w:val="a7"/>
              <w:tabs>
                <w:tab w:val="left" w:pos="808"/>
              </w:tabs>
              <w:spacing w:before="28"/>
              <w:ind w:left="0" w:firstLine="0"/>
              <w:jc w:val="center"/>
              <w:rPr>
                <w:rFonts w:ascii="楷体" w:eastAsia="楷体" w:hAnsi="楷体" w:cs="楷体"/>
                <w:color w:val="231F20"/>
                <w:w w:val="105"/>
                <w:lang w:val="en-US" w:bidi="ar-SA"/>
              </w:rPr>
            </w:pPr>
            <w:r>
              <w:rPr>
                <w:rFonts w:ascii="楷体" w:eastAsia="楷体" w:hAnsi="楷体" w:cs="楷体" w:hint="eastAsia"/>
                <w:color w:val="231F20"/>
                <w:w w:val="105"/>
                <w:lang w:val="en-US" w:bidi="ar-SA"/>
              </w:rPr>
              <w:t>教师重视程度不高</w:t>
            </w:r>
          </w:p>
        </w:tc>
        <w:tc>
          <w:tcPr>
            <w:tcW w:w="1445" w:type="dxa"/>
          </w:tcPr>
          <w:p w:rsidR="00280015" w:rsidRDefault="00280015" w:rsidP="00247CBD">
            <w:pPr>
              <w:jc w:val="center"/>
            </w:pPr>
            <w:r>
              <w:rPr>
                <w:rFonts w:hint="eastAsia"/>
              </w:rPr>
              <w:t>40.2%</w:t>
            </w:r>
          </w:p>
        </w:tc>
      </w:tr>
      <w:tr w:rsidR="00280015" w:rsidTr="00247CBD">
        <w:tc>
          <w:tcPr>
            <w:tcW w:w="2840" w:type="dxa"/>
            <w:vMerge/>
            <w:vAlign w:val="center"/>
          </w:tcPr>
          <w:p w:rsidR="00280015" w:rsidRDefault="00280015" w:rsidP="00247CBD">
            <w:pPr>
              <w:jc w:val="center"/>
              <w:rPr>
                <w:rFonts w:ascii="楷体" w:eastAsia="楷体" w:hAnsi="楷体" w:cs="楷体"/>
              </w:rPr>
            </w:pPr>
          </w:p>
        </w:tc>
        <w:tc>
          <w:tcPr>
            <w:tcW w:w="4237" w:type="dxa"/>
            <w:vAlign w:val="center"/>
          </w:tcPr>
          <w:p w:rsidR="00280015" w:rsidRDefault="00280015" w:rsidP="00247CBD">
            <w:pPr>
              <w:pStyle w:val="a7"/>
              <w:tabs>
                <w:tab w:val="left" w:pos="872"/>
              </w:tabs>
              <w:spacing w:before="29"/>
              <w:ind w:left="0" w:firstLine="0"/>
              <w:jc w:val="center"/>
              <w:rPr>
                <w:rFonts w:ascii="楷体" w:eastAsia="楷体" w:hAnsi="楷体" w:cs="楷体"/>
                <w:color w:val="231F20"/>
                <w:w w:val="105"/>
                <w:lang w:val="en-US" w:bidi="ar-SA"/>
              </w:rPr>
            </w:pPr>
            <w:r>
              <w:rPr>
                <w:rFonts w:ascii="楷体" w:eastAsia="楷体" w:hAnsi="楷体" w:cs="楷体" w:hint="eastAsia"/>
                <w:color w:val="231F20"/>
                <w:w w:val="105"/>
                <w:lang w:val="en-US" w:bidi="ar-SA"/>
              </w:rPr>
              <w:t>教师教学内容缺失、准备不足</w:t>
            </w:r>
          </w:p>
        </w:tc>
        <w:tc>
          <w:tcPr>
            <w:tcW w:w="1445" w:type="dxa"/>
          </w:tcPr>
          <w:p w:rsidR="00280015" w:rsidRDefault="00280015" w:rsidP="00247CBD">
            <w:pPr>
              <w:jc w:val="center"/>
            </w:pPr>
            <w:r>
              <w:rPr>
                <w:rFonts w:hint="eastAsia"/>
              </w:rPr>
              <w:t>20.3%</w:t>
            </w:r>
          </w:p>
        </w:tc>
      </w:tr>
      <w:tr w:rsidR="00280015" w:rsidTr="00247CBD">
        <w:tc>
          <w:tcPr>
            <w:tcW w:w="2840" w:type="dxa"/>
            <w:vMerge/>
            <w:vAlign w:val="center"/>
          </w:tcPr>
          <w:p w:rsidR="00280015" w:rsidRDefault="00280015" w:rsidP="00247CBD">
            <w:pPr>
              <w:jc w:val="center"/>
              <w:rPr>
                <w:rFonts w:ascii="楷体" w:eastAsia="楷体" w:hAnsi="楷体" w:cs="楷体"/>
              </w:rPr>
            </w:pPr>
          </w:p>
        </w:tc>
        <w:tc>
          <w:tcPr>
            <w:tcW w:w="4237" w:type="dxa"/>
            <w:vAlign w:val="center"/>
          </w:tcPr>
          <w:p w:rsidR="00280015" w:rsidRDefault="00280015" w:rsidP="00247CBD">
            <w:pPr>
              <w:pStyle w:val="a7"/>
              <w:tabs>
                <w:tab w:val="left" w:pos="872"/>
              </w:tabs>
              <w:spacing w:before="4"/>
              <w:ind w:left="0" w:firstLine="0"/>
              <w:jc w:val="center"/>
              <w:rPr>
                <w:rFonts w:ascii="楷体" w:eastAsia="楷体" w:hAnsi="楷体" w:cs="楷体"/>
                <w:color w:val="231F20"/>
                <w:w w:val="105"/>
                <w:lang w:val="en-US" w:bidi="ar-SA"/>
              </w:rPr>
            </w:pPr>
            <w:r>
              <w:rPr>
                <w:rFonts w:ascii="楷体" w:eastAsia="楷体" w:hAnsi="楷体" w:cs="楷体" w:hint="eastAsia"/>
                <w:color w:val="231F20"/>
                <w:w w:val="105"/>
                <w:lang w:val="en-US" w:bidi="ar-SA"/>
              </w:rPr>
              <w:t>教学形式单一</w:t>
            </w:r>
          </w:p>
        </w:tc>
        <w:tc>
          <w:tcPr>
            <w:tcW w:w="1445" w:type="dxa"/>
          </w:tcPr>
          <w:p w:rsidR="00280015" w:rsidRDefault="00280015" w:rsidP="00247CBD">
            <w:pPr>
              <w:jc w:val="center"/>
            </w:pPr>
            <w:r>
              <w:rPr>
                <w:rFonts w:hint="eastAsia"/>
              </w:rPr>
              <w:t>10%</w:t>
            </w:r>
          </w:p>
        </w:tc>
      </w:tr>
      <w:tr w:rsidR="00280015" w:rsidTr="00247CBD">
        <w:tc>
          <w:tcPr>
            <w:tcW w:w="2840" w:type="dxa"/>
            <w:vMerge/>
            <w:vAlign w:val="center"/>
          </w:tcPr>
          <w:p w:rsidR="00280015" w:rsidRDefault="00280015" w:rsidP="00247CBD">
            <w:pPr>
              <w:jc w:val="center"/>
              <w:rPr>
                <w:rFonts w:ascii="楷体" w:eastAsia="楷体" w:hAnsi="楷体" w:cs="楷体"/>
              </w:rPr>
            </w:pPr>
          </w:p>
        </w:tc>
        <w:tc>
          <w:tcPr>
            <w:tcW w:w="4237" w:type="dxa"/>
            <w:vAlign w:val="center"/>
          </w:tcPr>
          <w:p w:rsidR="00280015" w:rsidRDefault="00280015" w:rsidP="00247CBD">
            <w:pPr>
              <w:pStyle w:val="a7"/>
              <w:tabs>
                <w:tab w:val="left" w:pos="872"/>
              </w:tabs>
              <w:spacing w:before="28"/>
              <w:ind w:left="0" w:firstLine="0"/>
              <w:jc w:val="center"/>
              <w:rPr>
                <w:rFonts w:ascii="楷体" w:eastAsia="楷体" w:hAnsi="楷体" w:cs="楷体"/>
                <w:color w:val="231F20"/>
                <w:w w:val="105"/>
                <w:lang w:val="en-US" w:bidi="ar-SA"/>
              </w:rPr>
            </w:pPr>
            <w:r>
              <w:rPr>
                <w:rFonts w:ascii="楷体" w:eastAsia="楷体" w:hAnsi="楷体" w:cs="楷体" w:hint="eastAsia"/>
                <w:color w:val="231F20"/>
                <w:w w:val="105"/>
                <w:lang w:val="en-US" w:bidi="ar-SA"/>
              </w:rPr>
              <w:t>学生不喜欢阅读</w:t>
            </w:r>
          </w:p>
        </w:tc>
        <w:tc>
          <w:tcPr>
            <w:tcW w:w="1445" w:type="dxa"/>
          </w:tcPr>
          <w:p w:rsidR="00280015" w:rsidRDefault="00280015" w:rsidP="00247CBD">
            <w:pPr>
              <w:jc w:val="center"/>
            </w:pPr>
            <w:r>
              <w:rPr>
                <w:rFonts w:hint="eastAsia"/>
              </w:rPr>
              <w:t>5%</w:t>
            </w:r>
          </w:p>
        </w:tc>
      </w:tr>
      <w:tr w:rsidR="00280015" w:rsidTr="00247CBD">
        <w:tc>
          <w:tcPr>
            <w:tcW w:w="2840" w:type="dxa"/>
            <w:vMerge/>
            <w:vAlign w:val="center"/>
          </w:tcPr>
          <w:p w:rsidR="00280015" w:rsidRDefault="00280015" w:rsidP="00247CBD">
            <w:pPr>
              <w:jc w:val="center"/>
              <w:rPr>
                <w:rFonts w:ascii="楷体" w:eastAsia="楷体" w:hAnsi="楷体" w:cs="楷体"/>
              </w:rPr>
            </w:pPr>
          </w:p>
        </w:tc>
        <w:tc>
          <w:tcPr>
            <w:tcW w:w="4237" w:type="dxa"/>
            <w:vAlign w:val="center"/>
          </w:tcPr>
          <w:p w:rsidR="00280015" w:rsidRDefault="00280015" w:rsidP="00247CBD">
            <w:pPr>
              <w:pStyle w:val="a7"/>
              <w:tabs>
                <w:tab w:val="left" w:pos="886"/>
              </w:tabs>
              <w:spacing w:before="61"/>
              <w:ind w:left="0" w:firstLine="0"/>
              <w:jc w:val="center"/>
              <w:rPr>
                <w:rFonts w:ascii="楷体" w:eastAsia="楷体" w:hAnsi="楷体" w:cs="楷体"/>
                <w:color w:val="231F20"/>
                <w:w w:val="105"/>
                <w:lang w:val="en-US" w:bidi="ar-SA"/>
              </w:rPr>
            </w:pPr>
            <w:r>
              <w:rPr>
                <w:rFonts w:ascii="楷体" w:eastAsia="楷体" w:hAnsi="楷体" w:cs="楷体" w:hint="eastAsia"/>
                <w:color w:val="231F20"/>
                <w:w w:val="105"/>
                <w:lang w:val="en-US" w:bidi="ar-SA"/>
              </w:rPr>
              <w:t>学生对科普文有着陌生化的体验</w:t>
            </w:r>
          </w:p>
        </w:tc>
        <w:tc>
          <w:tcPr>
            <w:tcW w:w="1445" w:type="dxa"/>
          </w:tcPr>
          <w:p w:rsidR="00280015" w:rsidRDefault="00280015" w:rsidP="00247CBD">
            <w:pPr>
              <w:jc w:val="center"/>
            </w:pPr>
            <w:r>
              <w:rPr>
                <w:rFonts w:hint="eastAsia"/>
              </w:rPr>
              <w:t>24.5%</w:t>
            </w:r>
          </w:p>
        </w:tc>
      </w:tr>
      <w:tr w:rsidR="00280015" w:rsidTr="00247CBD">
        <w:tc>
          <w:tcPr>
            <w:tcW w:w="2840" w:type="dxa"/>
            <w:vMerge w:val="restart"/>
            <w:vAlign w:val="center"/>
          </w:tcPr>
          <w:p w:rsidR="00280015" w:rsidRDefault="00280015" w:rsidP="00247CBD">
            <w:pPr>
              <w:jc w:val="center"/>
              <w:rPr>
                <w:rFonts w:ascii="楷体" w:eastAsia="楷体" w:hAnsi="楷体" w:cs="楷体"/>
              </w:rPr>
            </w:pPr>
            <w:r>
              <w:rPr>
                <w:rFonts w:ascii="楷体" w:eastAsia="楷体" w:hAnsi="楷体" w:cs="楷体" w:hint="eastAsia"/>
                <w:sz w:val="24"/>
                <w:szCs w:val="32"/>
              </w:rPr>
              <w:t>对初中语文科普文教学有什么改进建议？</w:t>
            </w:r>
          </w:p>
        </w:tc>
        <w:tc>
          <w:tcPr>
            <w:tcW w:w="4237" w:type="dxa"/>
            <w:vAlign w:val="center"/>
          </w:tcPr>
          <w:p w:rsidR="00280015" w:rsidRDefault="00280015" w:rsidP="00247CBD">
            <w:pPr>
              <w:pStyle w:val="a6"/>
              <w:spacing w:before="4"/>
              <w:ind w:left="0"/>
              <w:jc w:val="center"/>
              <w:rPr>
                <w:rFonts w:ascii="楷体" w:eastAsia="楷体" w:hAnsi="楷体" w:cs="楷体"/>
                <w:color w:val="231F20"/>
                <w:w w:val="105"/>
                <w:sz w:val="21"/>
                <w:szCs w:val="24"/>
                <w:lang w:val="en-US" w:bidi="ar-SA"/>
              </w:rPr>
            </w:pPr>
            <w:r>
              <w:rPr>
                <w:rFonts w:ascii="楷体" w:eastAsia="楷体" w:hAnsi="楷体" w:cs="楷体" w:hint="eastAsia"/>
                <w:color w:val="231F20"/>
                <w:w w:val="105"/>
                <w:sz w:val="21"/>
                <w:szCs w:val="24"/>
                <w:lang w:val="en-US" w:bidi="ar-SA"/>
              </w:rPr>
              <w:t>解读文本，挖掘趣味</w:t>
            </w:r>
          </w:p>
        </w:tc>
        <w:tc>
          <w:tcPr>
            <w:tcW w:w="1445" w:type="dxa"/>
          </w:tcPr>
          <w:p w:rsidR="00280015" w:rsidRDefault="00280015" w:rsidP="00247CBD">
            <w:pPr>
              <w:jc w:val="center"/>
            </w:pPr>
            <w:r>
              <w:rPr>
                <w:rFonts w:hint="eastAsia"/>
              </w:rPr>
              <w:t>30.6%</w:t>
            </w:r>
          </w:p>
        </w:tc>
      </w:tr>
      <w:tr w:rsidR="00280015" w:rsidTr="00247CBD">
        <w:tc>
          <w:tcPr>
            <w:tcW w:w="2840" w:type="dxa"/>
            <w:vMerge/>
            <w:vAlign w:val="center"/>
          </w:tcPr>
          <w:p w:rsidR="00280015" w:rsidRDefault="00280015" w:rsidP="00247CBD">
            <w:pPr>
              <w:jc w:val="center"/>
              <w:rPr>
                <w:rFonts w:ascii="楷体" w:eastAsia="楷体" w:hAnsi="楷体" w:cs="楷体"/>
                <w:sz w:val="24"/>
                <w:szCs w:val="32"/>
              </w:rPr>
            </w:pPr>
          </w:p>
        </w:tc>
        <w:tc>
          <w:tcPr>
            <w:tcW w:w="4237" w:type="dxa"/>
            <w:vAlign w:val="center"/>
          </w:tcPr>
          <w:p w:rsidR="00280015" w:rsidRDefault="00280015" w:rsidP="00247CBD">
            <w:pPr>
              <w:jc w:val="center"/>
              <w:rPr>
                <w:rFonts w:ascii="楷体" w:eastAsia="楷体" w:hAnsi="楷体" w:cs="楷体"/>
                <w:color w:val="231F20"/>
                <w:w w:val="105"/>
              </w:rPr>
            </w:pPr>
            <w:r>
              <w:rPr>
                <w:rFonts w:ascii="楷体" w:eastAsia="楷体" w:hAnsi="楷体" w:cs="楷体" w:hint="eastAsia"/>
                <w:color w:val="231F20"/>
                <w:w w:val="105"/>
                <w:szCs w:val="24"/>
              </w:rPr>
              <w:t>基于课标，转变观念</w:t>
            </w:r>
          </w:p>
        </w:tc>
        <w:tc>
          <w:tcPr>
            <w:tcW w:w="1445" w:type="dxa"/>
          </w:tcPr>
          <w:p w:rsidR="00280015" w:rsidRDefault="00280015" w:rsidP="00247CBD">
            <w:pPr>
              <w:jc w:val="center"/>
            </w:pPr>
            <w:r>
              <w:rPr>
                <w:rFonts w:hint="eastAsia"/>
              </w:rPr>
              <w:t>20.4%</w:t>
            </w:r>
          </w:p>
        </w:tc>
      </w:tr>
      <w:tr w:rsidR="00280015" w:rsidTr="00247CBD">
        <w:tc>
          <w:tcPr>
            <w:tcW w:w="2840" w:type="dxa"/>
            <w:vMerge/>
            <w:vAlign w:val="center"/>
          </w:tcPr>
          <w:p w:rsidR="00280015" w:rsidRDefault="00280015" w:rsidP="00247CBD">
            <w:pPr>
              <w:jc w:val="center"/>
              <w:rPr>
                <w:rFonts w:ascii="楷体" w:eastAsia="楷体" w:hAnsi="楷体" w:cs="楷体"/>
                <w:sz w:val="24"/>
                <w:szCs w:val="32"/>
              </w:rPr>
            </w:pPr>
          </w:p>
        </w:tc>
        <w:tc>
          <w:tcPr>
            <w:tcW w:w="4237" w:type="dxa"/>
            <w:vAlign w:val="center"/>
          </w:tcPr>
          <w:p w:rsidR="00280015" w:rsidRDefault="00280015" w:rsidP="00247CBD">
            <w:pPr>
              <w:pStyle w:val="a6"/>
              <w:spacing w:before="2"/>
              <w:ind w:left="0"/>
              <w:jc w:val="center"/>
              <w:rPr>
                <w:rFonts w:ascii="楷体" w:eastAsia="楷体" w:hAnsi="楷体" w:cs="楷体"/>
                <w:color w:val="231F20"/>
                <w:w w:val="105"/>
                <w:sz w:val="21"/>
                <w:szCs w:val="24"/>
                <w:lang w:val="en-US" w:bidi="ar-SA"/>
              </w:rPr>
            </w:pPr>
            <w:r>
              <w:rPr>
                <w:rFonts w:ascii="楷体" w:eastAsia="楷体" w:hAnsi="楷体" w:cs="楷体" w:hint="eastAsia"/>
                <w:color w:val="231F20"/>
                <w:w w:val="105"/>
                <w:sz w:val="21"/>
                <w:szCs w:val="24"/>
                <w:lang w:val="en-US" w:bidi="ar-SA"/>
              </w:rPr>
              <w:t>文本迁移，专题教学</w:t>
            </w:r>
          </w:p>
        </w:tc>
        <w:tc>
          <w:tcPr>
            <w:tcW w:w="1445" w:type="dxa"/>
          </w:tcPr>
          <w:p w:rsidR="00280015" w:rsidRDefault="00280015" w:rsidP="00247CBD">
            <w:pPr>
              <w:jc w:val="center"/>
            </w:pPr>
            <w:r>
              <w:rPr>
                <w:rFonts w:hint="eastAsia"/>
              </w:rPr>
              <w:t>8%</w:t>
            </w:r>
          </w:p>
        </w:tc>
      </w:tr>
      <w:tr w:rsidR="00280015" w:rsidTr="00247CBD">
        <w:tc>
          <w:tcPr>
            <w:tcW w:w="2840" w:type="dxa"/>
            <w:vMerge/>
            <w:vAlign w:val="center"/>
          </w:tcPr>
          <w:p w:rsidR="00280015" w:rsidRDefault="00280015" w:rsidP="00247CBD">
            <w:pPr>
              <w:jc w:val="center"/>
              <w:rPr>
                <w:rFonts w:ascii="楷体" w:eastAsia="楷体" w:hAnsi="楷体" w:cs="楷体"/>
                <w:sz w:val="24"/>
                <w:szCs w:val="32"/>
              </w:rPr>
            </w:pPr>
          </w:p>
        </w:tc>
        <w:tc>
          <w:tcPr>
            <w:tcW w:w="4237" w:type="dxa"/>
            <w:vAlign w:val="center"/>
          </w:tcPr>
          <w:p w:rsidR="00280015" w:rsidRDefault="00280015" w:rsidP="00247CBD">
            <w:pPr>
              <w:pStyle w:val="a6"/>
              <w:spacing w:before="1"/>
              <w:ind w:left="0"/>
              <w:jc w:val="center"/>
              <w:rPr>
                <w:rFonts w:ascii="楷体" w:eastAsia="楷体" w:hAnsi="楷体" w:cs="楷体"/>
                <w:color w:val="231F20"/>
                <w:w w:val="105"/>
                <w:sz w:val="21"/>
                <w:szCs w:val="24"/>
                <w:lang w:val="en-US" w:bidi="ar-SA"/>
              </w:rPr>
            </w:pPr>
            <w:r>
              <w:rPr>
                <w:rFonts w:ascii="楷体" w:eastAsia="楷体" w:hAnsi="楷体" w:cs="楷体" w:hint="eastAsia"/>
                <w:color w:val="231F20"/>
                <w:w w:val="105"/>
                <w:sz w:val="21"/>
                <w:szCs w:val="24"/>
                <w:lang w:val="en-US" w:bidi="ar-SA"/>
              </w:rPr>
              <w:t>开展实践，体会文本</w:t>
            </w:r>
          </w:p>
        </w:tc>
        <w:tc>
          <w:tcPr>
            <w:tcW w:w="1445" w:type="dxa"/>
          </w:tcPr>
          <w:p w:rsidR="00280015" w:rsidRDefault="00280015" w:rsidP="00247CBD">
            <w:pPr>
              <w:jc w:val="center"/>
            </w:pPr>
            <w:r>
              <w:rPr>
                <w:rFonts w:hint="eastAsia"/>
              </w:rPr>
              <w:t>41%</w:t>
            </w:r>
          </w:p>
        </w:tc>
      </w:tr>
    </w:tbl>
    <w:p w:rsidR="00280015" w:rsidRDefault="00280015">
      <w:pPr>
        <w:widowControl/>
        <w:tabs>
          <w:tab w:val="left" w:pos="377"/>
        </w:tabs>
        <w:spacing w:line="360" w:lineRule="auto"/>
        <w:ind w:firstLine="480"/>
        <w:rPr>
          <w:rFonts w:hint="eastAsia"/>
          <w:b/>
          <w:bCs/>
          <w:kern w:val="0"/>
          <w:sz w:val="24"/>
        </w:rPr>
      </w:pPr>
    </w:p>
    <w:p w:rsidR="00280015" w:rsidRDefault="00280015" w:rsidP="00280015">
      <w:pPr>
        <w:widowControl/>
        <w:tabs>
          <w:tab w:val="left" w:pos="377"/>
        </w:tabs>
        <w:spacing w:line="360" w:lineRule="auto"/>
        <w:rPr>
          <w:b/>
          <w:bCs/>
          <w:kern w:val="0"/>
          <w:sz w:val="24"/>
        </w:rPr>
      </w:pPr>
    </w:p>
    <w:p w:rsidR="00A10946" w:rsidRDefault="00F86CE9">
      <w:pPr>
        <w:widowControl/>
        <w:tabs>
          <w:tab w:val="left" w:pos="377"/>
        </w:tabs>
        <w:spacing w:line="360" w:lineRule="auto"/>
        <w:ind w:firstLineChars="200" w:firstLine="480"/>
        <w:rPr>
          <w:rFonts w:hint="eastAsia"/>
          <w:kern w:val="0"/>
          <w:sz w:val="24"/>
        </w:rPr>
      </w:pPr>
      <w:r>
        <w:rPr>
          <w:rFonts w:hint="eastAsia"/>
          <w:kern w:val="0"/>
          <w:sz w:val="24"/>
        </w:rPr>
        <w:t>通过本次教师访谈我们发现，不同老师对科普文教学有不同的看法</w:t>
      </w:r>
      <w:r w:rsidR="00A10946">
        <w:rPr>
          <w:rFonts w:hint="eastAsia"/>
          <w:kern w:val="0"/>
          <w:sz w:val="24"/>
        </w:rPr>
        <w:t>和建议：</w:t>
      </w:r>
    </w:p>
    <w:p w:rsidR="00A10946" w:rsidRDefault="00A10946">
      <w:pPr>
        <w:widowControl/>
        <w:tabs>
          <w:tab w:val="left" w:pos="377"/>
        </w:tabs>
        <w:spacing w:line="360" w:lineRule="auto"/>
        <w:ind w:firstLineChars="200" w:firstLine="480"/>
        <w:rPr>
          <w:rFonts w:hint="eastAsia"/>
          <w:kern w:val="0"/>
          <w:sz w:val="24"/>
        </w:rPr>
      </w:pPr>
      <w:r>
        <w:rPr>
          <w:rFonts w:hint="eastAsia"/>
          <w:kern w:val="0"/>
          <w:sz w:val="24"/>
        </w:rPr>
        <w:t>一是</w:t>
      </w:r>
      <w:r w:rsidR="00F86CE9">
        <w:rPr>
          <w:rFonts w:hint="eastAsia"/>
          <w:kern w:val="0"/>
          <w:sz w:val="24"/>
        </w:rPr>
        <w:t>教师本人的重视程度不高，大部分语文教师更喜欢教授那些语言凝练、节奏韵律优美的诗歌散文、故事情节饱满、人物形象丰富的小说戏剧等文本；这些文本不仅可读性强，可借鉴资料多；教师在分析文本的时候更愿意去深入研究，而面对科普文大部分教师觉得文本可读性不强，缺乏美感和</w:t>
      </w:r>
      <w:r>
        <w:rPr>
          <w:rFonts w:hint="eastAsia"/>
          <w:kern w:val="0"/>
          <w:sz w:val="24"/>
        </w:rPr>
        <w:t>文学性，不具有深入分析研究的价值，因此缺少挖掘文本的耐心。</w:t>
      </w:r>
    </w:p>
    <w:p w:rsidR="00C92633" w:rsidRDefault="00A10946">
      <w:pPr>
        <w:widowControl/>
        <w:tabs>
          <w:tab w:val="left" w:pos="377"/>
        </w:tabs>
        <w:spacing w:line="360" w:lineRule="auto"/>
        <w:ind w:firstLineChars="200" w:firstLine="480"/>
        <w:rPr>
          <w:rFonts w:hint="eastAsia"/>
          <w:kern w:val="0"/>
          <w:sz w:val="24"/>
        </w:rPr>
      </w:pPr>
      <w:r>
        <w:rPr>
          <w:rFonts w:hint="eastAsia"/>
          <w:kern w:val="0"/>
          <w:sz w:val="24"/>
        </w:rPr>
        <w:t>二是</w:t>
      </w:r>
      <w:r w:rsidR="00F86CE9">
        <w:rPr>
          <w:rFonts w:hint="eastAsia"/>
          <w:kern w:val="0"/>
          <w:sz w:val="24"/>
        </w:rPr>
        <w:t>科普文教学对于学生来说比较枯燥乏味，如果学生的知识面较窄，阅读兴趣单一、科学兴趣不浓厚无法产生对科</w:t>
      </w:r>
      <w:r w:rsidR="00F86CE9">
        <w:rPr>
          <w:rFonts w:hint="eastAsia"/>
          <w:kern w:val="0"/>
          <w:sz w:val="24"/>
        </w:rPr>
        <w:t>普文的喜爱。所以当老师停留在文本表面，常常只传达简单的科学知识和科学道理，学生对科普文的理解也停留表面，学生并未得到切实的领会导致对科普文体验也很陌生。</w:t>
      </w:r>
    </w:p>
    <w:p w:rsidR="00A10946" w:rsidRDefault="00A10946">
      <w:pPr>
        <w:widowControl/>
        <w:tabs>
          <w:tab w:val="left" w:pos="377"/>
        </w:tabs>
        <w:spacing w:line="360" w:lineRule="auto"/>
        <w:ind w:firstLineChars="200" w:firstLine="480"/>
        <w:rPr>
          <w:rFonts w:hint="eastAsia"/>
          <w:kern w:val="0"/>
          <w:sz w:val="24"/>
        </w:rPr>
      </w:pPr>
      <w:r>
        <w:rPr>
          <w:rFonts w:hint="eastAsia"/>
          <w:kern w:val="0"/>
          <w:sz w:val="24"/>
        </w:rPr>
        <w:t>三是建议</w:t>
      </w:r>
      <w:r w:rsidRPr="00A10946">
        <w:rPr>
          <w:rFonts w:hint="eastAsia"/>
          <w:kern w:val="0"/>
          <w:sz w:val="24"/>
        </w:rPr>
        <w:t>我们</w:t>
      </w:r>
      <w:r>
        <w:rPr>
          <w:rFonts w:hint="eastAsia"/>
          <w:kern w:val="0"/>
          <w:sz w:val="24"/>
        </w:rPr>
        <w:t>老师</w:t>
      </w:r>
      <w:r w:rsidRPr="00A10946">
        <w:rPr>
          <w:rFonts w:hint="eastAsia"/>
          <w:kern w:val="0"/>
          <w:sz w:val="24"/>
        </w:rPr>
        <w:t>要</w:t>
      </w:r>
      <w:r>
        <w:rPr>
          <w:rFonts w:hint="eastAsia"/>
          <w:kern w:val="0"/>
          <w:sz w:val="24"/>
        </w:rPr>
        <w:t>深入</w:t>
      </w:r>
      <w:r w:rsidRPr="00A10946">
        <w:rPr>
          <w:rFonts w:hint="eastAsia"/>
          <w:kern w:val="0"/>
          <w:sz w:val="24"/>
        </w:rPr>
        <w:t>解读文本，挖掘趣味</w:t>
      </w:r>
      <w:r>
        <w:rPr>
          <w:rFonts w:hint="eastAsia"/>
          <w:kern w:val="0"/>
          <w:sz w:val="24"/>
        </w:rPr>
        <w:t>，找到文趣与理趣的结合点，</w:t>
      </w:r>
      <w:r w:rsidRPr="00A10946">
        <w:rPr>
          <w:rFonts w:hint="eastAsia"/>
          <w:kern w:val="0"/>
          <w:sz w:val="24"/>
        </w:rPr>
        <w:t>还要基于课标，转变观念。科普文虽然多以说明文为主，语言通俗简明，但作为一篇文章哪怕叙述再科学、再逻辑，也会包含者创作者的情感态度和价值观。目前的科普文教学课堂上，教师往往是对科普文说明方法的讲解以及科学知识的大量渗透。但是其实科普文语言科学逻辑、简洁严密、准确客观，教学时我们应当引导学生感受其丰富、具有强烈感情的语言，让学生感受科普文的语言是如何准</w:t>
      </w:r>
      <w:r w:rsidRPr="00A10946">
        <w:rPr>
          <w:rFonts w:hint="eastAsia"/>
          <w:kern w:val="0"/>
          <w:sz w:val="24"/>
        </w:rPr>
        <w:lastRenderedPageBreak/>
        <w:t>确、简明、科学、严谨的。让学生深刻的理解科普文是怎么个逻辑客观、怎么个准确简洁、怎么个科学严谨的。</w:t>
      </w:r>
    </w:p>
    <w:p w:rsidR="00A10946" w:rsidRDefault="00A10946" w:rsidP="0098491F">
      <w:pPr>
        <w:widowControl/>
        <w:tabs>
          <w:tab w:val="left" w:pos="377"/>
        </w:tabs>
        <w:spacing w:line="360" w:lineRule="auto"/>
        <w:ind w:firstLineChars="200" w:firstLine="480"/>
        <w:rPr>
          <w:kern w:val="0"/>
          <w:sz w:val="24"/>
        </w:rPr>
      </w:pPr>
      <w:r>
        <w:rPr>
          <w:rFonts w:hint="eastAsia"/>
          <w:kern w:val="0"/>
          <w:sz w:val="24"/>
        </w:rPr>
        <w:t>四是</w:t>
      </w:r>
      <w:r w:rsidRPr="00A10946">
        <w:rPr>
          <w:rFonts w:hint="eastAsia"/>
          <w:kern w:val="0"/>
          <w:sz w:val="24"/>
        </w:rPr>
        <w:t>语文课程是综合性实践性课程，</w:t>
      </w:r>
      <w:r>
        <w:rPr>
          <w:rFonts w:hint="eastAsia"/>
          <w:kern w:val="0"/>
          <w:sz w:val="24"/>
        </w:rPr>
        <w:t>建议教师要努力建设开放</w:t>
      </w:r>
      <w:r w:rsidRPr="00A10946">
        <w:rPr>
          <w:rFonts w:hint="eastAsia"/>
          <w:kern w:val="0"/>
          <w:sz w:val="24"/>
        </w:rPr>
        <w:t>有活力的语文课程。语文课程除了要求学生多读书、多感悟、多体会，</w:t>
      </w:r>
      <w:r w:rsidRPr="00A10946">
        <w:rPr>
          <w:rFonts w:hint="eastAsia"/>
          <w:kern w:val="0"/>
          <w:sz w:val="24"/>
        </w:rPr>
        <w:t xml:space="preserve"> </w:t>
      </w:r>
      <w:r w:rsidRPr="00A10946">
        <w:rPr>
          <w:rFonts w:hint="eastAsia"/>
          <w:kern w:val="0"/>
          <w:sz w:val="24"/>
        </w:rPr>
        <w:t>注重整体潜移默化的感染以外；</w:t>
      </w:r>
      <w:r w:rsidR="0098491F">
        <w:rPr>
          <w:rFonts w:hint="eastAsia"/>
          <w:kern w:val="0"/>
          <w:sz w:val="24"/>
        </w:rPr>
        <w:t>还</w:t>
      </w:r>
      <w:r w:rsidRPr="00A10946">
        <w:rPr>
          <w:rFonts w:hint="eastAsia"/>
          <w:kern w:val="0"/>
          <w:sz w:val="24"/>
        </w:rPr>
        <w:t>应该密切关注实际生活的联系，注重不同学科知识之间的融合和现代科技手段的运用。</w:t>
      </w:r>
    </w:p>
    <w:p w:rsidR="00C92633" w:rsidRDefault="00F86CE9">
      <w:pPr>
        <w:widowControl/>
        <w:tabs>
          <w:tab w:val="left" w:pos="377"/>
        </w:tabs>
        <w:spacing w:line="360" w:lineRule="auto"/>
        <w:ind w:firstLineChars="200" w:firstLine="482"/>
        <w:rPr>
          <w:b/>
          <w:bCs/>
          <w:kern w:val="0"/>
          <w:sz w:val="24"/>
        </w:rPr>
      </w:pPr>
      <w:r>
        <w:rPr>
          <w:rFonts w:hint="eastAsia"/>
          <w:b/>
          <w:bCs/>
          <w:kern w:val="0"/>
          <w:sz w:val="24"/>
        </w:rPr>
        <w:t>2.</w:t>
      </w:r>
      <w:r>
        <w:rPr>
          <w:rFonts w:hint="eastAsia"/>
          <w:b/>
          <w:bCs/>
          <w:kern w:val="0"/>
          <w:sz w:val="24"/>
        </w:rPr>
        <w:t>学生问卷</w:t>
      </w:r>
    </w:p>
    <w:p w:rsidR="00280015" w:rsidRPr="00BD3E9C" w:rsidRDefault="00280015" w:rsidP="00280015">
      <w:pPr>
        <w:spacing w:line="360" w:lineRule="auto"/>
        <w:jc w:val="center"/>
        <w:rPr>
          <w:rFonts w:ascii="宋体" w:eastAsia="宋体" w:hAnsi="宋体"/>
          <w:sz w:val="28"/>
          <w:szCs w:val="28"/>
        </w:rPr>
      </w:pPr>
      <w:r w:rsidRPr="00BD3E9C">
        <w:rPr>
          <w:rFonts w:ascii="宋体" w:eastAsia="宋体" w:hAnsi="宋体" w:hint="eastAsia"/>
          <w:sz w:val="28"/>
          <w:szCs w:val="28"/>
        </w:rPr>
        <w:t>“统编本”初中语文教科书中的科普文调查（学生卷）</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1.你对科普文感兴趣吗?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非常感兴趣</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比较感兴趣</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一般</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不感兴趣</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2.你认为学习科普文重要吗?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非常重要</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比较重要</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一般</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不重要</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3.你喜欢阅读课本中的科普文吗?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非常喜欢</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比较喜欢</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一般</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不喜欢</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4.你觉得课本中科普文的内容形式丰富吗?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非常丰富</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比较丰富</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一般</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不丰富</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5.你是如何学习科普文的?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lastRenderedPageBreak/>
        <w:t>认真预习查阅背景知识</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了解文章大意粗略阅读</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不感兴趣敷衍了事</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6.你觉得科普文学习起来困难吗?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非常困难</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比较困难</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比较容易</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不困难</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7.你能听懂老师上课讲授的科普文吗?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能听懂</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不太懂</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不懂</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8.考试时遇到科普文的阅读题会做吗?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会</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不太会</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不会</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9.你会在课外阅读一些科普文吗?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经常阅读</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很少阅读</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从不阅读</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sz w:val="24"/>
          <w:szCs w:val="24"/>
        </w:rPr>
        <w:t>10.通过科普文学习你最大的收获是什么?   [单选题]</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了解到科学知识</w:t>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锻炼了逻辑思维能力</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提升了阅读和写作能力</w:t>
      </w:r>
      <w:r w:rsidRPr="00BD3E9C">
        <w:rPr>
          <w:rFonts w:ascii="宋体" w:eastAsia="宋体" w:hAnsi="宋体"/>
          <w:sz w:val="24"/>
          <w:szCs w:val="24"/>
        </w:rPr>
        <w:tab/>
      </w:r>
    </w:p>
    <w:p w:rsidR="00280015" w:rsidRPr="00BD3E9C"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培养了科学素质和科学品质</w:t>
      </w:r>
      <w:r w:rsidRPr="00BD3E9C">
        <w:rPr>
          <w:rFonts w:ascii="宋体" w:eastAsia="宋体" w:hAnsi="宋体"/>
          <w:sz w:val="24"/>
          <w:szCs w:val="24"/>
        </w:rPr>
        <w:tab/>
      </w:r>
    </w:p>
    <w:p w:rsidR="00C92633" w:rsidRPr="00280015" w:rsidRDefault="00280015" w:rsidP="00280015">
      <w:pPr>
        <w:spacing w:line="360" w:lineRule="auto"/>
        <w:rPr>
          <w:rFonts w:ascii="宋体" w:eastAsia="宋体" w:hAnsi="宋体"/>
          <w:sz w:val="24"/>
          <w:szCs w:val="24"/>
        </w:rPr>
      </w:pPr>
      <w:r w:rsidRPr="00BD3E9C">
        <w:rPr>
          <w:rFonts w:ascii="宋体" w:eastAsia="宋体" w:hAnsi="宋体" w:hint="eastAsia"/>
          <w:sz w:val="24"/>
          <w:szCs w:val="24"/>
        </w:rPr>
        <w:t>没有什么收获</w:t>
      </w:r>
      <w:r w:rsidRPr="00BD3E9C">
        <w:rPr>
          <w:rFonts w:ascii="宋体" w:eastAsia="宋体" w:hAnsi="宋体"/>
          <w:sz w:val="24"/>
          <w:szCs w:val="24"/>
        </w:rPr>
        <w:tab/>
      </w:r>
    </w:p>
    <w:p w:rsidR="00C92633" w:rsidRDefault="00F86CE9">
      <w:pPr>
        <w:widowControl/>
        <w:spacing w:line="360" w:lineRule="auto"/>
        <w:ind w:firstLineChars="200" w:firstLine="480"/>
        <w:rPr>
          <w:rFonts w:eastAsia="宋体"/>
          <w:sz w:val="24"/>
          <w:szCs w:val="24"/>
        </w:rPr>
      </w:pPr>
      <w:r>
        <w:rPr>
          <w:sz w:val="24"/>
          <w:szCs w:val="24"/>
        </w:rPr>
        <w:t>科普文对学生的成长意义重大</w:t>
      </w:r>
      <w:r>
        <w:rPr>
          <w:rFonts w:hint="eastAsia"/>
          <w:sz w:val="24"/>
          <w:szCs w:val="24"/>
        </w:rPr>
        <w:t>，</w:t>
      </w:r>
      <w:r w:rsidR="00280015">
        <w:rPr>
          <w:sz w:val="24"/>
          <w:szCs w:val="24"/>
        </w:rPr>
        <w:t>教学时教师不仅要让学生感悟到文本独特的</w:t>
      </w:r>
      <w:r w:rsidR="00280015">
        <w:rPr>
          <w:rFonts w:hint="eastAsia"/>
          <w:sz w:val="24"/>
          <w:szCs w:val="24"/>
        </w:rPr>
        <w:t>“</w:t>
      </w:r>
      <w:r w:rsidR="00280015">
        <w:rPr>
          <w:sz w:val="24"/>
          <w:szCs w:val="24"/>
        </w:rPr>
        <w:t>科学言语</w:t>
      </w:r>
      <w:r w:rsidR="00280015">
        <w:rPr>
          <w:rFonts w:hint="eastAsia"/>
          <w:sz w:val="24"/>
          <w:szCs w:val="24"/>
        </w:rPr>
        <w:t>”</w:t>
      </w:r>
      <w:r w:rsidR="00280015">
        <w:rPr>
          <w:sz w:val="24"/>
          <w:szCs w:val="24"/>
        </w:rPr>
        <w:t>的表达魅力，懂得一定的科学知识，还要唤醒学生勇于探索的科学精神。</w:t>
      </w:r>
      <w:r w:rsidR="00280015">
        <w:rPr>
          <w:rFonts w:hint="eastAsia"/>
          <w:sz w:val="24"/>
          <w:szCs w:val="24"/>
        </w:rPr>
        <w:t>课题组在学生中进行了问卷调查，数据反馈</w:t>
      </w:r>
      <w:r>
        <w:rPr>
          <w:rFonts w:hint="eastAsia"/>
          <w:sz w:val="24"/>
          <w:szCs w:val="24"/>
        </w:rPr>
        <w:t>总结如下：</w:t>
      </w:r>
    </w:p>
    <w:p w:rsidR="00C92633" w:rsidRDefault="00F86CE9">
      <w:pPr>
        <w:widowControl/>
        <w:numPr>
          <w:ilvl w:val="0"/>
          <w:numId w:val="2"/>
        </w:numPr>
        <w:spacing w:line="360" w:lineRule="auto"/>
        <w:ind w:firstLineChars="200" w:firstLine="480"/>
        <w:rPr>
          <w:sz w:val="24"/>
          <w:szCs w:val="24"/>
        </w:rPr>
      </w:pPr>
      <w:r>
        <w:rPr>
          <w:rFonts w:hint="eastAsia"/>
          <w:sz w:val="24"/>
          <w:szCs w:val="24"/>
        </w:rPr>
        <w:lastRenderedPageBreak/>
        <w:t>82%</w:t>
      </w:r>
      <w:r>
        <w:rPr>
          <w:rFonts w:hint="eastAsia"/>
          <w:sz w:val="24"/>
          <w:szCs w:val="24"/>
        </w:rPr>
        <w:t>的学生对科普文感兴趣</w:t>
      </w:r>
    </w:p>
    <w:p w:rsidR="00C92633" w:rsidRDefault="00F86CE9">
      <w:pPr>
        <w:widowControl/>
        <w:numPr>
          <w:ilvl w:val="0"/>
          <w:numId w:val="2"/>
        </w:numPr>
        <w:spacing w:line="360" w:lineRule="auto"/>
        <w:ind w:firstLineChars="200" w:firstLine="480"/>
        <w:rPr>
          <w:sz w:val="24"/>
          <w:szCs w:val="24"/>
        </w:rPr>
      </w:pPr>
      <w:r>
        <w:rPr>
          <w:rFonts w:hint="eastAsia"/>
          <w:sz w:val="24"/>
          <w:szCs w:val="24"/>
        </w:rPr>
        <w:t>27%</w:t>
      </w:r>
      <w:r>
        <w:rPr>
          <w:rFonts w:hint="eastAsia"/>
          <w:sz w:val="24"/>
          <w:szCs w:val="24"/>
        </w:rPr>
        <w:t>的学生觉得科普文学习起来困难</w:t>
      </w:r>
    </w:p>
    <w:p w:rsidR="00C92633" w:rsidRDefault="00F86CE9">
      <w:pPr>
        <w:widowControl/>
        <w:numPr>
          <w:ilvl w:val="0"/>
          <w:numId w:val="2"/>
        </w:numPr>
        <w:spacing w:line="360" w:lineRule="auto"/>
        <w:ind w:firstLineChars="200" w:firstLine="480"/>
        <w:rPr>
          <w:sz w:val="24"/>
          <w:szCs w:val="24"/>
        </w:rPr>
      </w:pPr>
      <w:r>
        <w:rPr>
          <w:rFonts w:hint="eastAsia"/>
          <w:sz w:val="24"/>
          <w:szCs w:val="24"/>
        </w:rPr>
        <w:t>23%</w:t>
      </w:r>
      <w:r>
        <w:rPr>
          <w:rFonts w:hint="eastAsia"/>
          <w:sz w:val="24"/>
          <w:szCs w:val="24"/>
        </w:rPr>
        <w:t>的学生不擅长科普文阅读</w:t>
      </w:r>
    </w:p>
    <w:p w:rsidR="00C92633" w:rsidRDefault="00F86CE9">
      <w:pPr>
        <w:widowControl/>
        <w:numPr>
          <w:ilvl w:val="0"/>
          <w:numId w:val="2"/>
        </w:numPr>
        <w:spacing w:line="360" w:lineRule="auto"/>
        <w:ind w:firstLineChars="200" w:firstLine="480"/>
        <w:rPr>
          <w:sz w:val="24"/>
          <w:szCs w:val="24"/>
        </w:rPr>
      </w:pPr>
      <w:r>
        <w:rPr>
          <w:rFonts w:hint="eastAsia"/>
          <w:sz w:val="24"/>
          <w:szCs w:val="24"/>
        </w:rPr>
        <w:t>45%</w:t>
      </w:r>
      <w:r>
        <w:rPr>
          <w:rFonts w:hint="eastAsia"/>
          <w:sz w:val="24"/>
          <w:szCs w:val="24"/>
        </w:rPr>
        <w:t>的学生在课外不进行科普阅读</w:t>
      </w:r>
    </w:p>
    <w:p w:rsidR="00C92633" w:rsidRDefault="00F86CE9">
      <w:pPr>
        <w:widowControl/>
        <w:spacing w:line="360" w:lineRule="auto"/>
        <w:ind w:firstLineChars="200" w:firstLine="480"/>
        <w:rPr>
          <w:sz w:val="24"/>
          <w:szCs w:val="24"/>
        </w:rPr>
      </w:pPr>
      <w:r>
        <w:rPr>
          <w:rFonts w:hint="eastAsia"/>
          <w:sz w:val="24"/>
          <w:szCs w:val="24"/>
        </w:rPr>
        <w:t>针对这些数据，反观我们的教学，</w:t>
      </w:r>
      <w:r>
        <w:rPr>
          <w:sz w:val="24"/>
          <w:szCs w:val="24"/>
        </w:rPr>
        <w:t>很多教师并未重视这种文本，都认为其干巴巴的，读也不好读。大部分语文教师还是喜欢教学记叙性文本，期待</w:t>
      </w:r>
      <w:r>
        <w:rPr>
          <w:sz w:val="24"/>
          <w:szCs w:val="24"/>
        </w:rPr>
        <w:t>“</w:t>
      </w:r>
      <w:r>
        <w:rPr>
          <w:sz w:val="24"/>
          <w:szCs w:val="24"/>
        </w:rPr>
        <w:t>情</w:t>
      </w:r>
      <w:r>
        <w:rPr>
          <w:sz w:val="24"/>
          <w:szCs w:val="24"/>
        </w:rPr>
        <w:t>”</w:t>
      </w:r>
      <w:r>
        <w:rPr>
          <w:sz w:val="24"/>
          <w:szCs w:val="24"/>
        </w:rPr>
        <w:t>溢课堂的同时，学生、听课教师还能被感动。这样的情形最终让科普类文本的处境变得很尴尬。最终，学生就失去了学习科普文的兴趣。</w:t>
      </w:r>
    </w:p>
    <w:p w:rsidR="00C92633" w:rsidRDefault="00F86CE9">
      <w:pPr>
        <w:widowControl/>
        <w:tabs>
          <w:tab w:val="left" w:pos="377"/>
        </w:tabs>
        <w:spacing w:line="360" w:lineRule="auto"/>
        <w:ind w:firstLineChars="200" w:firstLine="482"/>
        <w:rPr>
          <w:b/>
          <w:bCs/>
          <w:sz w:val="24"/>
          <w:szCs w:val="28"/>
        </w:rPr>
      </w:pPr>
      <w:bookmarkStart w:id="0" w:name="_GoBack"/>
      <w:bookmarkEnd w:id="0"/>
      <w:r>
        <w:rPr>
          <w:rFonts w:hint="eastAsia"/>
          <w:b/>
          <w:bCs/>
          <w:sz w:val="24"/>
          <w:szCs w:val="28"/>
        </w:rPr>
        <w:t>二、</w:t>
      </w:r>
      <w:r>
        <w:rPr>
          <w:rFonts w:hint="eastAsia"/>
          <w:b/>
          <w:bCs/>
          <w:sz w:val="24"/>
          <w:szCs w:val="28"/>
        </w:rPr>
        <w:t>课题中期取得的成果</w:t>
      </w:r>
    </w:p>
    <w:tbl>
      <w:tblPr>
        <w:tblW w:w="8798"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2656"/>
        <w:gridCol w:w="4994"/>
      </w:tblGrid>
      <w:tr w:rsidR="00C92633">
        <w:trPr>
          <w:trHeight w:val="622"/>
        </w:trPr>
        <w:tc>
          <w:tcPr>
            <w:tcW w:w="1148" w:type="dxa"/>
            <w:vAlign w:val="center"/>
          </w:tcPr>
          <w:p w:rsidR="00C92633" w:rsidRDefault="00F86CE9">
            <w:pPr>
              <w:spacing w:line="360" w:lineRule="auto"/>
              <w:jc w:val="center"/>
              <w:rPr>
                <w:rFonts w:ascii="楷体" w:eastAsia="楷体" w:hAnsi="楷体" w:cs="楷体"/>
                <w:b/>
                <w:bCs/>
                <w:szCs w:val="21"/>
              </w:rPr>
            </w:pPr>
            <w:r>
              <w:rPr>
                <w:rFonts w:ascii="楷体" w:eastAsia="楷体" w:hAnsi="楷体" w:cs="楷体" w:hint="eastAsia"/>
                <w:b/>
                <w:bCs/>
                <w:szCs w:val="21"/>
              </w:rPr>
              <w:t>序号</w:t>
            </w:r>
          </w:p>
        </w:tc>
        <w:tc>
          <w:tcPr>
            <w:tcW w:w="2656" w:type="dxa"/>
            <w:vAlign w:val="center"/>
          </w:tcPr>
          <w:p w:rsidR="00C92633" w:rsidRDefault="00F86CE9">
            <w:pPr>
              <w:spacing w:line="360" w:lineRule="auto"/>
              <w:jc w:val="center"/>
              <w:rPr>
                <w:rFonts w:ascii="楷体" w:eastAsia="楷体" w:hAnsi="楷体" w:cs="楷体"/>
                <w:b/>
                <w:bCs/>
                <w:szCs w:val="21"/>
              </w:rPr>
            </w:pPr>
            <w:r>
              <w:rPr>
                <w:rFonts w:ascii="楷体" w:eastAsia="楷体" w:hAnsi="楷体" w:cs="楷体" w:hint="eastAsia"/>
                <w:b/>
                <w:bCs/>
                <w:szCs w:val="21"/>
              </w:rPr>
              <w:t>活动时间</w:t>
            </w:r>
          </w:p>
        </w:tc>
        <w:tc>
          <w:tcPr>
            <w:tcW w:w="4994" w:type="dxa"/>
            <w:vAlign w:val="center"/>
          </w:tcPr>
          <w:p w:rsidR="00C92633" w:rsidRDefault="00F86CE9">
            <w:pPr>
              <w:spacing w:line="360" w:lineRule="auto"/>
              <w:jc w:val="center"/>
              <w:rPr>
                <w:rFonts w:ascii="楷体" w:eastAsia="楷体" w:hAnsi="楷体" w:cs="楷体"/>
                <w:b/>
                <w:bCs/>
                <w:szCs w:val="21"/>
              </w:rPr>
            </w:pPr>
            <w:r>
              <w:rPr>
                <w:rFonts w:ascii="楷体" w:eastAsia="楷体" w:hAnsi="楷体" w:cs="楷体" w:hint="eastAsia"/>
                <w:b/>
                <w:bCs/>
                <w:szCs w:val="21"/>
              </w:rPr>
              <w:t>活动内容</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1</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2020.12.20</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首届“常州市中小学科幻作文大赛”现场决赛</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2021.3</w:t>
            </w:r>
            <w:r>
              <w:rPr>
                <w:rFonts w:ascii="楷体" w:eastAsia="楷体" w:hAnsi="楷体" w:cs="楷体" w:hint="eastAsia"/>
                <w:szCs w:val="21"/>
              </w:rPr>
              <w:t>—</w:t>
            </w:r>
            <w:r>
              <w:rPr>
                <w:rFonts w:ascii="楷体" w:eastAsia="楷体" w:hAnsi="楷体" w:cs="楷体" w:hint="eastAsia"/>
                <w:szCs w:val="21"/>
              </w:rPr>
              <w:t>6</w:t>
            </w:r>
            <w:r>
              <w:rPr>
                <w:rFonts w:ascii="楷体" w:eastAsia="楷体" w:hAnsi="楷体" w:cs="楷体" w:hint="eastAsia"/>
                <w:szCs w:val="21"/>
              </w:rPr>
              <w:t>月（每周一节）</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科普创作基地（丽华中学）社团课程</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3</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2021.5.17</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“小记者进校园”科普科幻校本课程体验</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4</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2021.5.31</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科普科幻主题升旗仪式</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5</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2021.5.31</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“植物题材科普写作初探”主题讲座</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6</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2021.6</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高毓华老师名师空中课堂《太空一日》科普文教学</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7</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2021.6.3</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科幻文教学展示汇报课（蒋画意）</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8</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2021.6.30</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科普写作动员培训</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9</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2021.9</w:t>
            </w:r>
            <w:r>
              <w:rPr>
                <w:rFonts w:ascii="楷体" w:eastAsia="楷体" w:hAnsi="楷体" w:cs="楷体" w:hint="eastAsia"/>
                <w:szCs w:val="21"/>
              </w:rPr>
              <w:t>—</w:t>
            </w:r>
            <w:r>
              <w:rPr>
                <w:rFonts w:ascii="楷体" w:eastAsia="楷体" w:hAnsi="楷体" w:cs="楷体" w:hint="eastAsia"/>
                <w:szCs w:val="21"/>
              </w:rPr>
              <w:t>12</w:t>
            </w:r>
            <w:r>
              <w:rPr>
                <w:rFonts w:ascii="楷体" w:eastAsia="楷体" w:hAnsi="楷体" w:cs="楷体" w:hint="eastAsia"/>
                <w:szCs w:val="21"/>
              </w:rPr>
              <w:t>月（每周一节）</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科普创作基地（丽华中学）社团课程</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10</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2021.11.18</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科幻作文大赛赛前指导动员会</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11</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2021.12.8</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第二届中小学科幻作文大赛现场决赛</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12</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2022.1.23</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科幻作文大赛颁奖仪式</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13</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2022.4.15</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科幻作文大赛校内颁奖、动员仪式</w:t>
            </w:r>
          </w:p>
        </w:tc>
      </w:tr>
      <w:tr w:rsidR="00C92633">
        <w:trPr>
          <w:trHeight w:val="560"/>
        </w:trPr>
        <w:tc>
          <w:tcPr>
            <w:tcW w:w="1148"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14</w:t>
            </w:r>
          </w:p>
        </w:tc>
        <w:tc>
          <w:tcPr>
            <w:tcW w:w="2656"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2022.6.2</w:t>
            </w:r>
          </w:p>
        </w:tc>
        <w:tc>
          <w:tcPr>
            <w:tcW w:w="4994" w:type="dxa"/>
            <w:vAlign w:val="center"/>
          </w:tcPr>
          <w:p w:rsidR="00C92633" w:rsidRDefault="00F86CE9">
            <w:pPr>
              <w:spacing w:line="360" w:lineRule="auto"/>
              <w:jc w:val="center"/>
              <w:rPr>
                <w:rFonts w:ascii="楷体" w:eastAsia="楷体" w:hAnsi="楷体" w:cs="楷体"/>
                <w:szCs w:val="21"/>
              </w:rPr>
            </w:pPr>
            <w:r>
              <w:rPr>
                <w:rFonts w:ascii="楷体" w:eastAsia="楷体" w:hAnsi="楷体" w:cs="楷体" w:hint="eastAsia"/>
                <w:szCs w:val="21"/>
              </w:rPr>
              <w:t>科幻文教学展示公开课（王墨）</w:t>
            </w:r>
          </w:p>
        </w:tc>
      </w:tr>
    </w:tbl>
    <w:p w:rsidR="00C92633" w:rsidRDefault="00F86CE9">
      <w:pPr>
        <w:widowControl/>
        <w:numPr>
          <w:ilvl w:val="0"/>
          <w:numId w:val="3"/>
        </w:numPr>
        <w:tabs>
          <w:tab w:val="left" w:pos="377"/>
        </w:tabs>
        <w:spacing w:line="360" w:lineRule="auto"/>
        <w:ind w:firstLineChars="200" w:firstLine="482"/>
        <w:rPr>
          <w:b/>
          <w:bCs/>
          <w:kern w:val="0"/>
          <w:sz w:val="24"/>
        </w:rPr>
      </w:pPr>
      <w:r>
        <w:rPr>
          <w:rFonts w:hint="eastAsia"/>
          <w:b/>
          <w:bCs/>
          <w:kern w:val="0"/>
          <w:sz w:val="24"/>
        </w:rPr>
        <w:t>课题研究中存在的问题或不足</w:t>
      </w:r>
    </w:p>
    <w:p w:rsidR="00C92633" w:rsidRDefault="00F86CE9">
      <w:pPr>
        <w:widowControl/>
        <w:tabs>
          <w:tab w:val="left" w:pos="377"/>
        </w:tabs>
        <w:spacing w:line="360" w:lineRule="auto"/>
        <w:ind w:firstLineChars="200" w:firstLine="480"/>
        <w:rPr>
          <w:kern w:val="0"/>
          <w:sz w:val="24"/>
        </w:rPr>
      </w:pPr>
      <w:r>
        <w:rPr>
          <w:rFonts w:hint="eastAsia"/>
          <w:kern w:val="0"/>
          <w:sz w:val="24"/>
        </w:rPr>
        <w:t>1.</w:t>
      </w:r>
      <w:r>
        <w:rPr>
          <w:rFonts w:hint="eastAsia"/>
          <w:kern w:val="0"/>
          <w:sz w:val="24"/>
        </w:rPr>
        <w:t>由于课时安排、教学进度等影响，研究课开设不足；</w:t>
      </w:r>
    </w:p>
    <w:p w:rsidR="00C92633" w:rsidRDefault="00F86CE9">
      <w:pPr>
        <w:widowControl/>
        <w:tabs>
          <w:tab w:val="left" w:pos="377"/>
        </w:tabs>
        <w:spacing w:line="360" w:lineRule="auto"/>
        <w:ind w:firstLine="480"/>
        <w:rPr>
          <w:kern w:val="0"/>
          <w:sz w:val="24"/>
        </w:rPr>
      </w:pPr>
      <w:r>
        <w:rPr>
          <w:rFonts w:hint="eastAsia"/>
          <w:kern w:val="0"/>
          <w:sz w:val="24"/>
        </w:rPr>
        <w:lastRenderedPageBreak/>
        <w:t>2.</w:t>
      </w:r>
      <w:r>
        <w:rPr>
          <w:rFonts w:hint="eastAsia"/>
          <w:kern w:val="0"/>
          <w:sz w:val="24"/>
        </w:rPr>
        <w:t>课堂教学的情景设计如何走向生活化、课堂练习设计如何走向效率化还有待提高；</w:t>
      </w:r>
    </w:p>
    <w:p w:rsidR="00C92633" w:rsidRDefault="00F86CE9">
      <w:pPr>
        <w:widowControl/>
        <w:tabs>
          <w:tab w:val="left" w:pos="377"/>
        </w:tabs>
        <w:spacing w:line="360" w:lineRule="auto"/>
        <w:ind w:firstLine="480"/>
        <w:rPr>
          <w:kern w:val="0"/>
          <w:sz w:val="24"/>
        </w:rPr>
      </w:pPr>
      <w:r>
        <w:rPr>
          <w:rFonts w:hint="eastAsia"/>
          <w:kern w:val="0"/>
          <w:sz w:val="24"/>
        </w:rPr>
        <w:t>3.</w:t>
      </w:r>
      <w:r>
        <w:rPr>
          <w:rFonts w:hint="eastAsia"/>
          <w:kern w:val="0"/>
          <w:sz w:val="24"/>
        </w:rPr>
        <w:t>对课堂中学生评价的研究程度不够。</w:t>
      </w:r>
    </w:p>
    <w:p w:rsidR="009F174E" w:rsidRPr="00A10946" w:rsidRDefault="00F86CE9" w:rsidP="00A10946">
      <w:pPr>
        <w:widowControl/>
        <w:numPr>
          <w:ilvl w:val="0"/>
          <w:numId w:val="3"/>
        </w:numPr>
        <w:tabs>
          <w:tab w:val="left" w:pos="377"/>
        </w:tabs>
        <w:spacing w:line="360" w:lineRule="auto"/>
        <w:ind w:firstLineChars="200" w:firstLine="482"/>
        <w:rPr>
          <w:rFonts w:hint="eastAsia"/>
          <w:b/>
          <w:bCs/>
          <w:kern w:val="0"/>
          <w:sz w:val="24"/>
        </w:rPr>
      </w:pPr>
      <w:r>
        <w:rPr>
          <w:rFonts w:hint="eastAsia"/>
          <w:b/>
          <w:bCs/>
          <w:kern w:val="0"/>
          <w:sz w:val="24"/>
        </w:rPr>
        <w:t>后续工作思考</w:t>
      </w:r>
    </w:p>
    <w:p w:rsidR="00C92633" w:rsidRDefault="00F86CE9">
      <w:pPr>
        <w:widowControl/>
        <w:tabs>
          <w:tab w:val="left" w:pos="377"/>
        </w:tabs>
        <w:spacing w:line="360" w:lineRule="auto"/>
        <w:ind w:firstLineChars="200" w:firstLine="480"/>
        <w:rPr>
          <w:kern w:val="0"/>
          <w:sz w:val="24"/>
        </w:rPr>
      </w:pPr>
      <w:r>
        <w:rPr>
          <w:rFonts w:hint="eastAsia"/>
          <w:kern w:val="0"/>
          <w:sz w:val="24"/>
        </w:rPr>
        <w:t>前期我们通过部编版七、八、九三个年级的语文教材中科普文篇目的整理和统计，找到收入教材的科普文的特点，后期我们将从“多样性”和“可读性”、“典范性”和“时代性”的角度去收集更多的适合学生的科普文来拓宽学生的阅读面，提高阅读能力。</w:t>
      </w:r>
    </w:p>
    <w:p w:rsidR="00C92633" w:rsidRDefault="00F86CE9">
      <w:pPr>
        <w:widowControl/>
        <w:tabs>
          <w:tab w:val="left" w:pos="377"/>
        </w:tabs>
        <w:spacing w:line="360" w:lineRule="auto"/>
        <w:ind w:firstLineChars="200" w:firstLine="480"/>
        <w:rPr>
          <w:kern w:val="0"/>
          <w:sz w:val="24"/>
        </w:rPr>
      </w:pPr>
      <w:r>
        <w:rPr>
          <w:rFonts w:hint="eastAsia"/>
          <w:kern w:val="0"/>
          <w:sz w:val="24"/>
        </w:rPr>
        <w:t>前期我们通过学生问卷和教师访谈，了解学生在科普文学习上被动学习、兴趣缺乏的原因，同时也了解到老师在科普文教学上的问题，如教学内容上采用固定的知识模块；过分肢解文章，只剩下知识的条框；过度的课外拓展，偏离课内科普文教学的重心；在教学方式上将科普文的阅读变成科学知识的传授，将科普文的阅读</w:t>
      </w:r>
      <w:r>
        <w:rPr>
          <w:rFonts w:hint="eastAsia"/>
          <w:kern w:val="0"/>
          <w:sz w:val="24"/>
        </w:rPr>
        <w:t>变成说明方法的练习，将科普文的阅读变成简单的应试指导。后期我们将针对这些问题来打造科普文教学经典课例，从中探索处各类科普文教学的成功经验，从导入如何切合文章、教学过程如何有趣有料、课后作业如何合理等方面来提炼总结，并形成科普文教学案例集。</w:t>
      </w:r>
    </w:p>
    <w:p w:rsidR="00C92633" w:rsidRDefault="00F86CE9">
      <w:pPr>
        <w:widowControl/>
        <w:tabs>
          <w:tab w:val="left" w:pos="377"/>
        </w:tabs>
        <w:spacing w:line="360" w:lineRule="auto"/>
        <w:ind w:firstLineChars="200" w:firstLine="480"/>
        <w:rPr>
          <w:rFonts w:hint="eastAsia"/>
          <w:kern w:val="0"/>
          <w:sz w:val="24"/>
        </w:rPr>
      </w:pPr>
      <w:r>
        <w:rPr>
          <w:rFonts w:hint="eastAsia"/>
          <w:kern w:val="0"/>
          <w:sz w:val="24"/>
        </w:rPr>
        <w:t>阅读是语文教学中一个重要的板块，它与写作和综合性学习板块有着密切的联系，后期在初中语文科普文的教学研究中，我们不能将文章作为阅读孤立讲解，而应该把教材中的科普文放在“读、写、用”的整合体里，带领学生阅读好各类科普文，并能写出有质量的科幻作文。</w:t>
      </w:r>
    </w:p>
    <w:p w:rsidR="00A10946" w:rsidRDefault="00A10946">
      <w:pPr>
        <w:widowControl/>
        <w:tabs>
          <w:tab w:val="left" w:pos="377"/>
        </w:tabs>
        <w:spacing w:line="360" w:lineRule="auto"/>
        <w:ind w:firstLineChars="200" w:firstLine="480"/>
        <w:rPr>
          <w:kern w:val="0"/>
          <w:sz w:val="24"/>
        </w:rPr>
      </w:pPr>
    </w:p>
    <w:p w:rsidR="00C92633" w:rsidRDefault="00C92633">
      <w:pPr>
        <w:widowControl/>
        <w:tabs>
          <w:tab w:val="left" w:pos="377"/>
        </w:tabs>
        <w:spacing w:line="400" w:lineRule="exact"/>
        <w:ind w:firstLineChars="200" w:firstLine="480"/>
        <w:rPr>
          <w:kern w:val="0"/>
          <w:sz w:val="24"/>
        </w:rPr>
      </w:pPr>
    </w:p>
    <w:sectPr w:rsidR="00C92633" w:rsidSect="00C926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E9" w:rsidRDefault="00F86CE9" w:rsidP="00280015">
      <w:r>
        <w:separator/>
      </w:r>
    </w:p>
  </w:endnote>
  <w:endnote w:type="continuationSeparator" w:id="1">
    <w:p w:rsidR="00F86CE9" w:rsidRDefault="00F86CE9" w:rsidP="00280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E9" w:rsidRDefault="00F86CE9" w:rsidP="00280015">
      <w:r>
        <w:separator/>
      </w:r>
    </w:p>
  </w:footnote>
  <w:footnote w:type="continuationSeparator" w:id="1">
    <w:p w:rsidR="00F86CE9" w:rsidRDefault="00F86CE9" w:rsidP="00280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1DC478"/>
    <w:multiLevelType w:val="singleLevel"/>
    <w:tmpl w:val="B81DC478"/>
    <w:lvl w:ilvl="0">
      <w:start w:val="3"/>
      <w:numFmt w:val="chineseCounting"/>
      <w:suff w:val="nothing"/>
      <w:lvlText w:val="%1、"/>
      <w:lvlJc w:val="left"/>
      <w:rPr>
        <w:rFonts w:hint="eastAsia"/>
      </w:rPr>
    </w:lvl>
  </w:abstractNum>
  <w:abstractNum w:abstractNumId="1">
    <w:nsid w:val="46FE7421"/>
    <w:multiLevelType w:val="singleLevel"/>
    <w:tmpl w:val="46FE7421"/>
    <w:lvl w:ilvl="0">
      <w:start w:val="1"/>
      <w:numFmt w:val="decimal"/>
      <w:lvlText w:val="%1."/>
      <w:lvlJc w:val="left"/>
      <w:pPr>
        <w:tabs>
          <w:tab w:val="left" w:pos="312"/>
        </w:tabs>
      </w:pPr>
    </w:lvl>
  </w:abstractNum>
  <w:abstractNum w:abstractNumId="2">
    <w:nsid w:val="7FC51893"/>
    <w:multiLevelType w:val="singleLevel"/>
    <w:tmpl w:val="7FC51893"/>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15E11A80"/>
    <w:rsid w:val="00280015"/>
    <w:rsid w:val="0098491F"/>
    <w:rsid w:val="009F174E"/>
    <w:rsid w:val="00A10946"/>
    <w:rsid w:val="00C92633"/>
    <w:rsid w:val="00F86CE9"/>
    <w:rsid w:val="15E11A80"/>
    <w:rsid w:val="6DCB6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2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926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80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0015"/>
    <w:rPr>
      <w:kern w:val="2"/>
      <w:sz w:val="18"/>
      <w:szCs w:val="18"/>
    </w:rPr>
  </w:style>
  <w:style w:type="paragraph" w:styleId="a5">
    <w:name w:val="footer"/>
    <w:basedOn w:val="a"/>
    <w:link w:val="Char0"/>
    <w:rsid w:val="00280015"/>
    <w:pPr>
      <w:tabs>
        <w:tab w:val="center" w:pos="4153"/>
        <w:tab w:val="right" w:pos="8306"/>
      </w:tabs>
      <w:snapToGrid w:val="0"/>
      <w:jc w:val="left"/>
    </w:pPr>
    <w:rPr>
      <w:sz w:val="18"/>
      <w:szCs w:val="18"/>
    </w:rPr>
  </w:style>
  <w:style w:type="character" w:customStyle="1" w:styleId="Char0">
    <w:name w:val="页脚 Char"/>
    <w:basedOn w:val="a0"/>
    <w:link w:val="a5"/>
    <w:rsid w:val="00280015"/>
    <w:rPr>
      <w:kern w:val="2"/>
      <w:sz w:val="18"/>
      <w:szCs w:val="18"/>
    </w:rPr>
  </w:style>
  <w:style w:type="paragraph" w:styleId="a6">
    <w:name w:val="Body Text"/>
    <w:basedOn w:val="a"/>
    <w:link w:val="Char1"/>
    <w:uiPriority w:val="1"/>
    <w:qFormat/>
    <w:rsid w:val="00280015"/>
    <w:pPr>
      <w:ind w:left="199"/>
    </w:pPr>
    <w:rPr>
      <w:rFonts w:ascii="宋体" w:eastAsia="宋体" w:hAnsi="宋体" w:cs="宋体"/>
      <w:sz w:val="17"/>
      <w:szCs w:val="17"/>
      <w:lang w:val="zh-CN" w:bidi="zh-CN"/>
    </w:rPr>
  </w:style>
  <w:style w:type="character" w:customStyle="1" w:styleId="Char1">
    <w:name w:val="正文文本 Char"/>
    <w:basedOn w:val="a0"/>
    <w:link w:val="a6"/>
    <w:uiPriority w:val="1"/>
    <w:rsid w:val="00280015"/>
    <w:rPr>
      <w:rFonts w:ascii="宋体" w:eastAsia="宋体" w:hAnsi="宋体" w:cs="宋体"/>
      <w:kern w:val="2"/>
      <w:sz w:val="17"/>
      <w:szCs w:val="17"/>
      <w:lang w:val="zh-CN" w:bidi="zh-CN"/>
    </w:rPr>
  </w:style>
  <w:style w:type="paragraph" w:styleId="a7">
    <w:name w:val="List Paragraph"/>
    <w:basedOn w:val="a"/>
    <w:uiPriority w:val="1"/>
    <w:qFormat/>
    <w:rsid w:val="00280015"/>
    <w:pPr>
      <w:ind w:left="176" w:hanging="384"/>
    </w:pPr>
    <w:rPr>
      <w:rFonts w:ascii="宋体" w:eastAsia="宋体" w:hAnsi="宋体" w:cs="宋体"/>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田木。</dc:creator>
  <cp:lastModifiedBy>yu</cp:lastModifiedBy>
  <cp:revision>3</cp:revision>
  <dcterms:created xsi:type="dcterms:W3CDTF">2022-12-10T19:55:00Z</dcterms:created>
  <dcterms:modified xsi:type="dcterms:W3CDTF">2022-12-16T02:55:00Z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C5F5ED8963754E2791F08D72A6BD3678</vt:lpwstr>
  </property>
</Properties>
</file>