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966D4" w:rsidRDefault="00000000">
      <w:pPr>
        <w:widowControl/>
        <w:spacing w:line="360" w:lineRule="auto"/>
        <w:jc w:val="center"/>
        <w:rPr>
          <w:rFonts w:cs="Tahoma"/>
          <w:color w:val="333333"/>
          <w:kern w:val="0"/>
          <w:sz w:val="32"/>
        </w:rPr>
      </w:pPr>
      <w:r>
        <w:rPr>
          <w:rFonts w:cs="Tahoma" w:hint="eastAsia"/>
          <w:b/>
          <w:color w:val="333333"/>
          <w:kern w:val="0"/>
          <w:sz w:val="32"/>
        </w:rPr>
        <w:t xml:space="preserve">      202</w:t>
      </w:r>
      <w:r w:rsidR="00D24D47">
        <w:rPr>
          <w:rFonts w:cs="Tahoma"/>
          <w:b/>
          <w:color w:val="333333"/>
          <w:kern w:val="0"/>
          <w:sz w:val="32"/>
        </w:rPr>
        <w:t>3</w:t>
      </w:r>
      <w:r>
        <w:rPr>
          <w:rFonts w:cs="Tahoma" w:hint="eastAsia"/>
          <w:b/>
          <w:color w:val="333333"/>
          <w:kern w:val="0"/>
          <w:sz w:val="32"/>
        </w:rPr>
        <w:t>.</w:t>
      </w:r>
      <w:r w:rsidR="00DD08C6">
        <w:rPr>
          <w:rFonts w:cs="Tahoma"/>
          <w:b/>
          <w:color w:val="333333"/>
          <w:kern w:val="0"/>
          <w:sz w:val="32"/>
        </w:rPr>
        <w:t>9</w:t>
      </w:r>
      <w:r>
        <w:rPr>
          <w:rFonts w:cs="Tahoma" w:hint="eastAsia"/>
          <w:b/>
          <w:color w:val="333333"/>
          <w:kern w:val="0"/>
          <w:sz w:val="32"/>
        </w:rPr>
        <w:t>-202</w:t>
      </w:r>
      <w:r w:rsidR="00DD08C6">
        <w:rPr>
          <w:rFonts w:cs="Tahoma"/>
          <w:b/>
          <w:color w:val="333333"/>
          <w:kern w:val="0"/>
          <w:sz w:val="32"/>
        </w:rPr>
        <w:t>4</w:t>
      </w:r>
      <w:r>
        <w:rPr>
          <w:rFonts w:cs="Tahoma" w:hint="eastAsia"/>
          <w:b/>
          <w:color w:val="333333"/>
          <w:kern w:val="0"/>
          <w:sz w:val="32"/>
        </w:rPr>
        <w:t>.</w:t>
      </w:r>
      <w:r w:rsidR="00DD08C6">
        <w:rPr>
          <w:rFonts w:cs="Tahoma"/>
          <w:b/>
          <w:color w:val="333333"/>
          <w:kern w:val="0"/>
          <w:sz w:val="32"/>
        </w:rPr>
        <w:t>1</w:t>
      </w:r>
      <w:r>
        <w:rPr>
          <w:rFonts w:cs="Tahoma"/>
          <w:b/>
          <w:color w:val="333333"/>
          <w:kern w:val="0"/>
          <w:sz w:val="32"/>
        </w:rPr>
        <w:t>课题研究</w:t>
      </w:r>
      <w:r>
        <w:rPr>
          <w:rFonts w:cs="Tahoma" w:hint="eastAsia"/>
          <w:b/>
          <w:color w:val="333333"/>
          <w:kern w:val="0"/>
          <w:sz w:val="32"/>
        </w:rPr>
        <w:t>学期</w:t>
      </w:r>
      <w:r>
        <w:rPr>
          <w:rFonts w:cs="Tahoma"/>
          <w:b/>
          <w:color w:val="333333"/>
          <w:kern w:val="0"/>
          <w:sz w:val="32"/>
        </w:rPr>
        <w:t>实施计划</w:t>
      </w:r>
    </w:p>
    <w:p w:rsidR="009966D4" w:rsidRDefault="00000000">
      <w:pPr>
        <w:widowControl/>
        <w:spacing w:line="360" w:lineRule="auto"/>
        <w:rPr>
          <w:rFonts w:ascii="Tahoma" w:hAnsi="Tahoma" w:cs="Tahoma"/>
          <w:b/>
          <w:kern w:val="0"/>
          <w:sz w:val="24"/>
        </w:rPr>
      </w:pPr>
      <w:r>
        <w:rPr>
          <w:rFonts w:ascii="Tahoma" w:hAnsi="Tahoma" w:cs="Tahoma" w:hint="eastAsia"/>
          <w:b/>
          <w:kern w:val="0"/>
          <w:sz w:val="24"/>
        </w:rPr>
        <w:t>一、</w:t>
      </w:r>
      <w:r>
        <w:rPr>
          <w:rFonts w:ascii="Tahoma" w:hAnsi="Tahoma" w:cs="Tahoma"/>
          <w:b/>
          <w:kern w:val="0"/>
          <w:sz w:val="24"/>
        </w:rPr>
        <w:t>课题基本情况</w:t>
      </w:r>
    </w:p>
    <w:p w:rsidR="009966D4" w:rsidRDefault="00000000">
      <w:pPr>
        <w:widowControl/>
        <w:spacing w:line="360" w:lineRule="auto"/>
        <w:rPr>
          <w:rFonts w:cs="Tahoma"/>
          <w:kern w:val="0"/>
          <w:sz w:val="28"/>
        </w:rPr>
      </w:pPr>
      <w:r>
        <w:rPr>
          <w:rFonts w:cs="Tahoma"/>
          <w:b/>
          <w:kern w:val="0"/>
        </w:rPr>
        <w:t>1.</w:t>
      </w:r>
      <w:r>
        <w:rPr>
          <w:rFonts w:cs="Tahoma"/>
          <w:b/>
          <w:kern w:val="0"/>
        </w:rPr>
        <w:t>课题名称：</w:t>
      </w:r>
      <w:r w:rsidRPr="00935615">
        <w:rPr>
          <w:rFonts w:cs="Tahoma"/>
          <w:bCs/>
          <w:kern w:val="0"/>
        </w:rPr>
        <w:t>《</w:t>
      </w:r>
      <w:r w:rsidR="006A05B6" w:rsidRPr="00935615">
        <w:rPr>
          <w:rFonts w:cs="Tahoma" w:hint="eastAsia"/>
          <w:bCs/>
          <w:kern w:val="0"/>
        </w:rPr>
        <w:t>“双减”背景下小学数学单元作业设计与实施的研究</w:t>
      </w:r>
      <w:r w:rsidRPr="00935615">
        <w:rPr>
          <w:rFonts w:cs="Tahoma"/>
          <w:bCs/>
          <w:kern w:val="0"/>
        </w:rPr>
        <w:t>》</w:t>
      </w:r>
    </w:p>
    <w:p w:rsidR="009966D4" w:rsidRPr="00935615" w:rsidRDefault="00000000">
      <w:pPr>
        <w:widowControl/>
        <w:spacing w:line="360" w:lineRule="auto"/>
        <w:jc w:val="left"/>
        <w:rPr>
          <w:rFonts w:cs="Tahoma"/>
          <w:kern w:val="0"/>
          <w:sz w:val="18"/>
          <w:szCs w:val="21"/>
        </w:rPr>
      </w:pPr>
      <w:r>
        <w:rPr>
          <w:rFonts w:cs="Tahoma"/>
          <w:b/>
          <w:kern w:val="0"/>
        </w:rPr>
        <w:t>2.</w:t>
      </w:r>
      <w:r>
        <w:rPr>
          <w:rFonts w:cs="Tahoma"/>
          <w:b/>
          <w:kern w:val="0"/>
        </w:rPr>
        <w:t>课题</w:t>
      </w:r>
      <w:r>
        <w:rPr>
          <w:rFonts w:cs="Tahoma" w:hint="eastAsia"/>
          <w:b/>
          <w:kern w:val="0"/>
        </w:rPr>
        <w:t>主持</w:t>
      </w:r>
      <w:r>
        <w:rPr>
          <w:rFonts w:cs="Tahoma"/>
          <w:b/>
          <w:kern w:val="0"/>
        </w:rPr>
        <w:t>人：</w:t>
      </w:r>
      <w:r w:rsidR="006A05B6" w:rsidRPr="00935615">
        <w:rPr>
          <w:rFonts w:cs="Tahoma" w:hint="eastAsia"/>
          <w:bCs/>
          <w:kern w:val="0"/>
          <w:szCs w:val="21"/>
          <w:lang w:eastAsia="zh-Hans"/>
        </w:rPr>
        <w:t>薛玲琳</w:t>
      </w:r>
    </w:p>
    <w:p w:rsidR="009966D4" w:rsidRDefault="00000000">
      <w:pPr>
        <w:tabs>
          <w:tab w:val="left" w:pos="1425"/>
        </w:tabs>
        <w:spacing w:line="360" w:lineRule="auto"/>
      </w:pPr>
      <w:r>
        <w:rPr>
          <w:rFonts w:cs="Tahoma"/>
          <w:b/>
          <w:kern w:val="0"/>
        </w:rPr>
        <w:t>3.</w:t>
      </w:r>
      <w:r>
        <w:rPr>
          <w:rFonts w:cs="Tahoma"/>
          <w:b/>
          <w:kern w:val="0"/>
        </w:rPr>
        <w:t>课题</w:t>
      </w:r>
      <w:r>
        <w:rPr>
          <w:rFonts w:cs="Tahoma" w:hint="eastAsia"/>
          <w:b/>
          <w:kern w:val="0"/>
        </w:rPr>
        <w:t>核心组成员</w:t>
      </w:r>
      <w:r>
        <w:rPr>
          <w:rFonts w:cs="Tahoma"/>
          <w:b/>
          <w:kern w:val="0"/>
        </w:rPr>
        <w:t>：</w:t>
      </w:r>
      <w:r w:rsidR="006A05B6" w:rsidRPr="00935615">
        <w:rPr>
          <w:rFonts w:cs="Tahoma" w:hint="eastAsia"/>
          <w:bCs/>
          <w:kern w:val="0"/>
          <w:szCs w:val="21"/>
          <w:lang w:eastAsia="zh-Hans"/>
        </w:rPr>
        <w:t>刘颖婷、张靖、宋颖倩、万夏耘、陈丽媛、张倩倩、狄珊</w:t>
      </w:r>
    </w:p>
    <w:p w:rsidR="009966D4" w:rsidRDefault="00000000">
      <w:pPr>
        <w:widowControl/>
        <w:spacing w:line="360" w:lineRule="auto"/>
        <w:rPr>
          <w:rFonts w:ascii="Tahoma" w:hAnsi="Tahoma" w:cs="Tahoma"/>
          <w:b/>
          <w:kern w:val="0"/>
          <w:sz w:val="24"/>
        </w:rPr>
      </w:pPr>
      <w:r>
        <w:rPr>
          <w:rFonts w:hint="eastAsia"/>
        </w:rPr>
        <w:t>二、</w:t>
      </w:r>
      <w:r>
        <w:rPr>
          <w:rFonts w:ascii="Tahoma" w:hAnsi="Tahoma" w:cs="Tahoma"/>
          <w:b/>
          <w:kern w:val="0"/>
          <w:sz w:val="24"/>
        </w:rPr>
        <w:t>课题</w:t>
      </w:r>
      <w:r>
        <w:rPr>
          <w:rFonts w:ascii="Tahoma" w:hAnsi="Tahoma" w:cs="Tahoma" w:hint="eastAsia"/>
          <w:b/>
          <w:kern w:val="0"/>
          <w:sz w:val="24"/>
        </w:rPr>
        <w:t>研究情况</w:t>
      </w:r>
    </w:p>
    <w:p w:rsidR="009966D4" w:rsidRDefault="00000000">
      <w:pPr>
        <w:widowControl/>
        <w:spacing w:line="360" w:lineRule="auto"/>
        <w:jc w:val="left"/>
        <w:rPr>
          <w:rFonts w:ascii="宋体" w:hAnsi="宋体" w:cs="宋体"/>
          <w:b/>
          <w:kern w:val="0"/>
        </w:rPr>
      </w:pPr>
      <w:r>
        <w:rPr>
          <w:rFonts w:ascii="宋体" w:hAnsi="宋体" w:cs="宋体"/>
          <w:b/>
          <w:kern w:val="0"/>
        </w:rPr>
        <w:t>（</w:t>
      </w:r>
      <w:r>
        <w:rPr>
          <w:rFonts w:ascii="宋体" w:hAnsi="宋体" w:cs="宋体" w:hint="eastAsia"/>
          <w:b/>
          <w:kern w:val="0"/>
          <w:lang w:eastAsia="zh-Hans"/>
        </w:rPr>
        <w:t>一</w:t>
      </w:r>
      <w:r>
        <w:rPr>
          <w:rFonts w:ascii="宋体" w:hAnsi="宋体" w:cs="宋体"/>
          <w:b/>
          <w:kern w:val="0"/>
          <w:lang w:eastAsia="zh-Hans"/>
        </w:rPr>
        <w:t>）</w:t>
      </w:r>
      <w:r>
        <w:rPr>
          <w:rFonts w:ascii="宋体" w:hAnsi="宋体" w:cs="宋体" w:hint="eastAsia"/>
          <w:b/>
          <w:kern w:val="0"/>
        </w:rPr>
        <w:t>课题研究总目标和内容：</w:t>
      </w:r>
    </w:p>
    <w:p w:rsidR="009966D4" w:rsidRDefault="00000000">
      <w:pPr>
        <w:widowControl/>
        <w:spacing w:line="360" w:lineRule="auto"/>
        <w:jc w:val="left"/>
        <w:rPr>
          <w:rFonts w:ascii="宋体" w:hAnsi="宋体" w:cs="宋体"/>
          <w:b/>
          <w:kern w:val="0"/>
          <w:szCs w:val="21"/>
          <w:lang w:eastAsia="zh-Hans"/>
        </w:rPr>
      </w:pPr>
      <w:r>
        <w:rPr>
          <w:rFonts w:ascii="宋体" w:hAnsi="宋体" w:cs="宋体" w:hint="eastAsia"/>
          <w:b/>
          <w:kern w:val="0"/>
          <w:szCs w:val="21"/>
          <w:lang w:eastAsia="zh-Hans"/>
        </w:rPr>
        <w:t>研究目标</w:t>
      </w:r>
      <w:r>
        <w:rPr>
          <w:rFonts w:ascii="宋体" w:hAnsi="宋体" w:cs="宋体"/>
          <w:b/>
          <w:kern w:val="0"/>
          <w:szCs w:val="21"/>
          <w:lang w:eastAsia="zh-Hans"/>
        </w:rPr>
        <w:t>：</w:t>
      </w:r>
    </w:p>
    <w:p w:rsidR="006A05B6" w:rsidRDefault="006A05B6" w:rsidP="006A05B6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 xml:space="preserve">1.“双减”背景下，以改革作业设计为抓手，通过设计单元前置性作业、分课时作业、单元总结性作业，形成小学数学单元作业资源包。 </w:t>
      </w:r>
    </w:p>
    <w:p w:rsidR="006A05B6" w:rsidRDefault="006A05B6" w:rsidP="006A05B6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>
        <w:rPr>
          <w:rFonts w:ascii="宋体" w:hAnsi="宋体"/>
          <w:bCs/>
          <w:szCs w:val="21"/>
        </w:rPr>
        <w:t>2. 针对数学学科开发双</w:t>
      </w:r>
      <w:proofErr w:type="gramStart"/>
      <w:r>
        <w:rPr>
          <w:rFonts w:ascii="宋体" w:hAnsi="宋体"/>
          <w:bCs/>
          <w:szCs w:val="21"/>
        </w:rPr>
        <w:t>减背景</w:t>
      </w:r>
      <w:proofErr w:type="gramEnd"/>
      <w:r>
        <w:rPr>
          <w:rFonts w:ascii="宋体" w:hAnsi="宋体"/>
          <w:bCs/>
          <w:szCs w:val="21"/>
        </w:rPr>
        <w:t>下合理高效的单元作业设计，探索单元作业设计策略以及作业高效讲评策略，提升教师自身的专业素养。</w:t>
      </w:r>
    </w:p>
    <w:p w:rsidR="009966D4" w:rsidRDefault="00000000">
      <w:pPr>
        <w:spacing w:line="360" w:lineRule="auto"/>
        <w:rPr>
          <w:rFonts w:ascii="宋体" w:hAnsi="宋体" w:cs="宋体"/>
          <w:b/>
          <w:szCs w:val="21"/>
          <w:lang w:eastAsia="zh-Hans"/>
        </w:rPr>
      </w:pPr>
      <w:r>
        <w:rPr>
          <w:rFonts w:ascii="宋体" w:hAnsi="宋体" w:cs="宋体" w:hint="eastAsia"/>
          <w:b/>
          <w:szCs w:val="21"/>
          <w:lang w:eastAsia="zh-Hans"/>
        </w:rPr>
        <w:t>研究内容</w:t>
      </w:r>
      <w:r>
        <w:rPr>
          <w:rFonts w:ascii="宋体" w:hAnsi="宋体" w:cs="宋体"/>
          <w:b/>
          <w:szCs w:val="21"/>
          <w:lang w:eastAsia="zh-Hans"/>
        </w:rPr>
        <w:t>：</w:t>
      </w:r>
    </w:p>
    <w:p w:rsidR="006A05B6" w:rsidRPr="00935615" w:rsidRDefault="006A05B6" w:rsidP="006A05B6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935615">
        <w:rPr>
          <w:rFonts w:ascii="宋体" w:hAnsi="宋体"/>
          <w:bCs/>
          <w:szCs w:val="21"/>
        </w:rPr>
        <w:t>1.小学数学单元作业设计与实施的文献研究</w:t>
      </w:r>
    </w:p>
    <w:p w:rsidR="006A05B6" w:rsidRPr="00935615" w:rsidRDefault="006A05B6" w:rsidP="006A05B6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935615">
        <w:rPr>
          <w:rFonts w:ascii="宋体" w:hAnsi="宋体"/>
          <w:bCs/>
          <w:szCs w:val="21"/>
        </w:rPr>
        <w:t>2.小学数学单元作业设计现状调查和归因研究</w:t>
      </w:r>
    </w:p>
    <w:p w:rsidR="006A05B6" w:rsidRPr="00935615" w:rsidRDefault="006A05B6" w:rsidP="006A05B6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935615">
        <w:rPr>
          <w:rFonts w:ascii="宋体" w:hAnsi="宋体"/>
          <w:bCs/>
          <w:szCs w:val="21"/>
        </w:rPr>
        <w:t>3.“双减”背景下小学数学单元前置性作业设计与实施的研究</w:t>
      </w:r>
    </w:p>
    <w:p w:rsidR="006A05B6" w:rsidRPr="00935615" w:rsidRDefault="006A05B6" w:rsidP="006A05B6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935615">
        <w:rPr>
          <w:rFonts w:ascii="宋体" w:hAnsi="宋体"/>
          <w:bCs/>
          <w:szCs w:val="21"/>
        </w:rPr>
        <w:t>4.“双减”背景下小学数学</w:t>
      </w:r>
      <w:r w:rsidRPr="00935615">
        <w:rPr>
          <w:rFonts w:ascii="宋体" w:hAnsi="宋体" w:hint="eastAsia"/>
          <w:bCs/>
          <w:szCs w:val="21"/>
        </w:rPr>
        <w:t>单元</w:t>
      </w:r>
      <w:r w:rsidRPr="00935615">
        <w:rPr>
          <w:rFonts w:ascii="宋体" w:hAnsi="宋体"/>
          <w:bCs/>
          <w:szCs w:val="21"/>
        </w:rPr>
        <w:t>分课时作业设计与实施的研究</w:t>
      </w:r>
    </w:p>
    <w:p w:rsidR="006A05B6" w:rsidRPr="00935615" w:rsidRDefault="006A05B6" w:rsidP="006A05B6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935615">
        <w:rPr>
          <w:rFonts w:ascii="宋体" w:hAnsi="宋体"/>
          <w:bCs/>
          <w:szCs w:val="21"/>
        </w:rPr>
        <w:t>5.“双减”背景下小学数学单元总结性作业设计与实施的研究</w:t>
      </w:r>
    </w:p>
    <w:p w:rsidR="006A05B6" w:rsidRPr="00935615" w:rsidRDefault="006A05B6" w:rsidP="006A05B6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935615">
        <w:rPr>
          <w:rFonts w:ascii="宋体" w:hAnsi="宋体"/>
          <w:bCs/>
          <w:szCs w:val="21"/>
        </w:rPr>
        <w:t>6.“双减”背景下小学数学单元作业高效讲评的策略研究</w:t>
      </w:r>
    </w:p>
    <w:p w:rsidR="006A05B6" w:rsidRPr="00935615" w:rsidRDefault="006A05B6" w:rsidP="006A05B6">
      <w:pPr>
        <w:spacing w:line="320" w:lineRule="exact"/>
        <w:ind w:firstLineChars="200" w:firstLine="420"/>
        <w:rPr>
          <w:rFonts w:ascii="宋体" w:hAnsi="宋体"/>
          <w:bCs/>
          <w:szCs w:val="21"/>
        </w:rPr>
      </w:pPr>
      <w:r w:rsidRPr="00935615">
        <w:rPr>
          <w:rFonts w:ascii="宋体" w:hAnsi="宋体"/>
          <w:bCs/>
          <w:szCs w:val="21"/>
        </w:rPr>
        <w:t>7.“双减”下小学数学单元作业设计评价的研究</w:t>
      </w:r>
    </w:p>
    <w:p w:rsidR="008C308A" w:rsidRDefault="00000000" w:rsidP="008C308A">
      <w:pPr>
        <w:spacing w:line="360" w:lineRule="auto"/>
        <w:rPr>
          <w:b/>
        </w:rPr>
      </w:pPr>
      <w:r>
        <w:rPr>
          <w:b/>
        </w:rPr>
        <w:t>（</w:t>
      </w:r>
      <w:r>
        <w:rPr>
          <w:rFonts w:hint="eastAsia"/>
          <w:b/>
          <w:lang w:eastAsia="zh-Hans"/>
        </w:rPr>
        <w:t>二</w:t>
      </w:r>
      <w:r>
        <w:rPr>
          <w:b/>
          <w:lang w:eastAsia="zh-Hans"/>
        </w:rPr>
        <w:t>）</w:t>
      </w:r>
      <w:r>
        <w:rPr>
          <w:rFonts w:hint="eastAsia"/>
          <w:b/>
        </w:rPr>
        <w:t>本学期</w:t>
      </w:r>
      <w:r w:rsidR="006A05B6">
        <w:rPr>
          <w:rFonts w:hint="eastAsia"/>
          <w:b/>
        </w:rPr>
        <w:t>重点</w:t>
      </w:r>
      <w:r>
        <w:rPr>
          <w:rFonts w:hint="eastAsia"/>
          <w:b/>
        </w:rPr>
        <w:t>研究内容：</w:t>
      </w:r>
    </w:p>
    <w:p w:rsidR="00A10121" w:rsidRPr="00A10121" w:rsidRDefault="00A10121" w:rsidP="008C308A">
      <w:pPr>
        <w:spacing w:line="360" w:lineRule="auto"/>
        <w:rPr>
          <w:rFonts w:hint="eastAsia"/>
          <w:bCs/>
        </w:rPr>
      </w:pPr>
      <w:r w:rsidRPr="00A10121">
        <w:rPr>
          <w:rFonts w:hint="eastAsia"/>
          <w:bCs/>
        </w:rPr>
        <w:t>1</w:t>
      </w:r>
      <w:r w:rsidRPr="00A10121">
        <w:rPr>
          <w:bCs/>
        </w:rPr>
        <w:t>.</w:t>
      </w:r>
      <w:r w:rsidRPr="00A10121">
        <w:rPr>
          <w:rFonts w:hint="eastAsia"/>
          <w:bCs/>
        </w:rPr>
        <w:t>扎实推进单元作业设计研究，形成相应</w:t>
      </w:r>
      <w:r>
        <w:rPr>
          <w:rFonts w:hint="eastAsia"/>
          <w:bCs/>
        </w:rPr>
        <w:t>作业</w:t>
      </w:r>
      <w:r w:rsidRPr="00A10121">
        <w:rPr>
          <w:rFonts w:hint="eastAsia"/>
          <w:bCs/>
        </w:rPr>
        <w:t>资源包。</w:t>
      </w:r>
    </w:p>
    <w:p w:rsidR="00A10121" w:rsidRPr="00A10121" w:rsidRDefault="00A10121" w:rsidP="006A05B6">
      <w:pPr>
        <w:spacing w:line="360" w:lineRule="auto"/>
        <w:rPr>
          <w:b/>
        </w:rPr>
      </w:pPr>
      <w:r>
        <w:rPr>
          <w:bCs/>
        </w:rPr>
        <w:t>2.</w:t>
      </w:r>
      <w:r w:rsidR="008C308A" w:rsidRPr="00AA5BCA">
        <w:rPr>
          <w:rFonts w:ascii="宋体" w:hAnsi="宋体" w:cs="宋体" w:hint="eastAsia"/>
          <w:szCs w:val="21"/>
        </w:rPr>
        <w:t>围绕数学单元作业设计评价研究，</w:t>
      </w:r>
      <w:r>
        <w:rPr>
          <w:rFonts w:ascii="宋体" w:hAnsi="宋体" w:cs="宋体" w:hint="eastAsia"/>
          <w:szCs w:val="21"/>
        </w:rPr>
        <w:t>从</w:t>
      </w:r>
      <w:r w:rsidR="008C308A" w:rsidRPr="00AA5BCA">
        <w:rPr>
          <w:rFonts w:ascii="宋体" w:hAnsi="宋体" w:cs="宋体" w:hint="eastAsia"/>
          <w:szCs w:val="21"/>
        </w:rPr>
        <w:t>作业目标、作业类型、作业难度、作业时间和作业结构五个方面来对单元作业质量进行统计，使得单元作业设计更</w:t>
      </w:r>
      <w:proofErr w:type="gramStart"/>
      <w:r w:rsidR="008C308A" w:rsidRPr="00AA5BCA">
        <w:rPr>
          <w:rFonts w:ascii="宋体" w:hAnsi="宋体" w:cs="宋体" w:hint="eastAsia"/>
          <w:szCs w:val="21"/>
        </w:rPr>
        <w:t>符合学</w:t>
      </w:r>
      <w:proofErr w:type="gramEnd"/>
      <w:r w:rsidR="008C308A" w:rsidRPr="00AA5BCA">
        <w:rPr>
          <w:rFonts w:ascii="宋体" w:hAnsi="宋体" w:cs="宋体" w:hint="eastAsia"/>
          <w:szCs w:val="21"/>
        </w:rPr>
        <w:t>情。</w:t>
      </w:r>
    </w:p>
    <w:p w:rsidR="00DD08C6" w:rsidRPr="00935615" w:rsidRDefault="00A10121" w:rsidP="006A05B6">
      <w:pPr>
        <w:spacing w:line="360" w:lineRule="auto"/>
        <w:rPr>
          <w:rFonts w:ascii="宋体" w:hAnsi="宋体" w:cs="宋体" w:hint="eastAsia"/>
          <w:bCs/>
          <w:kern w:val="0"/>
          <w:szCs w:val="21"/>
        </w:rPr>
      </w:pPr>
      <w:r>
        <w:rPr>
          <w:rFonts w:ascii="宋体" w:hAnsi="宋体" w:cs="宋体"/>
          <w:bCs/>
          <w:kern w:val="0"/>
          <w:szCs w:val="21"/>
        </w:rPr>
        <w:t>3</w:t>
      </w:r>
      <w:r w:rsidR="00DD08C6">
        <w:rPr>
          <w:rFonts w:ascii="宋体" w:hAnsi="宋体" w:cs="宋体"/>
          <w:bCs/>
          <w:kern w:val="0"/>
          <w:szCs w:val="21"/>
        </w:rPr>
        <w:t>.</w:t>
      </w:r>
      <w:r w:rsidR="00DD08C6">
        <w:rPr>
          <w:rFonts w:ascii="宋体" w:hAnsi="宋体" w:cs="宋体" w:hint="eastAsia"/>
          <w:bCs/>
          <w:kern w:val="0"/>
          <w:szCs w:val="21"/>
        </w:rPr>
        <w:t>撰写结题报告，准备结题材料</w:t>
      </w:r>
      <w:r w:rsidR="0059014E">
        <w:rPr>
          <w:rFonts w:ascii="宋体" w:hAnsi="宋体" w:cs="宋体" w:hint="eastAsia"/>
          <w:bCs/>
          <w:kern w:val="0"/>
          <w:szCs w:val="21"/>
        </w:rPr>
        <w:t>，做好课题结题工作。</w:t>
      </w:r>
    </w:p>
    <w:p w:rsidR="009966D4" w:rsidRDefault="00000000">
      <w:pPr>
        <w:spacing w:line="360" w:lineRule="auto"/>
      </w:pPr>
      <w:r>
        <w:rPr>
          <w:rFonts w:hint="eastAsia"/>
          <w:b/>
          <w:bCs/>
          <w:sz w:val="24"/>
          <w:szCs w:val="32"/>
        </w:rPr>
        <w:t>三、本学期课题研究计划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20"/>
        <w:gridCol w:w="1420"/>
        <w:gridCol w:w="1420"/>
        <w:gridCol w:w="1420"/>
      </w:tblGrid>
      <w:tr w:rsidR="0059014E" w:rsidTr="0059014E">
        <w:tc>
          <w:tcPr>
            <w:tcW w:w="1419" w:type="dxa"/>
            <w:vAlign w:val="center"/>
          </w:tcPr>
          <w:p w:rsidR="0059014E" w:rsidRDefault="0059014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研究目标</w:t>
            </w:r>
          </w:p>
        </w:tc>
        <w:tc>
          <w:tcPr>
            <w:tcW w:w="1419" w:type="dxa"/>
            <w:vAlign w:val="center"/>
          </w:tcPr>
          <w:p w:rsidR="0059014E" w:rsidRDefault="005901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研究内容</w:t>
            </w:r>
          </w:p>
        </w:tc>
        <w:tc>
          <w:tcPr>
            <w:tcW w:w="1420" w:type="dxa"/>
            <w:vAlign w:val="center"/>
          </w:tcPr>
          <w:p w:rsidR="0059014E" w:rsidRDefault="005901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预计成果</w:t>
            </w:r>
          </w:p>
        </w:tc>
        <w:tc>
          <w:tcPr>
            <w:tcW w:w="1420" w:type="dxa"/>
            <w:vAlign w:val="center"/>
          </w:tcPr>
          <w:p w:rsidR="0059014E" w:rsidRDefault="0059014E" w:rsidP="0059014E">
            <w:pPr>
              <w:ind w:firstLineChars="100" w:firstLine="211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研究时间</w:t>
            </w:r>
          </w:p>
        </w:tc>
        <w:tc>
          <w:tcPr>
            <w:tcW w:w="1420" w:type="dxa"/>
            <w:vAlign w:val="center"/>
          </w:tcPr>
          <w:p w:rsidR="0059014E" w:rsidRDefault="005901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  <w:tc>
          <w:tcPr>
            <w:tcW w:w="1420" w:type="dxa"/>
            <w:vAlign w:val="center"/>
          </w:tcPr>
          <w:p w:rsidR="0059014E" w:rsidRDefault="005901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网站上传</w:t>
            </w:r>
          </w:p>
          <w:p w:rsidR="0059014E" w:rsidRDefault="0059014E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</w:tc>
      </w:tr>
      <w:tr w:rsidR="0059014E" w:rsidTr="006A6DAF">
        <w:tc>
          <w:tcPr>
            <w:tcW w:w="1419" w:type="dxa"/>
            <w:vAlign w:val="center"/>
          </w:tcPr>
          <w:p w:rsidR="0059014E" w:rsidRPr="006A6DAF" w:rsidRDefault="0059014E" w:rsidP="006A6DA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A6DAF">
              <w:rPr>
                <w:rFonts w:ascii="宋体" w:hAnsi="宋体" w:cs="宋体" w:hint="eastAsia"/>
                <w:szCs w:val="21"/>
              </w:rPr>
              <w:t>制定本学期研究计划</w:t>
            </w:r>
            <w:r w:rsidR="008C308A" w:rsidRPr="006A6DAF">
              <w:rPr>
                <w:rFonts w:ascii="宋体" w:hAnsi="宋体" w:cs="宋体" w:hint="eastAsia"/>
                <w:szCs w:val="21"/>
              </w:rPr>
              <w:t>,完善课题发展规划</w:t>
            </w:r>
          </w:p>
        </w:tc>
        <w:tc>
          <w:tcPr>
            <w:tcW w:w="1419" w:type="dxa"/>
            <w:vAlign w:val="center"/>
          </w:tcPr>
          <w:p w:rsidR="0059014E" w:rsidRPr="006A6DAF" w:rsidRDefault="008C308A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开展</w:t>
            </w:r>
            <w:r w:rsidR="0059014E" w:rsidRPr="006A6DAF">
              <w:rPr>
                <w:rFonts w:hint="eastAsia"/>
                <w:lang w:eastAsia="zh-Hans"/>
              </w:rPr>
              <w:t>学期初课题组成员座谈会</w:t>
            </w:r>
            <w:r w:rsidRPr="006A6DAF">
              <w:rPr>
                <w:rFonts w:hint="eastAsia"/>
                <w:lang w:eastAsia="zh-Hans"/>
              </w:rPr>
              <w:t>，</w:t>
            </w:r>
            <w:r w:rsidR="0059014E" w:rsidRPr="006A6DAF">
              <w:rPr>
                <w:rFonts w:hint="eastAsia"/>
                <w:lang w:eastAsia="zh-Hans"/>
              </w:rPr>
              <w:t>对前期</w:t>
            </w:r>
            <w:r w:rsidRPr="006A6DAF">
              <w:rPr>
                <w:rFonts w:hint="eastAsia"/>
                <w:lang w:eastAsia="zh-Hans"/>
              </w:rPr>
              <w:t>单元</w:t>
            </w:r>
            <w:r w:rsidR="0059014E" w:rsidRPr="006A6DAF">
              <w:rPr>
                <w:rFonts w:hint="eastAsia"/>
                <w:lang w:eastAsia="zh-Hans"/>
              </w:rPr>
              <w:t>作业设计、</w:t>
            </w:r>
            <w:r w:rsidRPr="006A6DAF">
              <w:rPr>
                <w:rFonts w:hint="eastAsia"/>
                <w:lang w:eastAsia="zh-Hans"/>
              </w:rPr>
              <w:t>单元</w:t>
            </w:r>
            <w:r w:rsidR="0059014E" w:rsidRPr="006A6DAF">
              <w:rPr>
                <w:rFonts w:hint="eastAsia"/>
                <w:lang w:eastAsia="zh-Hans"/>
              </w:rPr>
              <w:t>作业讲评中的问题进行</w:t>
            </w:r>
            <w:r w:rsidRPr="006A6DAF">
              <w:rPr>
                <w:rFonts w:hint="eastAsia"/>
                <w:lang w:eastAsia="zh-Hans"/>
              </w:rPr>
              <w:t>总结</w:t>
            </w:r>
            <w:r w:rsidR="0059014E" w:rsidRPr="006A6DAF">
              <w:rPr>
                <w:rFonts w:hint="eastAsia"/>
                <w:lang w:eastAsia="zh-Hans"/>
              </w:rPr>
              <w:t>梳理</w:t>
            </w:r>
          </w:p>
        </w:tc>
        <w:tc>
          <w:tcPr>
            <w:tcW w:w="1420" w:type="dxa"/>
            <w:vAlign w:val="center"/>
          </w:tcPr>
          <w:p w:rsidR="0059014E" w:rsidRPr="006A6DAF" w:rsidRDefault="0059014E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制定本学期课题研究计划</w:t>
            </w:r>
          </w:p>
        </w:tc>
        <w:tc>
          <w:tcPr>
            <w:tcW w:w="1420" w:type="dxa"/>
            <w:vAlign w:val="center"/>
          </w:tcPr>
          <w:p w:rsidR="0059014E" w:rsidRPr="006A6DAF" w:rsidRDefault="0059014E" w:rsidP="006A6DAF">
            <w:pPr>
              <w:jc w:val="center"/>
              <w:rPr>
                <w:rFonts w:hint="eastAsia"/>
              </w:rPr>
            </w:pPr>
            <w:r w:rsidRPr="006A6DAF">
              <w:rPr>
                <w:rFonts w:hint="eastAsia"/>
              </w:rPr>
              <w:t>2</w:t>
            </w:r>
            <w:r w:rsidRPr="006A6DAF">
              <w:t>023.9</w:t>
            </w:r>
          </w:p>
        </w:tc>
        <w:tc>
          <w:tcPr>
            <w:tcW w:w="1420" w:type="dxa"/>
            <w:vAlign w:val="center"/>
          </w:tcPr>
          <w:p w:rsidR="0059014E" w:rsidRPr="006A6DAF" w:rsidRDefault="0059014E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薛玲琳</w:t>
            </w:r>
          </w:p>
        </w:tc>
        <w:tc>
          <w:tcPr>
            <w:tcW w:w="1420" w:type="dxa"/>
            <w:vAlign w:val="center"/>
          </w:tcPr>
          <w:p w:rsidR="0059014E" w:rsidRPr="006A6DAF" w:rsidRDefault="0059014E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薛玲琳</w:t>
            </w:r>
          </w:p>
        </w:tc>
      </w:tr>
      <w:tr w:rsidR="006A6DAF" w:rsidTr="006A6DAF">
        <w:tc>
          <w:tcPr>
            <w:tcW w:w="1419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A6DAF">
              <w:rPr>
                <w:rFonts w:ascii="宋体" w:hAnsi="宋体" w:cs="宋体" w:hint="eastAsia"/>
                <w:szCs w:val="21"/>
              </w:rPr>
              <w:lastRenderedPageBreak/>
              <w:t>提升教师论文撰写能力</w:t>
            </w:r>
          </w:p>
        </w:tc>
        <w:tc>
          <w:tcPr>
            <w:tcW w:w="1419" w:type="dxa"/>
            <w:vAlign w:val="center"/>
          </w:tcPr>
          <w:p w:rsidR="006A6DAF" w:rsidRPr="006A6DAF" w:rsidRDefault="006A6DAF" w:rsidP="006A6DAF">
            <w:pPr>
              <w:jc w:val="center"/>
            </w:pPr>
            <w:r w:rsidRPr="006A6DAF">
              <w:rPr>
                <w:rFonts w:hint="eastAsia"/>
                <w:lang w:eastAsia="zh-Hans"/>
              </w:rPr>
              <w:t>论文培训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hint="eastAsia"/>
              </w:rPr>
            </w:pPr>
            <w:r w:rsidRPr="006A6DAF">
              <w:rPr>
                <w:rFonts w:hint="eastAsia"/>
              </w:rPr>
              <w:t>各成员积极撰写论文，积极投稿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hint="eastAsia"/>
              </w:rPr>
            </w:pPr>
            <w:r w:rsidRPr="006A6DAF">
              <w:rPr>
                <w:rFonts w:hint="eastAsia"/>
              </w:rPr>
              <w:t>2</w:t>
            </w:r>
            <w:r w:rsidRPr="006A6DAF">
              <w:t>023</w:t>
            </w:r>
            <w:r w:rsidRPr="006A6DAF">
              <w:rPr>
                <w:rFonts w:hint="eastAsia"/>
              </w:rPr>
              <w:t>.1</w:t>
            </w:r>
            <w:r>
              <w:t>0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薛玲琳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狄珊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万夏耘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刘颖婷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宋颖倩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陈丽媛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张倩倩</w:t>
            </w:r>
          </w:p>
          <w:p w:rsidR="006A6DAF" w:rsidRPr="006A6DAF" w:rsidRDefault="006A6DAF" w:rsidP="006A6DAF">
            <w:pPr>
              <w:jc w:val="center"/>
              <w:rPr>
                <w:rFonts w:hint="eastAsia"/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张靖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薛玲琳</w:t>
            </w:r>
          </w:p>
        </w:tc>
      </w:tr>
      <w:tr w:rsidR="006A6DAF" w:rsidTr="006A6DAF">
        <w:tc>
          <w:tcPr>
            <w:tcW w:w="1419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A6DAF">
              <w:rPr>
                <w:rFonts w:ascii="宋体" w:hAnsi="宋体" w:cs="宋体" w:hint="eastAsia"/>
                <w:szCs w:val="21"/>
              </w:rPr>
              <w:t>探索更加多元的小学数学作业设计路径，切实提高单元作业的品质和提升自身的专业素养</w:t>
            </w:r>
          </w:p>
        </w:tc>
        <w:tc>
          <w:tcPr>
            <w:tcW w:w="1419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hint="eastAsia"/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结合日常教学撰写单元作业设计案例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形成作业案例资源包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hint="eastAsia"/>
              </w:rPr>
            </w:pPr>
            <w:r w:rsidRPr="006A6DAF">
              <w:rPr>
                <w:rFonts w:hint="eastAsia"/>
              </w:rPr>
              <w:t>2</w:t>
            </w:r>
            <w:r w:rsidRPr="006A6DAF">
              <w:t>023.1</w:t>
            </w:r>
            <w:r>
              <w:t>1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狄珊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万夏耘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刘颖婷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宋颖倩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陈丽媛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张倩倩</w:t>
            </w:r>
          </w:p>
          <w:p w:rsidR="006A6DAF" w:rsidRPr="006A6DAF" w:rsidRDefault="006A6DAF" w:rsidP="006A6DAF">
            <w:pPr>
              <w:jc w:val="center"/>
              <w:rPr>
                <w:rFonts w:hint="eastAsia"/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张靖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狄珊</w:t>
            </w:r>
          </w:p>
        </w:tc>
      </w:tr>
      <w:tr w:rsidR="006A6DAF" w:rsidTr="006A6DAF">
        <w:tc>
          <w:tcPr>
            <w:tcW w:w="1419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6A6DAF">
              <w:rPr>
                <w:rFonts w:ascii="宋体" w:hAnsi="宋体" w:cs="宋体" w:hint="eastAsia"/>
                <w:szCs w:val="21"/>
              </w:rPr>
              <w:t>探究小学数学单元作业高效讲评的策略，提高教师作业讲评能力</w:t>
            </w:r>
          </w:p>
        </w:tc>
        <w:tc>
          <w:tcPr>
            <w:tcW w:w="1419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hint="eastAsia"/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根据单元</w:t>
            </w:r>
            <w:r>
              <w:rPr>
                <w:rFonts w:hint="eastAsia"/>
                <w:lang w:eastAsia="zh-Hans"/>
              </w:rPr>
              <w:t>作业</w:t>
            </w:r>
            <w:r w:rsidRPr="006A6DAF">
              <w:rPr>
                <w:rFonts w:hint="eastAsia"/>
                <w:lang w:eastAsia="zh-Hans"/>
              </w:rPr>
              <w:t>反馈情况进行高效讲评，完成讲评案例撰写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形成讲评案例</w:t>
            </w:r>
            <w:r>
              <w:rPr>
                <w:rFonts w:hint="eastAsia"/>
                <w:lang w:eastAsia="zh-Hans"/>
              </w:rPr>
              <w:t>集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hint="eastAsia"/>
              </w:rPr>
            </w:pPr>
            <w:r w:rsidRPr="006A6DAF">
              <w:rPr>
                <w:rFonts w:hint="eastAsia"/>
              </w:rPr>
              <w:t>2</w:t>
            </w:r>
            <w:r w:rsidRPr="006A6DAF">
              <w:t>023.1</w:t>
            </w:r>
            <w:r>
              <w:t>2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狄珊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万夏耘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刘颖婷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宋颖倩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陈丽媛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张倩倩</w:t>
            </w:r>
          </w:p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张靖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万夏耘</w:t>
            </w:r>
          </w:p>
        </w:tc>
      </w:tr>
      <w:tr w:rsidR="006A6DAF" w:rsidTr="006A6DAF">
        <w:tc>
          <w:tcPr>
            <w:tcW w:w="1419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 w:rsidRPr="006A6DAF">
              <w:rPr>
                <w:rFonts w:ascii="宋体" w:hAnsi="宋体" w:cs="宋体" w:hint="eastAsia"/>
                <w:szCs w:val="21"/>
              </w:rPr>
              <w:t>完善结</w:t>
            </w:r>
            <w:proofErr w:type="gramEnd"/>
            <w:r w:rsidRPr="006A6DAF">
              <w:rPr>
                <w:rFonts w:ascii="宋体" w:hAnsi="宋体" w:cs="宋体" w:hint="eastAsia"/>
                <w:szCs w:val="21"/>
              </w:rPr>
              <w:t>题材料</w:t>
            </w:r>
          </w:p>
        </w:tc>
        <w:tc>
          <w:tcPr>
            <w:tcW w:w="1419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hint="eastAsia"/>
              </w:rPr>
            </w:pPr>
            <w:r w:rsidRPr="006A6DAF">
              <w:rPr>
                <w:rFonts w:hint="eastAsia"/>
              </w:rPr>
              <w:t>撰写结题报告，梳理结题材料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hint="eastAsia"/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结题材料包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rFonts w:hint="eastAsia"/>
              </w:rPr>
            </w:pPr>
            <w:r w:rsidRPr="006A6DAF">
              <w:rPr>
                <w:rFonts w:hint="eastAsia"/>
              </w:rPr>
              <w:t>2</w:t>
            </w:r>
            <w:r w:rsidRPr="006A6DAF">
              <w:t>024.01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薛玲琳</w:t>
            </w:r>
          </w:p>
        </w:tc>
        <w:tc>
          <w:tcPr>
            <w:tcW w:w="1420" w:type="dxa"/>
            <w:vAlign w:val="center"/>
          </w:tcPr>
          <w:p w:rsidR="006A6DAF" w:rsidRPr="006A6DAF" w:rsidRDefault="006A6DAF" w:rsidP="006A6DAF">
            <w:pPr>
              <w:jc w:val="center"/>
              <w:rPr>
                <w:lang w:eastAsia="zh-Hans"/>
              </w:rPr>
            </w:pPr>
            <w:r w:rsidRPr="006A6DAF">
              <w:rPr>
                <w:rFonts w:hint="eastAsia"/>
                <w:lang w:eastAsia="zh-Hans"/>
              </w:rPr>
              <w:t>刘颖婷</w:t>
            </w:r>
          </w:p>
        </w:tc>
      </w:tr>
    </w:tbl>
    <w:p w:rsidR="006A6DAF" w:rsidRDefault="006A6DAF">
      <w:pPr>
        <w:spacing w:line="360" w:lineRule="auto"/>
        <w:jc w:val="center"/>
        <w:rPr>
          <w:b/>
          <w:bCs/>
        </w:rPr>
      </w:pPr>
    </w:p>
    <w:p w:rsidR="009966D4" w:rsidRDefault="00000000">
      <w:pPr>
        <w:spacing w:line="360" w:lineRule="auto"/>
        <w:jc w:val="center"/>
        <w:rPr>
          <w:b/>
          <w:bCs/>
        </w:rPr>
      </w:pPr>
      <w:r>
        <w:rPr>
          <w:rFonts w:hint="eastAsia"/>
          <w:b/>
          <w:bCs/>
        </w:rPr>
        <w:t>课题</w:t>
      </w:r>
      <w:proofErr w:type="gramStart"/>
      <w:r>
        <w:rPr>
          <w:rFonts w:hint="eastAsia"/>
          <w:b/>
          <w:bCs/>
        </w:rPr>
        <w:t>高相关</w:t>
      </w:r>
      <w:proofErr w:type="gramEnd"/>
      <w:r>
        <w:rPr>
          <w:rFonts w:hint="eastAsia"/>
          <w:b/>
          <w:bCs/>
        </w:rPr>
        <w:t>成果自查</w:t>
      </w:r>
    </w:p>
    <w:tbl>
      <w:tblPr>
        <w:tblStyle w:val="a3"/>
        <w:tblW w:w="8546" w:type="dxa"/>
        <w:tblLook w:val="04A0" w:firstRow="1" w:lastRow="0" w:firstColumn="1" w:lastColumn="0" w:noHBand="0" w:noVBand="1"/>
      </w:tblPr>
      <w:tblGrid>
        <w:gridCol w:w="1704"/>
        <w:gridCol w:w="2762"/>
        <w:gridCol w:w="2180"/>
        <w:gridCol w:w="1900"/>
      </w:tblGrid>
      <w:tr w:rsidR="009966D4">
        <w:tc>
          <w:tcPr>
            <w:tcW w:w="1704" w:type="dxa"/>
            <w:vAlign w:val="center"/>
          </w:tcPr>
          <w:p w:rsidR="009966D4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已有成果题目</w:t>
            </w:r>
          </w:p>
        </w:tc>
        <w:tc>
          <w:tcPr>
            <w:tcW w:w="2762" w:type="dxa"/>
            <w:vAlign w:val="center"/>
          </w:tcPr>
          <w:p w:rsidR="009966D4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获奖奖项或发表刊物</w:t>
            </w:r>
          </w:p>
        </w:tc>
        <w:tc>
          <w:tcPr>
            <w:tcW w:w="2180" w:type="dxa"/>
            <w:vAlign w:val="center"/>
          </w:tcPr>
          <w:p w:rsidR="009966D4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完成时间</w:t>
            </w:r>
          </w:p>
        </w:tc>
        <w:tc>
          <w:tcPr>
            <w:tcW w:w="1900" w:type="dxa"/>
            <w:vAlign w:val="center"/>
          </w:tcPr>
          <w:p w:rsidR="009966D4" w:rsidRDefault="00000000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作者</w:t>
            </w:r>
          </w:p>
        </w:tc>
      </w:tr>
      <w:tr w:rsidR="009966D4">
        <w:tc>
          <w:tcPr>
            <w:tcW w:w="1704" w:type="dxa"/>
            <w:vAlign w:val="center"/>
          </w:tcPr>
          <w:p w:rsidR="009966D4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论文发表</w:t>
            </w:r>
          </w:p>
        </w:tc>
        <w:tc>
          <w:tcPr>
            <w:tcW w:w="2762" w:type="dxa"/>
            <w:vAlign w:val="center"/>
          </w:tcPr>
          <w:p w:rsidR="009966D4" w:rsidRDefault="00000000"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《</w:t>
            </w:r>
            <w:r w:rsidR="006A05B6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“双减”背景下小学数学单元作业设计研究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》</w:t>
            </w:r>
            <w:r w:rsidR="001D50B9"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发表于省级刊物《试题与研究》</w:t>
            </w:r>
          </w:p>
        </w:tc>
        <w:tc>
          <w:tcPr>
            <w:tcW w:w="2180" w:type="dxa"/>
            <w:vAlign w:val="center"/>
          </w:tcPr>
          <w:p w:rsidR="009966D4" w:rsidRDefault="00000000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202</w:t>
            </w:r>
            <w:r w:rsidR="006A05B6">
              <w:rPr>
                <w:rFonts w:ascii="宋体" w:hAnsi="宋体" w:cs="宋体"/>
                <w:sz w:val="24"/>
              </w:rPr>
              <w:t>3</w:t>
            </w:r>
            <w:r>
              <w:rPr>
                <w:rFonts w:ascii="宋体" w:hAnsi="宋体" w:cs="宋体" w:hint="eastAsia"/>
                <w:sz w:val="24"/>
                <w:lang w:eastAsia="zh-Hans"/>
              </w:rPr>
              <w:t>.1</w:t>
            </w:r>
          </w:p>
        </w:tc>
        <w:tc>
          <w:tcPr>
            <w:tcW w:w="1900" w:type="dxa"/>
            <w:vAlign w:val="center"/>
          </w:tcPr>
          <w:p w:rsidR="009966D4" w:rsidRDefault="006A05B6">
            <w:pPr>
              <w:spacing w:line="360" w:lineRule="auto"/>
              <w:jc w:val="center"/>
              <w:rPr>
                <w:rFonts w:ascii="宋体" w:hAnsi="宋体" w:cs="宋体"/>
                <w:sz w:val="24"/>
                <w:lang w:eastAsia="zh-Hans"/>
              </w:rPr>
            </w:pPr>
            <w:r>
              <w:rPr>
                <w:rFonts w:ascii="宋体" w:hAnsi="宋体" w:cs="宋体" w:hint="eastAsia"/>
                <w:sz w:val="24"/>
                <w:lang w:eastAsia="zh-Hans"/>
              </w:rPr>
              <w:t>薛玲琳</w:t>
            </w:r>
          </w:p>
        </w:tc>
      </w:tr>
      <w:tr w:rsidR="009966D4">
        <w:tc>
          <w:tcPr>
            <w:tcW w:w="1704" w:type="dxa"/>
            <w:vAlign w:val="center"/>
          </w:tcPr>
          <w:p w:rsidR="009966D4" w:rsidRDefault="009966D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9966D4" w:rsidRDefault="00B21EC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《“双减”政策下重塑小学数学复习方式的策略探究》</w:t>
            </w:r>
            <w:r w:rsidR="001D50B9">
              <w:rPr>
                <w:rFonts w:ascii="宋体" w:hAnsi="宋体" w:cs="宋体" w:hint="eastAsia"/>
                <w:sz w:val="24"/>
              </w:rPr>
              <w:t>发表于省级刊物《名师在线》</w:t>
            </w:r>
          </w:p>
        </w:tc>
        <w:tc>
          <w:tcPr>
            <w:tcW w:w="2180" w:type="dxa"/>
            <w:vAlign w:val="center"/>
          </w:tcPr>
          <w:p w:rsidR="009966D4" w:rsidRPr="00B21ECA" w:rsidRDefault="00B21EC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2022.6</w:t>
            </w:r>
          </w:p>
        </w:tc>
        <w:tc>
          <w:tcPr>
            <w:tcW w:w="1900" w:type="dxa"/>
            <w:vAlign w:val="center"/>
          </w:tcPr>
          <w:p w:rsidR="009966D4" w:rsidRDefault="00B21ECA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张靖</w:t>
            </w:r>
          </w:p>
        </w:tc>
      </w:tr>
      <w:tr w:rsidR="00E51A23">
        <w:tc>
          <w:tcPr>
            <w:tcW w:w="1704" w:type="dxa"/>
            <w:vAlign w:val="center"/>
          </w:tcPr>
          <w:p w:rsidR="00E51A23" w:rsidRDefault="00E51A2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E51A23" w:rsidRDefault="00E51A23" w:rsidP="00E51A2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《小学数学单元总结性作业设计与讲评的研究》</w:t>
            </w:r>
            <w:r w:rsidR="001D50B9">
              <w:rPr>
                <w:rFonts w:ascii="宋体" w:hAnsi="宋体" w:cs="宋体" w:hint="eastAsia"/>
                <w:sz w:val="24"/>
              </w:rPr>
              <w:lastRenderedPageBreak/>
              <w:t>发表于省级刊物《数学学习与研究》</w:t>
            </w:r>
          </w:p>
        </w:tc>
        <w:tc>
          <w:tcPr>
            <w:tcW w:w="2180" w:type="dxa"/>
            <w:vAlign w:val="center"/>
          </w:tcPr>
          <w:p w:rsidR="00E51A23" w:rsidRDefault="00E51A2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lastRenderedPageBreak/>
              <w:t>2</w:t>
            </w:r>
            <w:r>
              <w:rPr>
                <w:rFonts w:ascii="宋体" w:hAnsi="宋体" w:cs="宋体"/>
                <w:sz w:val="24"/>
              </w:rPr>
              <w:t>023.</w:t>
            </w:r>
            <w:r w:rsidR="001D50B9">
              <w:rPr>
                <w:rFonts w:ascii="宋体" w:hAnsi="宋体" w:cs="宋体"/>
                <w:sz w:val="24"/>
              </w:rPr>
              <w:t>6</w:t>
            </w:r>
          </w:p>
        </w:tc>
        <w:tc>
          <w:tcPr>
            <w:tcW w:w="1900" w:type="dxa"/>
            <w:vAlign w:val="center"/>
          </w:tcPr>
          <w:p w:rsidR="00E51A23" w:rsidRDefault="00E51A23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薛玲琳</w:t>
            </w:r>
          </w:p>
        </w:tc>
      </w:tr>
      <w:tr w:rsidR="00E51A23">
        <w:tc>
          <w:tcPr>
            <w:tcW w:w="1704" w:type="dxa"/>
            <w:vAlign w:val="center"/>
          </w:tcPr>
          <w:p w:rsidR="00E51A23" w:rsidRDefault="00E51A23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E51A23" w:rsidRDefault="009D722B" w:rsidP="00E51A2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《“双减”政策下小学数学单元作业的设计研究》</w:t>
            </w:r>
            <w:r w:rsidR="001D50B9">
              <w:rPr>
                <w:rFonts w:ascii="宋体" w:hAnsi="宋体" w:cs="宋体" w:hint="eastAsia"/>
                <w:sz w:val="24"/>
              </w:rPr>
              <w:t>发表于省级刊物《亚太教育》</w:t>
            </w:r>
          </w:p>
        </w:tc>
        <w:tc>
          <w:tcPr>
            <w:tcW w:w="2180" w:type="dxa"/>
            <w:vAlign w:val="center"/>
          </w:tcPr>
          <w:p w:rsidR="00E51A23" w:rsidRPr="009D722B" w:rsidRDefault="009D722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2023.7</w:t>
            </w:r>
          </w:p>
        </w:tc>
        <w:tc>
          <w:tcPr>
            <w:tcW w:w="1900" w:type="dxa"/>
            <w:vAlign w:val="center"/>
          </w:tcPr>
          <w:p w:rsidR="00E51A23" w:rsidRDefault="009D722B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刘颖婷</w:t>
            </w:r>
          </w:p>
        </w:tc>
      </w:tr>
      <w:tr w:rsidR="001D50B9">
        <w:tc>
          <w:tcPr>
            <w:tcW w:w="1704" w:type="dxa"/>
            <w:vAlign w:val="center"/>
          </w:tcPr>
          <w:p w:rsidR="001D50B9" w:rsidRDefault="001D50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论文获奖</w:t>
            </w:r>
          </w:p>
        </w:tc>
        <w:tc>
          <w:tcPr>
            <w:tcW w:w="2762" w:type="dxa"/>
            <w:vAlign w:val="center"/>
          </w:tcPr>
          <w:p w:rsidR="001D50B9" w:rsidRDefault="001D50B9" w:rsidP="00E51A2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《减负三部曲——探究“双减”背景小小学数学单元作业设计新秘方》获区</w:t>
            </w:r>
            <w:proofErr w:type="gramStart"/>
            <w:r>
              <w:rPr>
                <w:rFonts w:ascii="宋体" w:hAnsi="宋体" w:cs="宋体" w:hint="eastAsia"/>
                <w:sz w:val="24"/>
              </w:rPr>
              <w:t>教海探航</w:t>
            </w:r>
            <w:proofErr w:type="gramEnd"/>
            <w:r>
              <w:rPr>
                <w:rFonts w:ascii="宋体" w:hAnsi="宋体" w:cs="宋体" w:hint="eastAsia"/>
                <w:sz w:val="24"/>
              </w:rPr>
              <w:t>二等奖</w:t>
            </w:r>
          </w:p>
        </w:tc>
        <w:tc>
          <w:tcPr>
            <w:tcW w:w="2180" w:type="dxa"/>
            <w:vAlign w:val="center"/>
          </w:tcPr>
          <w:p w:rsidR="001D50B9" w:rsidRDefault="001D50B9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</w:t>
            </w:r>
            <w:r w:rsidR="006A6DAF">
              <w:rPr>
                <w:rFonts w:ascii="宋体" w:hAnsi="宋体" w:cs="宋体"/>
                <w:sz w:val="24"/>
              </w:rPr>
              <w:t>.7</w:t>
            </w:r>
          </w:p>
        </w:tc>
        <w:tc>
          <w:tcPr>
            <w:tcW w:w="1900" w:type="dxa"/>
            <w:vAlign w:val="center"/>
          </w:tcPr>
          <w:p w:rsidR="001D50B9" w:rsidRDefault="006A6DA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薛玲琳</w:t>
            </w:r>
          </w:p>
        </w:tc>
      </w:tr>
      <w:tr w:rsidR="006A6DAF">
        <w:tc>
          <w:tcPr>
            <w:tcW w:w="1704" w:type="dxa"/>
            <w:vAlign w:val="center"/>
          </w:tcPr>
          <w:p w:rsidR="006A6DAF" w:rsidRDefault="006A6DA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2762" w:type="dxa"/>
            <w:vAlign w:val="center"/>
          </w:tcPr>
          <w:p w:rsidR="006A6DAF" w:rsidRDefault="006A6DAF" w:rsidP="00E51A2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《“双减”背景下小学数学单元作业讲评课的模式探究》获区优秀论文二等奖</w:t>
            </w:r>
          </w:p>
        </w:tc>
        <w:tc>
          <w:tcPr>
            <w:tcW w:w="2180" w:type="dxa"/>
            <w:vAlign w:val="center"/>
          </w:tcPr>
          <w:p w:rsidR="006A6DAF" w:rsidRDefault="006A6DA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022.12</w:t>
            </w:r>
          </w:p>
        </w:tc>
        <w:tc>
          <w:tcPr>
            <w:tcW w:w="1900" w:type="dxa"/>
            <w:vAlign w:val="center"/>
          </w:tcPr>
          <w:p w:rsidR="006A6DAF" w:rsidRDefault="006A6DA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薛玲琳</w:t>
            </w:r>
          </w:p>
        </w:tc>
      </w:tr>
      <w:tr w:rsidR="001D50B9">
        <w:tc>
          <w:tcPr>
            <w:tcW w:w="1704" w:type="dxa"/>
            <w:vAlign w:val="center"/>
          </w:tcPr>
          <w:p w:rsidR="001D50B9" w:rsidRDefault="006A6DAF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作业</w:t>
            </w:r>
            <w:r w:rsidR="001D50B9">
              <w:rPr>
                <w:rFonts w:ascii="宋体" w:hAnsi="宋体" w:cs="宋体" w:hint="eastAsia"/>
                <w:sz w:val="24"/>
              </w:rPr>
              <w:t>案例获奖</w:t>
            </w:r>
          </w:p>
        </w:tc>
        <w:tc>
          <w:tcPr>
            <w:tcW w:w="2762" w:type="dxa"/>
            <w:vAlign w:val="center"/>
          </w:tcPr>
          <w:p w:rsidR="001D50B9" w:rsidRDefault="001D50B9" w:rsidP="00E51A2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《基于运算一致性 融通除法法与理——分数除法》获常州市作业设计二等奖</w:t>
            </w:r>
          </w:p>
        </w:tc>
        <w:tc>
          <w:tcPr>
            <w:tcW w:w="2180" w:type="dxa"/>
            <w:vAlign w:val="center"/>
          </w:tcPr>
          <w:p w:rsidR="001D50B9" w:rsidRDefault="001D50B9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2</w:t>
            </w:r>
            <w:r>
              <w:rPr>
                <w:rFonts w:ascii="宋体" w:hAnsi="宋体" w:cs="宋体"/>
                <w:sz w:val="24"/>
              </w:rPr>
              <w:t>022.12</w:t>
            </w:r>
          </w:p>
        </w:tc>
        <w:tc>
          <w:tcPr>
            <w:tcW w:w="1900" w:type="dxa"/>
            <w:vAlign w:val="center"/>
          </w:tcPr>
          <w:p w:rsidR="001D50B9" w:rsidRDefault="001D50B9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刘颖婷</w:t>
            </w:r>
          </w:p>
        </w:tc>
      </w:tr>
      <w:tr w:rsidR="006A6DAF">
        <w:tc>
          <w:tcPr>
            <w:tcW w:w="1704" w:type="dxa"/>
            <w:vAlign w:val="center"/>
          </w:tcPr>
          <w:p w:rsidR="006A6DAF" w:rsidRDefault="006A6DA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区讲座</w:t>
            </w:r>
          </w:p>
        </w:tc>
        <w:tc>
          <w:tcPr>
            <w:tcW w:w="2762" w:type="dxa"/>
            <w:vAlign w:val="center"/>
          </w:tcPr>
          <w:p w:rsidR="006A6DAF" w:rsidRDefault="006A6DAF" w:rsidP="00E51A23">
            <w:pPr>
              <w:spacing w:line="360" w:lineRule="auto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《小学数学单元作业设计的路径与案例》</w:t>
            </w:r>
          </w:p>
        </w:tc>
        <w:tc>
          <w:tcPr>
            <w:tcW w:w="2180" w:type="dxa"/>
            <w:vAlign w:val="center"/>
          </w:tcPr>
          <w:p w:rsidR="006A6DAF" w:rsidRPr="006A6DAF" w:rsidRDefault="006A6DA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/>
                <w:sz w:val="24"/>
              </w:rPr>
              <w:t>2023.6</w:t>
            </w:r>
          </w:p>
        </w:tc>
        <w:tc>
          <w:tcPr>
            <w:tcW w:w="1900" w:type="dxa"/>
            <w:vAlign w:val="center"/>
          </w:tcPr>
          <w:p w:rsidR="006A6DAF" w:rsidRDefault="006A6DAF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薛玲琳</w:t>
            </w:r>
          </w:p>
        </w:tc>
      </w:tr>
    </w:tbl>
    <w:p w:rsidR="009966D4" w:rsidRDefault="009966D4">
      <w:pPr>
        <w:spacing w:line="360" w:lineRule="auto"/>
        <w:rPr>
          <w:u w:val="single"/>
        </w:rPr>
      </w:pPr>
    </w:p>
    <w:sectPr w:rsidR="00996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D4AE4" w:rsidRDefault="002D4AE4" w:rsidP="006A05B6">
      <w:r>
        <w:separator/>
      </w:r>
    </w:p>
  </w:endnote>
  <w:endnote w:type="continuationSeparator" w:id="0">
    <w:p w:rsidR="002D4AE4" w:rsidRDefault="002D4AE4" w:rsidP="006A05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D4AE4" w:rsidRDefault="002D4AE4" w:rsidP="006A05B6">
      <w:r>
        <w:separator/>
      </w:r>
    </w:p>
  </w:footnote>
  <w:footnote w:type="continuationSeparator" w:id="0">
    <w:p w:rsidR="002D4AE4" w:rsidRDefault="002D4AE4" w:rsidP="006A05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9EA8F"/>
    <w:multiLevelType w:val="singleLevel"/>
    <w:tmpl w:val="6209EA8F"/>
    <w:lvl w:ilvl="0">
      <w:start w:val="2"/>
      <w:numFmt w:val="decimal"/>
      <w:suff w:val="nothing"/>
      <w:lvlText w:val="%1."/>
      <w:lvlJc w:val="left"/>
    </w:lvl>
  </w:abstractNum>
  <w:num w:numId="1" w16cid:durableId="187711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6D4"/>
    <w:rsid w:val="B77F9201"/>
    <w:rsid w:val="B857D206"/>
    <w:rsid w:val="001D50B9"/>
    <w:rsid w:val="002D4AE4"/>
    <w:rsid w:val="0059014E"/>
    <w:rsid w:val="006A05B6"/>
    <w:rsid w:val="006A56D2"/>
    <w:rsid w:val="006A6DAF"/>
    <w:rsid w:val="008513EF"/>
    <w:rsid w:val="008C308A"/>
    <w:rsid w:val="00935615"/>
    <w:rsid w:val="009966D4"/>
    <w:rsid w:val="009D722B"/>
    <w:rsid w:val="00A10121"/>
    <w:rsid w:val="00A16A4A"/>
    <w:rsid w:val="00B21ECA"/>
    <w:rsid w:val="00D24D47"/>
    <w:rsid w:val="00DD08C6"/>
    <w:rsid w:val="00E51A23"/>
    <w:rsid w:val="05865A33"/>
    <w:rsid w:val="06F07F9C"/>
    <w:rsid w:val="13C60B6C"/>
    <w:rsid w:val="25D34EE0"/>
    <w:rsid w:val="28E16866"/>
    <w:rsid w:val="2E870232"/>
    <w:rsid w:val="3B7E76C1"/>
    <w:rsid w:val="3BE85836"/>
    <w:rsid w:val="3F6D1E3C"/>
    <w:rsid w:val="43051598"/>
    <w:rsid w:val="43C5148D"/>
    <w:rsid w:val="43E796C7"/>
    <w:rsid w:val="5BCF8286"/>
    <w:rsid w:val="5D292560"/>
    <w:rsid w:val="6FB72455"/>
    <w:rsid w:val="6FD67E60"/>
    <w:rsid w:val="7AAD4697"/>
    <w:rsid w:val="7AC651EF"/>
    <w:rsid w:val="7B21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28E0E"/>
  <w15:docId w15:val="{0260CE22-4327-4C1E-945E-D92363348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01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A05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6A05B6"/>
    <w:rPr>
      <w:kern w:val="2"/>
      <w:sz w:val="18"/>
      <w:szCs w:val="18"/>
    </w:rPr>
  </w:style>
  <w:style w:type="paragraph" w:styleId="a6">
    <w:name w:val="footer"/>
    <w:basedOn w:val="a"/>
    <w:link w:val="a7"/>
    <w:rsid w:val="006A05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6A05B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223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玲琳 薛</cp:lastModifiedBy>
  <cp:revision>4</cp:revision>
  <dcterms:created xsi:type="dcterms:W3CDTF">2014-10-30T04:08:00Z</dcterms:created>
  <dcterms:modified xsi:type="dcterms:W3CDTF">2023-08-30T05:45:00Z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A077785999444DD0997DCD1F2B353531</vt:lpwstr>
  </property>
</Properties>
</file>