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新北区小学体育孙建顺优秀教师培育室学期工作计划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（2023年9月—2024年1月）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0" w:firstLineChars="200"/>
        <w:rPr>
          <w:rFonts w:hint="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为充分发挥名师的专业引领、带动、辐射作用，加速教师专业化发展，培养造就更多的优秀教师，特制定本学期名师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eastAsia="zh-CN"/>
        </w:rPr>
        <w:t>培育室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计划。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一、工作目标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0" w:firstLineChars="200"/>
        <w:rPr>
          <w:rFonts w:hint="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eastAsia="zh-CN"/>
        </w:rPr>
        <w:t>制定培育室和成员三年发展规划，明确各自发展目标，用目标引领专业成长，通过各类学习，提升教师的理论水平与科研能力，通过教学研究，提升教师的自觉反思能力，提升成员的课堂教学水平与教学基本功，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使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eastAsia="zh-CN"/>
        </w:rPr>
        <w:t>培育室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全体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eastAsia="zh-CN"/>
        </w:rPr>
        <w:t>成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员在职业道德、专业知识、学术水平、教研能力等方面的综合素质都有显著提高，成为高素质、高水平、高能力的特色教师。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二、主要措施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2" w:firstLineChars="200"/>
        <w:rPr>
          <w:rFonts w:hint="eastAsia" w:asciiTheme="minorEastAsia" w:hAnsiTheme="minorEastAsia" w:eastAsiaTheme="minorEastAsia" w:cstheme="minorEastAsia"/>
          <w:b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b/>
          <w:color w:val="000000"/>
          <w:sz w:val="21"/>
          <w:szCs w:val="21"/>
          <w:lang w:eastAsia="zh-CN"/>
        </w:rPr>
        <w:t>（一）制订发展规划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1"/>
          <w:szCs w:val="21"/>
        </w:rPr>
        <w:t>，唤醒专业自觉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培育室不是“终点站”，只是“加油站”。为增强培养的目标意识，培育室采用制订整体培养规划和</w:t>
      </w:r>
      <w:r>
        <w:rPr>
          <w:rFonts w:hint="eastAsia" w:asciiTheme="minorEastAsia" w:hAnsiTheme="minorEastAsia" w:cstheme="minorEastAsia"/>
          <w:color w:val="000000"/>
          <w:sz w:val="21"/>
          <w:szCs w:val="21"/>
          <w:lang w:eastAsia="zh-CN"/>
        </w:rPr>
        <w:t>成员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个人规划的策略。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color w:val="000000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针对周期培养目标，培育室细分发展目标，长程安排阶段培养目标和每次活动目标，既有整体设计，又分段实施，系统推进“打造”工程。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color w:val="000000"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培育室引导每一个</w:t>
      </w:r>
      <w:r>
        <w:rPr>
          <w:rFonts w:hint="eastAsia" w:asciiTheme="minorEastAsia" w:hAnsiTheme="minorEastAsia" w:cstheme="minorEastAsia"/>
          <w:color w:val="000000"/>
          <w:sz w:val="21"/>
          <w:szCs w:val="21"/>
          <w:lang w:eastAsia="zh-CN"/>
        </w:rPr>
        <w:t>成员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，以年度为单元，从理论学习、教学实践、运动训练、科学研究、专业发展等多个维度目标，详细规划成长过程。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0" w:firstLineChars="200"/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color w:val="000000"/>
          <w:sz w:val="21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培育室整体规划和</w:t>
      </w:r>
      <w:r>
        <w:rPr>
          <w:rFonts w:hint="eastAsia" w:asciiTheme="minorEastAsia" w:hAnsiTheme="minorEastAsia" w:cstheme="minorEastAsia"/>
          <w:color w:val="000000"/>
          <w:sz w:val="21"/>
          <w:szCs w:val="21"/>
          <w:lang w:eastAsia="zh-CN"/>
        </w:rPr>
        <w:t>成员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个人规划，相辅相成，相互支撑，形成有机的统一体。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2" w:firstLineChars="200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 w:val="0"/>
          <w:color w:val="000000"/>
          <w:sz w:val="21"/>
          <w:szCs w:val="21"/>
          <w:lang w:eastAsia="zh-CN"/>
        </w:rPr>
        <w:t>（二）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</w:rPr>
        <w:t>加强</w:t>
      </w:r>
      <w:r>
        <w:rPr>
          <w:rFonts w:hint="eastAsia" w:asciiTheme="minorEastAsia" w:hAnsiTheme="minorEastAsia" w:cstheme="minorEastAsia"/>
          <w:b/>
          <w:bCs w:val="0"/>
          <w:color w:val="000000"/>
          <w:sz w:val="21"/>
          <w:szCs w:val="21"/>
          <w:lang w:eastAsia="zh-CN"/>
        </w:rPr>
        <w:t>理论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</w:rPr>
        <w:t>学习，提高自身素质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0" w:firstLineChars="200"/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1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认真学习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eastAsia="zh-CN"/>
        </w:rPr>
        <w:t>新版课程标准、学科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教育理论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eastAsia="zh-CN"/>
        </w:rPr>
        <w:t>与培育室课题参考文献资料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，提高自己的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eastAsia="zh-CN"/>
        </w:rPr>
        <w:t>教育理论水平。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0" w:firstLineChars="200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2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认真学习教育学、心理学，理解“课程改革纲要”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课程标准”“课标解读”的基本理念，及时更新教育观念，自觉改进教学，使教学具有创新性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0" w:firstLineChars="200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3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充分利用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eastAsia="zh-CN"/>
        </w:rPr>
        <w:t>每次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学习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eastAsia="zh-CN"/>
        </w:rPr>
        <w:t>活动的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机会，学习并领悟同行及专家们的先进经验，积极与专家们交流，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eastAsia="zh-CN"/>
        </w:rPr>
        <w:t>基于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教学实践中的困惑问题，努力寻找到突破的路径，从而提高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eastAsia="zh-CN"/>
        </w:rPr>
        <w:t>教师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的业务水平和教育教学能力。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2" w:firstLineChars="200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 w:val="0"/>
          <w:color w:val="000000"/>
          <w:sz w:val="21"/>
          <w:szCs w:val="21"/>
          <w:lang w:eastAsia="zh-CN"/>
        </w:rPr>
        <w:t>（三）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</w:rPr>
        <w:t>深化教学研究，提高教学效率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0" w:firstLineChars="200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1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做好课题研究工作。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eastAsia="zh-CN"/>
        </w:rPr>
        <w:t>培育室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成员人人开展科研课题研究，提高科研意识和研究能力，发挥带头、示范、辐射作用，善于发现和掌握教育教学规律，善于反思性总结，促讲提高其他教师的教科研能力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0" w:firstLineChars="200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2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认真搞好课例研究。以优质高效课堂为目标，以“同课异构”为形式，提供高质量的观摩课、研究课，组织教学策略研讨，真正发挥引领作用。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0" w:firstLineChars="200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3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加强课堂研究活动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eastAsia="zh-CN"/>
        </w:rPr>
        <w:t>。开课前做好公开课审核工作，确保每节研究课达到研究预期，杜绝不成熟的课用作展示课。同时以课题研究为统领，基于课题研究中的问题，运用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观察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eastAsia="zh-CN"/>
        </w:rPr>
        <w:t>和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评价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eastAsia="zh-CN"/>
        </w:rPr>
        <w:t>手段，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改进课堂教学的技术和策略，有效提高课堂教学效率，打造优质高效课堂，培养学生的创新能力。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0" w:firstLineChars="200"/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4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val="en-US" w:eastAsia="zh-CN"/>
        </w:rPr>
        <w:t>.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eastAsia="zh-CN"/>
        </w:rPr>
        <w:t>重视教学基本功练习。利用每次开课契机，将研究课涉及的技术动作，进行全员轮训，掌握正确的动作要领讲解与技术示范，提升教师教学基本功。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0" w:firstLineChars="200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val="en-US" w:eastAsia="zh-CN"/>
        </w:rPr>
        <w:t>5.加强导师引领。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领衔人需要转变观念，变“给我上”为“跟我上”，切实摆脱居高临下、坐而论道的姿态，在以讲座、报告和点评的形式向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eastAsia="zh-CN"/>
        </w:rPr>
        <w:t>成员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传授经验的同时，还行动跟进，亲力亲为，亲身垂范，带头上下水课、研究课、公开课和示范课，“手把手”地传授隐性技能，增强了引领的实效性。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2" w:firstLineChars="200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 w:val="0"/>
          <w:color w:val="000000"/>
          <w:sz w:val="21"/>
          <w:szCs w:val="21"/>
          <w:lang w:eastAsia="zh-CN"/>
        </w:rPr>
        <w:t>（四）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</w:rPr>
        <w:t xml:space="preserve"> 拓宽发展渠道，提高反思能力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0" w:firstLineChars="200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1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加强网络资源共享，优化网上教学研讨。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eastAsia="zh-CN"/>
        </w:rPr>
        <w:t>培育室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要充分利用网络资源进行教科研活动，加强交流与合作，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eastAsia="zh-CN"/>
        </w:rPr>
        <w:t>及时报道培育室研修节点事件，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利用平台不断提高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eastAsia="zh-CN"/>
        </w:rPr>
        <w:t>教师教学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能力，拓宽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eastAsia="zh-CN"/>
        </w:rPr>
        <w:t>教师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专业发展渠道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0" w:firstLineChars="200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2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举行专业成长交流，根据自身的专业成长经历，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eastAsia="zh-CN"/>
        </w:rPr>
        <w:t>读书心得，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认真总结，并通过交流，让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eastAsia="zh-CN"/>
        </w:rPr>
        <w:t>教师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及更多的教师分享其中的经验，并督促骨干教师，更加主动自觉的学习，不断完善，成为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eastAsia="zh-CN"/>
        </w:rPr>
        <w:t>理论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型、专家型的优秀教师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0" w:firstLineChars="200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3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鼓励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eastAsia="zh-CN"/>
        </w:rPr>
        <w:t>培育室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成员积极撰写教学论文，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eastAsia="zh-CN"/>
        </w:rPr>
        <w:t>举行论文写作交流与成熟论文报告会，力促教师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成长为学科新秀，教学能手或学科带头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2" w:firstLineChars="200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 w:val="0"/>
          <w:color w:val="000000"/>
          <w:sz w:val="21"/>
          <w:szCs w:val="21"/>
          <w:lang w:eastAsia="zh-CN"/>
        </w:rPr>
        <w:t>（五）注重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</w:rPr>
        <w:t>制度建设，严格</w:t>
      </w:r>
      <w:r>
        <w:rPr>
          <w:rFonts w:hint="eastAsia" w:asciiTheme="minorEastAsia" w:hAnsiTheme="minorEastAsia" w:cstheme="minorEastAsia"/>
          <w:b/>
          <w:bCs w:val="0"/>
          <w:color w:val="000000"/>
          <w:sz w:val="21"/>
          <w:szCs w:val="21"/>
          <w:lang w:eastAsia="zh-CN"/>
        </w:rPr>
        <w:t>过程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</w:rPr>
        <w:t>管理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0" w:firstLineChars="200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1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建立健全考勤制度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eastAsia="zh-CN"/>
        </w:rPr>
        <w:t>。要求培育室各位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成员按时参加各项活动，不无故缺席，认真履行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eastAsia="zh-CN"/>
        </w:rPr>
        <w:t>培育室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规定的义务，按时、保质保量完成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eastAsia="zh-CN"/>
        </w:rPr>
        <w:t>培育室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的各项工作任务，各项活动有相应的考勤记录和考核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eastAsia="zh-CN"/>
        </w:rPr>
        <w:t>鉴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定。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0" w:firstLineChars="200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2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建立跟踪检测机制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eastAsia="zh-CN"/>
        </w:rPr>
        <w:t>。建立各类跟踪检测机制，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有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eastAsia="zh-CN"/>
        </w:rPr>
        <w:t>培育室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及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eastAsia="zh-CN"/>
        </w:rPr>
        <w:t>成员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个人学期和年度工作总结和自评报告，有专人负责督察和检查工作记录，有每次活动过程记录及评价性材料存档。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0" w:firstLineChars="200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建立健全管理制度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eastAsia="zh-CN"/>
        </w:rPr>
        <w:t>。培育室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设立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eastAsia="zh-CN"/>
        </w:rPr>
        <w:t>档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案管理员，主要负责资料的整理与管理及检查成员的档案资料归档情况。档案管理规范、完善、科学:个人资料由成员个人负责定期整理归档;上级部门下发各类相关文件收集归档;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eastAsia="zh-CN"/>
        </w:rPr>
        <w:t>培育室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自身建设的各类资料收集归档;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eastAsia="zh-CN"/>
        </w:rPr>
        <w:t>培育室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开展活动记录归档</w:t>
      </w:r>
      <w:r>
        <w:rPr>
          <w:rFonts w:hint="eastAsia" w:asciiTheme="minorEastAsia" w:hAnsiTheme="minorEastAsia" w:cstheme="minorEastAsia"/>
          <w:b w:val="0"/>
          <w:bCs/>
          <w:color w:val="000000"/>
          <w:sz w:val="21"/>
          <w:szCs w:val="21"/>
          <w:lang w:eastAsia="zh-CN"/>
        </w:rPr>
        <w:t>培育室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  <w:t>自我评价记录资料归档。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0" w:firstLineChars="200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firstLine="420" w:firstLineChars="200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1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三、具体工作安排</w:t>
      </w:r>
    </w:p>
    <w:tbl>
      <w:tblPr>
        <w:tblStyle w:val="4"/>
        <w:tblW w:w="87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4895"/>
        <w:gridCol w:w="1759"/>
        <w:gridCol w:w="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时间</w:t>
            </w:r>
          </w:p>
        </w:tc>
        <w:tc>
          <w:tcPr>
            <w:tcW w:w="48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活动内容</w:t>
            </w:r>
          </w:p>
        </w:tc>
        <w:tc>
          <w:tcPr>
            <w:tcW w:w="17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活动形式</w:t>
            </w:r>
          </w:p>
        </w:tc>
        <w:tc>
          <w:tcPr>
            <w:tcW w:w="9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1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9月份</w:t>
            </w:r>
          </w:p>
        </w:tc>
        <w:tc>
          <w:tcPr>
            <w:tcW w:w="4895" w:type="dxa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招募成员；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三年发展规划编制；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.专业发展方向引领。</w:t>
            </w:r>
          </w:p>
        </w:tc>
        <w:tc>
          <w:tcPr>
            <w:tcW w:w="175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1.专家引领；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2.同伴交流；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3.文本撰写。</w:t>
            </w:r>
          </w:p>
        </w:tc>
        <w:tc>
          <w:tcPr>
            <w:tcW w:w="984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1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10月份</w:t>
            </w:r>
          </w:p>
        </w:tc>
        <w:tc>
          <w:tcPr>
            <w:tcW w:w="4895" w:type="dxa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课</w:t>
            </w:r>
            <w:r>
              <w:rPr>
                <w:rStyle w:val="6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例研究与成果提炼（王俊）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2.课标学习与课堂教学研讨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五年级排球正面双手垫球执教王秀婷，五年级篮球行进间运球，执教吴志鹏）</w:t>
            </w:r>
          </w:p>
        </w:tc>
        <w:tc>
          <w:tcPr>
            <w:tcW w:w="175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1.专家引领；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2.头脑风暴；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3.经验分享；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4.课例研讨。</w:t>
            </w:r>
          </w:p>
        </w:tc>
        <w:tc>
          <w:tcPr>
            <w:tcW w:w="984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1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11月份</w:t>
            </w:r>
          </w:p>
        </w:tc>
        <w:tc>
          <w:tcPr>
            <w:tcW w:w="4895" w:type="dxa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1.结构化教学理论学习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（孙建顺）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2.结构化教学研讨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五年级篮球双手胸前传接球执教许斌，投掷执教李艺倩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5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1.理论导学；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2.课例研讨；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3.学术沙龙。</w:t>
            </w:r>
          </w:p>
        </w:tc>
        <w:tc>
          <w:tcPr>
            <w:tcW w:w="984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1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12月份</w:t>
            </w:r>
          </w:p>
        </w:tc>
        <w:tc>
          <w:tcPr>
            <w:tcW w:w="4895" w:type="dxa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1.结构化体育作业布置理论学习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（孙建顺）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2.结构化项目教学研讨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水平二原地侧向投掷垒球执教雷超，水平一直体滚动与游戏执教刘赟磊）</w:t>
            </w:r>
          </w:p>
        </w:tc>
        <w:tc>
          <w:tcPr>
            <w:tcW w:w="175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1.理论导学；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2.课例研讨；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3.学术沙龙。</w:t>
            </w:r>
          </w:p>
        </w:tc>
        <w:tc>
          <w:tcPr>
            <w:tcW w:w="984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1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1月份</w:t>
            </w:r>
          </w:p>
        </w:tc>
        <w:tc>
          <w:tcPr>
            <w:tcW w:w="4895" w:type="dxa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1.结构化项目教学研讨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布置寒假学习与研究任务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水平三起跑与起跑后加速跑执教谈煜棋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，水平三快速起跑执教孙建顺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.课题研究盘点。</w:t>
            </w:r>
          </w:p>
        </w:tc>
        <w:tc>
          <w:tcPr>
            <w:tcW w:w="175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1.同伴交流；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2.业绩展示。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.课例研讨；</w:t>
            </w:r>
          </w:p>
        </w:tc>
        <w:tc>
          <w:tcPr>
            <w:tcW w:w="984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M2EzMWNmMjBmZDQ3Mzc1MTUwZjY5M2QzYzJhOWMifQ=="/>
  </w:docVars>
  <w:rsids>
    <w:rsidRoot w:val="55AF7CDF"/>
    <w:rsid w:val="004035F9"/>
    <w:rsid w:val="0079207E"/>
    <w:rsid w:val="00BA43D8"/>
    <w:rsid w:val="01E945D7"/>
    <w:rsid w:val="02F94E9C"/>
    <w:rsid w:val="037D7491"/>
    <w:rsid w:val="03D56A85"/>
    <w:rsid w:val="19B10F51"/>
    <w:rsid w:val="20603D66"/>
    <w:rsid w:val="20B45ACC"/>
    <w:rsid w:val="27A22094"/>
    <w:rsid w:val="2A665EB5"/>
    <w:rsid w:val="318E0EED"/>
    <w:rsid w:val="3DE93DA4"/>
    <w:rsid w:val="3E2F069E"/>
    <w:rsid w:val="40B4720A"/>
    <w:rsid w:val="48FA3989"/>
    <w:rsid w:val="4A460AEA"/>
    <w:rsid w:val="4B871BB4"/>
    <w:rsid w:val="55AF7CDF"/>
    <w:rsid w:val="582E3A30"/>
    <w:rsid w:val="5B230805"/>
    <w:rsid w:val="5E007C1C"/>
    <w:rsid w:val="64754794"/>
    <w:rsid w:val="65E90A2D"/>
    <w:rsid w:val="6E5C0E9F"/>
    <w:rsid w:val="71ED23CC"/>
    <w:rsid w:val="73DA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317</Characters>
  <Lines>2</Lines>
  <Paragraphs>1</Paragraphs>
  <TotalTime>3</TotalTime>
  <ScaleCrop>false</ScaleCrop>
  <LinksUpToDate>false</LinksUpToDate>
  <CharactersWithSpaces>371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2023-09-12T03:36:00Z</dcterms:created>
  <dc:creator>Administrator</dc:creator>
  <cp:lastModifiedBy>ღ蒲公英ღ</cp:lastModifiedBy>
  <dcterms:modified xsi:type="dcterms:W3CDTF">2023-10-25T10:08:11Z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DBA891521E894BDD93B1E48BB2A10338_12</vt:lpwstr>
  </property>
</Properties>
</file>