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lang w:val="en-US" w:eastAsia="zh-CN"/>
        </w:rPr>
        <w:t>10.25</w:t>
      </w:r>
      <w:r>
        <w:rPr>
          <w:rFonts w:hint="eastAsia" w:ascii="黑体" w:hAnsi="黑体" w:eastAsia="黑体" w:cs="黑体"/>
          <w:sz w:val="32"/>
          <w:szCs w:val="32"/>
        </w:rPr>
        <w:t>日</w:t>
      </w:r>
      <w:r>
        <w:rPr>
          <w:rFonts w:hint="eastAsia" w:ascii="黑体" w:hAnsi="黑体" w:eastAsia="黑体" w:cs="黑体"/>
          <w:sz w:val="32"/>
          <w:szCs w:val="32"/>
          <w:lang w:eastAsia="zh-Hans"/>
        </w:rPr>
        <w:t>今日动态</w:t>
      </w:r>
      <w:r>
        <w:t xml:space="preserve">    </w:t>
      </w:r>
    </w:p>
    <w:p>
      <w:pPr>
        <w:keepNext w:val="0"/>
        <w:keepLines w:val="0"/>
        <w:pageBreakBefore w:val="0"/>
        <w:widowControl w:val="0"/>
        <w:tabs>
          <w:tab w:val="left" w:pos="363"/>
        </w:tabs>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本周活动目标：</w:t>
      </w:r>
    </w:p>
    <w:p>
      <w:pPr>
        <w:keepNext w:val="0"/>
        <w:keepLines w:val="0"/>
        <w:pageBreakBefore w:val="0"/>
        <w:widowControl w:val="0"/>
        <w:tabs>
          <w:tab w:val="left" w:pos="363"/>
        </w:tabs>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Hans"/>
        </w:rPr>
      </w:pPr>
      <w:r>
        <w:rPr>
          <w:rFonts w:hint="eastAsia" w:ascii="宋体" w:hAnsi="宋体" w:eastAsia="宋体" w:cs="宋体"/>
          <w:b w:val="0"/>
          <w:bCs w:val="0"/>
          <w:color w:val="auto"/>
          <w:sz w:val="21"/>
          <w:szCs w:val="21"/>
          <w:lang w:val="en-US" w:eastAsia="zh-Hans"/>
        </w:rPr>
        <w:t>1.运用多种方式表达对秋天的喜爱，产生热爱大自然的情感。</w:t>
      </w:r>
    </w:p>
    <w:p>
      <w:pPr>
        <w:keepNext w:val="0"/>
        <w:keepLines w:val="0"/>
        <w:pageBreakBefore w:val="0"/>
        <w:widowControl w:val="0"/>
        <w:tabs>
          <w:tab w:val="left" w:pos="363"/>
        </w:tabs>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Hans"/>
        </w:rPr>
      </w:pPr>
      <w:r>
        <w:rPr>
          <w:rFonts w:hint="eastAsia" w:ascii="宋体" w:hAnsi="宋体" w:eastAsia="宋体" w:cs="宋体"/>
          <w:b w:val="0"/>
          <w:bCs w:val="0"/>
          <w:color w:val="auto"/>
          <w:sz w:val="21"/>
          <w:szCs w:val="21"/>
          <w:lang w:val="en-US" w:eastAsia="zh-Hans"/>
        </w:rPr>
        <w:t>2.走出幼儿园观察秋天的自然景色，初步养成不怕苦不怕累，坚持到底的良好品质。</w:t>
      </w:r>
    </w:p>
    <w:p>
      <w:pPr>
        <w:keepNext w:val="0"/>
        <w:keepLines w:val="0"/>
        <w:pageBreakBefore w:val="0"/>
        <w:widowControl w:val="0"/>
        <w:tabs>
          <w:tab w:val="left" w:pos="363"/>
        </w:tabs>
        <w:kinsoku/>
        <w:wordWrap/>
        <w:overflowPunct/>
        <w:topLinePunct w:val="0"/>
        <w:autoSpaceDE/>
        <w:autoSpaceDN/>
        <w:bidi w:val="0"/>
        <w:adjustRightInd/>
        <w:snapToGrid/>
        <w:spacing w:line="440" w:lineRule="exact"/>
        <w:ind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Hans"/>
        </w:rPr>
        <w:t>一</w:t>
      </w:r>
      <w:r>
        <w:rPr>
          <w:rFonts w:hint="default" w:ascii="宋体" w:hAnsi="宋体" w:eastAsia="宋体" w:cs="宋体"/>
          <w:b/>
          <w:bCs/>
          <w:color w:val="auto"/>
          <w:sz w:val="21"/>
          <w:szCs w:val="21"/>
          <w:lang w:val="en-US" w:eastAsia="zh-Hans"/>
        </w:rPr>
        <w:t>、</w:t>
      </w:r>
      <w:r>
        <w:rPr>
          <w:rFonts w:hint="eastAsia" w:ascii="宋体" w:hAnsi="宋体" w:eastAsia="宋体" w:cs="宋体"/>
          <w:b/>
          <w:bCs/>
          <w:color w:val="auto"/>
          <w:sz w:val="21"/>
          <w:szCs w:val="21"/>
          <w:lang w:val="en-US" w:eastAsia="zh-Hans"/>
        </w:rPr>
        <w:t>来园</w:t>
      </w:r>
    </w:p>
    <w:p>
      <w:pPr>
        <w:keepNext w:val="0"/>
        <w:keepLines w:val="0"/>
        <w:pageBreakBefore w:val="0"/>
        <w:widowControl w:val="0"/>
        <w:tabs>
          <w:tab w:val="left" w:pos="363"/>
        </w:tabs>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今天星期三，多云15°——26°</w:t>
      </w:r>
    </w:p>
    <w:tbl>
      <w:tblPr>
        <w:tblStyle w:val="3"/>
        <w:tblW w:w="813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45" w:type="dxa"/>
            <w:noWrap w:val="0"/>
            <w:vAlign w:val="top"/>
          </w:tcPr>
          <w:p>
            <w:pPr>
              <w:widowControl w:val="0"/>
              <w:numPr>
                <w:ilvl w:val="0"/>
                <w:numId w:val="0"/>
              </w:numPr>
              <w:jc w:val="both"/>
              <w:rPr>
                <w:rFonts w:hint="default" w:ascii="宋体" w:hAnsi="宋体" w:eastAsia="宋体" w:cs="宋体"/>
                <w:b w:val="0"/>
                <w:bCs w:val="0"/>
                <w:sz w:val="21"/>
                <w:szCs w:val="21"/>
                <w:vertAlign w:val="baseline"/>
                <w:lang w:val="en-US" w:eastAsia="zh-CN"/>
              </w:rPr>
            </w:pPr>
            <w:r>
              <w:rPr>
                <w:rFonts w:hint="eastAsia"/>
                <w:b/>
                <w:bCs/>
                <w:lang w:val="en-US" w:eastAsia="zh-CN"/>
              </w:rPr>
              <w:t xml:space="preserve">      </w:t>
            </w:r>
            <w:r>
              <w:rPr>
                <w:rFonts w:hint="eastAsia" w:ascii="宋体" w:hAnsi="宋体" w:eastAsia="宋体" w:cs="宋体"/>
                <w:b w:val="0"/>
                <w:bCs w:val="0"/>
                <w:sz w:val="21"/>
                <w:szCs w:val="21"/>
                <w:vertAlign w:val="baseline"/>
                <w:lang w:val="en-US" w:eastAsia="zh-CN"/>
              </w:rPr>
              <w:t>区域名</w:t>
            </w:r>
          </w:p>
        </w:tc>
        <w:tc>
          <w:tcPr>
            <w:tcW w:w="639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区域进区人员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建构区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（桌面、地面）</w:t>
            </w:r>
          </w:p>
        </w:tc>
        <w:tc>
          <w:tcPr>
            <w:tcW w:w="63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b/>
                <w:bCs/>
                <w:sz w:val="21"/>
                <w:szCs w:val="21"/>
                <w:u w:val="single"/>
                <w:lang w:val="en-US" w:eastAsia="zh-CN"/>
              </w:rPr>
            </w:pPr>
            <w:r>
              <w:rPr>
                <w:rFonts w:hint="eastAsia"/>
                <w:b w:val="0"/>
                <w:bCs w:val="0"/>
                <w:color w:val="000000" w:themeColor="text1"/>
                <w:sz w:val="21"/>
                <w:szCs w:val="21"/>
                <w:lang w:val="en-US" w:eastAsia="zh-CN"/>
                <w14:textFill>
                  <w14:solidFill>
                    <w14:schemeClr w14:val="tx1"/>
                  </w14:solidFill>
                </w14:textFill>
              </w:rPr>
              <w:t>地面：</w:t>
            </w:r>
            <w:r>
              <w:rPr>
                <w:rFonts w:hint="eastAsia"/>
                <w:b/>
                <w:bCs/>
                <w:color w:val="000000" w:themeColor="text1"/>
                <w:sz w:val="21"/>
                <w:szCs w:val="21"/>
                <w:u w:val="single"/>
                <w:lang w:val="en-US" w:eastAsia="zh-CN"/>
                <w14:textFill>
                  <w14:solidFill>
                    <w14:schemeClr w14:val="tx1"/>
                  </w14:solidFill>
                </w14:textFill>
              </w:rPr>
              <w:t>夏我杺、程梓轩</w:t>
            </w:r>
          </w:p>
          <w:p>
            <w:pPr>
              <w:bidi w:val="0"/>
              <w:jc w:val="left"/>
              <w:rPr>
                <w:rFonts w:hint="default"/>
                <w:b/>
                <w:bCs/>
                <w:sz w:val="21"/>
                <w:szCs w:val="21"/>
                <w:u w:val="single"/>
                <w:lang w:val="en-US" w:eastAsia="zh-CN"/>
              </w:rPr>
            </w:pPr>
            <w:r>
              <w:rPr>
                <w:rFonts w:hint="eastAsia"/>
                <w:b w:val="0"/>
                <w:bCs w:val="0"/>
                <w:sz w:val="21"/>
                <w:szCs w:val="21"/>
                <w:u w:val="none"/>
                <w:lang w:val="en-US" w:eastAsia="zh-CN"/>
              </w:rPr>
              <w:t>桌面：</w:t>
            </w:r>
            <w:r>
              <w:rPr>
                <w:rFonts w:hint="eastAsia"/>
                <w:b/>
                <w:bCs/>
                <w:sz w:val="21"/>
                <w:szCs w:val="21"/>
                <w:u w:val="single"/>
                <w:lang w:val="en-US" w:eastAsia="zh-CN"/>
              </w:rPr>
              <w:t>吴颀、邢锦、王兴诚、肖茗皓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图书区</w:t>
            </w:r>
          </w:p>
        </w:tc>
        <w:tc>
          <w:tcPr>
            <w:tcW w:w="63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娃娃家</w:t>
            </w:r>
          </w:p>
        </w:tc>
        <w:tc>
          <w:tcPr>
            <w:tcW w:w="6391" w:type="dxa"/>
            <w:noWrap w:val="0"/>
            <w:vAlign w:val="top"/>
          </w:tcPr>
          <w:p>
            <w:pPr>
              <w:bidi w:val="0"/>
              <w:jc w:val="left"/>
              <w:rPr>
                <w:rFonts w:hint="default" w:ascii="宋体" w:hAnsi="宋体" w:cs="宋体" w:eastAsiaTheme="majorEastAsia"/>
                <w:b/>
                <w:bCs/>
                <w:color w:val="000000"/>
                <w:szCs w:val="21"/>
                <w:u w:val="single"/>
                <w:lang w:val="en-US" w:eastAsia="zh-CN"/>
              </w:rPr>
            </w:pPr>
            <w:r>
              <w:rPr>
                <w:rFonts w:hint="eastAsia" w:ascii="宋体" w:hAnsi="宋体" w:cs="宋体" w:eastAsiaTheme="majorEastAsia"/>
                <w:b/>
                <w:bCs/>
                <w:color w:val="000000"/>
                <w:szCs w:val="21"/>
                <w:u w:val="single"/>
                <w:lang w:val="en-US" w:eastAsia="zh-CN"/>
              </w:rPr>
              <w:t>卢文汐、何安瑾、蔡铭豪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生活区</w:t>
            </w:r>
          </w:p>
        </w:tc>
        <w:tc>
          <w:tcPr>
            <w:tcW w:w="63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cs="宋体"/>
                <w:b/>
                <w:bCs/>
                <w:color w:val="000000"/>
                <w:szCs w:val="21"/>
                <w:u w:val="single"/>
                <w:lang w:val="en-US" w:eastAsia="zh-CN"/>
              </w:rPr>
            </w:pPr>
            <w:r>
              <w:rPr>
                <w:rFonts w:hint="eastAsia" w:ascii="宋体" w:hAnsi="宋体" w:cs="宋体"/>
                <w:b w:val="0"/>
                <w:bCs w:val="0"/>
                <w:color w:val="000000"/>
                <w:szCs w:val="21"/>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美工区</w:t>
            </w:r>
          </w:p>
        </w:tc>
        <w:tc>
          <w:tcPr>
            <w:tcW w:w="639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宋体" w:hAnsi="宋体" w:cs="宋体"/>
                <w:b/>
                <w:bCs/>
                <w:color w:val="000000"/>
                <w:szCs w:val="21"/>
                <w:u w:val="single"/>
                <w:lang w:val="en-US" w:eastAsia="zh-CN"/>
              </w:rPr>
            </w:pPr>
            <w:r>
              <w:rPr>
                <w:rFonts w:hint="eastAsia" w:ascii="宋体" w:hAnsi="宋体" w:cs="宋体"/>
                <w:b/>
                <w:bCs/>
                <w:color w:val="000000"/>
                <w:szCs w:val="21"/>
                <w:u w:val="single"/>
                <w:lang w:val="en-US" w:eastAsia="zh-CN"/>
              </w:rPr>
              <w:t>张雨歆、李若伊、衣佳欢、陈语垚</w:t>
            </w:r>
          </w:p>
        </w:tc>
      </w:tr>
    </w:tbl>
    <w:p>
      <w:pPr>
        <w:ind w:firstLine="420" w:firstLineChars="200"/>
        <w:rPr>
          <w:rFonts w:hint="default" w:ascii="宋体" w:hAnsi="宋体"/>
          <w:kern w:val="0"/>
          <w:szCs w:val="21"/>
          <w:lang w:val="en-US" w:eastAsia="zh-CN"/>
        </w:rPr>
      </w:pPr>
      <w:r>
        <w:rPr>
          <w:rFonts w:hint="default" w:ascii="宋体" w:hAnsi="宋体"/>
          <w:kern w:val="0"/>
          <w:szCs w:val="21"/>
          <w:lang w:val="en-US" w:eastAsia="zh-CN"/>
        </w:rPr>
        <w:drawing>
          <wp:anchor distT="0" distB="0" distL="114300" distR="114300" simplePos="0" relativeHeight="251661312" behindDoc="0" locked="0" layoutInCell="1" allowOverlap="1">
            <wp:simplePos x="0" y="0"/>
            <wp:positionH relativeFrom="column">
              <wp:posOffset>3095625</wp:posOffset>
            </wp:positionH>
            <wp:positionV relativeFrom="paragraph">
              <wp:posOffset>123825</wp:posOffset>
            </wp:positionV>
            <wp:extent cx="1618615" cy="1214120"/>
            <wp:effectExtent l="0" t="0" r="6985" b="5080"/>
            <wp:wrapSquare wrapText="bothSides"/>
            <wp:docPr id="3" name="图片 3" descr="IMG2023102508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31025083819"/>
                    <pic:cNvPicPr>
                      <a:picLocks noChangeAspect="1"/>
                    </pic:cNvPicPr>
                  </pic:nvPicPr>
                  <pic:blipFill>
                    <a:blip r:embed="rId4"/>
                    <a:stretch>
                      <a:fillRect/>
                    </a:stretch>
                  </pic:blipFill>
                  <pic:spPr>
                    <a:xfrm>
                      <a:off x="0" y="0"/>
                      <a:ext cx="1618615" cy="1214120"/>
                    </a:xfrm>
                    <a:prstGeom prst="rect">
                      <a:avLst/>
                    </a:prstGeom>
                  </pic:spPr>
                </pic:pic>
              </a:graphicData>
            </a:graphic>
          </wp:anchor>
        </w:drawing>
      </w:r>
      <w:r>
        <w:rPr>
          <w:rFonts w:hint="default" w:ascii="宋体" w:hAnsi="宋体"/>
          <w:kern w:val="0"/>
          <w:szCs w:val="21"/>
          <w:lang w:val="en-US" w:eastAsia="zh-CN"/>
        </w:rPr>
        <w:drawing>
          <wp:anchor distT="0" distB="0" distL="114300" distR="114300" simplePos="0" relativeHeight="251660288" behindDoc="0" locked="0" layoutInCell="1" allowOverlap="1">
            <wp:simplePos x="0" y="0"/>
            <wp:positionH relativeFrom="column">
              <wp:posOffset>1409065</wp:posOffset>
            </wp:positionH>
            <wp:positionV relativeFrom="paragraph">
              <wp:posOffset>142240</wp:posOffset>
            </wp:positionV>
            <wp:extent cx="1541145" cy="1156335"/>
            <wp:effectExtent l="0" t="0" r="8255" b="12065"/>
            <wp:wrapSquare wrapText="bothSides"/>
            <wp:docPr id="2" name="图片 2" descr="IMG2023102508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31025083816"/>
                    <pic:cNvPicPr>
                      <a:picLocks noChangeAspect="1"/>
                    </pic:cNvPicPr>
                  </pic:nvPicPr>
                  <pic:blipFill>
                    <a:blip r:embed="rId5"/>
                    <a:stretch>
                      <a:fillRect/>
                    </a:stretch>
                  </pic:blipFill>
                  <pic:spPr>
                    <a:xfrm>
                      <a:off x="0" y="0"/>
                      <a:ext cx="1541145" cy="1156335"/>
                    </a:xfrm>
                    <a:prstGeom prst="rect">
                      <a:avLst/>
                    </a:prstGeom>
                  </pic:spPr>
                </pic:pic>
              </a:graphicData>
            </a:graphic>
          </wp:anchor>
        </w:drawing>
      </w:r>
      <w:r>
        <w:rPr>
          <w:rFonts w:hint="default" w:ascii="宋体" w:hAnsi="宋体"/>
          <w:kern w:val="0"/>
          <w:szCs w:val="21"/>
          <w:lang w:val="en-US" w:eastAsia="zh-CN"/>
        </w:rPr>
        <w:drawing>
          <wp:anchor distT="0" distB="0" distL="114300" distR="114300" simplePos="0" relativeHeight="251659264" behindDoc="0" locked="0" layoutInCell="1" allowOverlap="1">
            <wp:simplePos x="0" y="0"/>
            <wp:positionH relativeFrom="column">
              <wp:posOffset>-218440</wp:posOffset>
            </wp:positionH>
            <wp:positionV relativeFrom="paragraph">
              <wp:posOffset>172085</wp:posOffset>
            </wp:positionV>
            <wp:extent cx="1471930" cy="1104265"/>
            <wp:effectExtent l="0" t="0" r="1270" b="635"/>
            <wp:wrapSquare wrapText="bothSides"/>
            <wp:docPr id="1" name="图片 1" descr="IMG2023102508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31025082635"/>
                    <pic:cNvPicPr>
                      <a:picLocks noChangeAspect="1"/>
                    </pic:cNvPicPr>
                  </pic:nvPicPr>
                  <pic:blipFill>
                    <a:blip r:embed="rId6"/>
                    <a:stretch>
                      <a:fillRect/>
                    </a:stretch>
                  </pic:blipFill>
                  <pic:spPr>
                    <a:xfrm>
                      <a:off x="0" y="0"/>
                      <a:ext cx="1471930" cy="1104265"/>
                    </a:xfrm>
                    <a:prstGeom prst="rect">
                      <a:avLst/>
                    </a:prstGeom>
                  </pic:spPr>
                </pic:pic>
              </a:graphicData>
            </a:graphic>
          </wp:anchor>
        </w:drawing>
      </w: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ind w:firstLine="420" w:firstLineChars="200"/>
        <w:rPr>
          <w:rFonts w:hint="default" w:ascii="宋体" w:hAnsi="宋体"/>
          <w:kern w:val="0"/>
          <w:szCs w:val="21"/>
          <w:lang w:val="en-US" w:eastAsia="zh-CN"/>
        </w:rPr>
      </w:pPr>
    </w:p>
    <w:p>
      <w:pPr>
        <w:spacing w:line="360" w:lineRule="exact"/>
        <w:ind w:firstLine="422" w:firstLineChars="200"/>
        <w:rPr>
          <w:rFonts w:hint="default" w:ascii="宋体" w:hAnsi="宋体"/>
          <w:b/>
          <w:bCs/>
          <w:kern w:val="0"/>
          <w:szCs w:val="21"/>
          <w:lang w:val="en-US" w:eastAsia="zh-CN"/>
        </w:rPr>
      </w:pPr>
      <w:r>
        <w:rPr>
          <w:rFonts w:hint="eastAsia" w:ascii="宋体" w:hAnsi="宋体"/>
          <w:b/>
          <w:bCs/>
          <w:kern w:val="0"/>
          <w:szCs w:val="21"/>
          <w:lang w:val="en-US" w:eastAsia="zh-CN"/>
        </w:rPr>
        <w:t>二、综合:</w:t>
      </w:r>
      <w:r>
        <w:rPr>
          <w:rFonts w:hint="eastAsia" w:ascii="宋体" w:hAnsi="宋体"/>
          <w:b/>
          <w:bCs/>
          <w:szCs w:val="21"/>
        </w:rPr>
        <w:t>秋游前的准备</w:t>
      </w:r>
    </w:p>
    <w:p>
      <w:pPr>
        <w:spacing w:line="360" w:lineRule="exact"/>
        <w:ind w:firstLine="420" w:firstLineChars="200"/>
        <w:rPr>
          <w:rFonts w:hint="eastAsia" w:ascii="宋体" w:hAnsi="宋体"/>
          <w:bCs/>
          <w:szCs w:val="21"/>
        </w:rPr>
      </w:pPr>
      <w:r>
        <w:rPr>
          <w:rFonts w:hint="eastAsia" w:ascii="宋体" w:hAnsi="宋体"/>
          <w:bCs/>
          <w:szCs w:val="21"/>
          <w:lang w:eastAsia="zh-CN"/>
        </w:rPr>
        <w:t>《</w:t>
      </w:r>
      <w:r>
        <w:rPr>
          <w:rFonts w:hint="eastAsia" w:ascii="宋体" w:hAnsi="宋体"/>
          <w:bCs/>
          <w:szCs w:val="21"/>
        </w:rPr>
        <w:t>秋游前的准备</w:t>
      </w:r>
      <w:r>
        <w:rPr>
          <w:rFonts w:hint="eastAsia" w:ascii="宋体" w:hAnsi="宋体"/>
          <w:bCs/>
          <w:szCs w:val="21"/>
          <w:lang w:eastAsia="zh-CN"/>
        </w:rPr>
        <w:t>》</w:t>
      </w:r>
      <w:r>
        <w:rPr>
          <w:rFonts w:hint="eastAsia" w:ascii="宋体" w:hAnsi="宋体"/>
          <w:bCs/>
          <w:szCs w:val="21"/>
        </w:rPr>
        <w:t>是一节偏社会的综合活动，秋游是孩子们所喜爱的一项实践活动，在本次秋游中有两个目的，一是在这初秋来临之际带着孩子们亲近大自然感受大自然的变化；二是促进亲子之间的情感交流。但开展活动前孩子必须做好心理和物质准备，本活动主要通过谈话和观看哥哥姐姐远足的照片来引导幼儿了解秋游需要准备些什么，从而做好秋游前的准备。</w:t>
      </w:r>
    </w:p>
    <w:p>
      <w:pPr>
        <w:bidi w:val="0"/>
        <w:ind w:firstLine="422" w:firstLineChars="200"/>
        <w:jc w:val="left"/>
        <w:rPr>
          <w:rFonts w:hint="eastAsia" w:ascii="宋体" w:hAnsi="宋体"/>
          <w:szCs w:val="21"/>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r>
        <w:rPr>
          <w:rFonts w:hint="eastAsia" w:ascii="宋体" w:hAnsi="宋体"/>
          <w:szCs w:val="21"/>
          <w:lang w:val="en-US" w:eastAsia="zh-CN"/>
        </w:rPr>
        <w:t>等小朋友</w:t>
      </w:r>
      <w:r>
        <w:rPr>
          <w:rFonts w:hint="eastAsia" w:ascii="宋体" w:hAnsi="宋体"/>
          <w:szCs w:val="21"/>
        </w:rPr>
        <w:t>能积极参与讨论活动，愿意讲述自己的想法与建议。</w:t>
      </w:r>
    </w:p>
    <w:p>
      <w:pPr>
        <w:spacing w:line="360" w:lineRule="exact"/>
        <w:ind w:firstLine="422" w:firstLineChars="200"/>
        <w:rPr>
          <w:rFonts w:hint="eastAsia" w:ascii="宋体" w:hAnsi="宋体"/>
          <w:bCs/>
          <w:szCs w:val="21"/>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r>
        <w:rPr>
          <w:rFonts w:hint="eastAsia" w:asciiTheme="majorEastAsia" w:hAnsiTheme="majorEastAsia" w:eastAsiaTheme="majorEastAsia"/>
          <w:b w:val="0"/>
          <w:bCs w:val="0"/>
          <w:szCs w:val="21"/>
          <w:u w:val="none"/>
          <w:lang w:val="en-US" w:eastAsia="zh-CN"/>
        </w:rPr>
        <w:t>对秋游产生向往的情绪</w:t>
      </w: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default" w:asciiTheme="majorEastAsia" w:hAnsiTheme="majorEastAsia" w:eastAsiaTheme="majorEastAsia"/>
          <w:b/>
          <w:bCs/>
          <w:szCs w:val="21"/>
          <w:u w:val="none"/>
          <w:lang w:val="en-US" w:eastAsia="zh-CN"/>
        </w:rPr>
      </w:pPr>
      <w:r>
        <w:rPr>
          <w:rFonts w:hint="eastAsia" w:asciiTheme="majorEastAsia" w:hAnsiTheme="majorEastAsia" w:eastAsiaTheme="majorEastAsia"/>
          <w:b/>
          <w:bCs/>
          <w:szCs w:val="21"/>
          <w:u w:val="none"/>
          <w:lang w:val="en-US" w:eastAsia="zh-CN"/>
        </w:rPr>
        <w:t>三、温馨提示：</w:t>
      </w:r>
    </w:p>
    <w:p>
      <w:pPr>
        <w:bidi w:val="0"/>
        <w:ind w:firstLine="420" w:firstLineChars="200"/>
        <w:jc w:val="left"/>
        <w:rPr>
          <w:rFonts w:hint="eastAsia" w:asciiTheme="majorEastAsia" w:hAnsiTheme="majorEastAsia" w:eastAsiaTheme="majorEastAsia"/>
          <w:b w:val="0"/>
          <w:bCs w:val="0"/>
          <w:szCs w:val="21"/>
          <w:u w:val="none"/>
        </w:rPr>
      </w:pPr>
      <w:r>
        <w:rPr>
          <w:rFonts w:hint="eastAsia" w:asciiTheme="majorEastAsia" w:hAnsiTheme="majorEastAsia" w:eastAsiaTheme="majorEastAsia"/>
          <w:b w:val="0"/>
          <w:bCs w:val="0"/>
          <w:szCs w:val="21"/>
          <w:u w:val="none"/>
        </w:rPr>
        <w:t>1.近期气温早晚差异较大，希望大家关注天气，给幼儿穿上合适的衣裤入园;</w:t>
      </w:r>
    </w:p>
    <w:p>
      <w:pPr>
        <w:bidi w:val="0"/>
        <w:ind w:firstLine="420" w:firstLineChars="200"/>
        <w:jc w:val="left"/>
        <w:rPr>
          <w:rFonts w:hint="eastAsia" w:asciiTheme="majorEastAsia" w:hAnsiTheme="majorEastAsia" w:eastAsiaTheme="majorEastAsia"/>
          <w:b w:val="0"/>
          <w:bCs w:val="0"/>
          <w:szCs w:val="21"/>
          <w:u w:val="none"/>
        </w:rPr>
      </w:pPr>
      <w:r>
        <w:rPr>
          <w:rFonts w:hint="eastAsia" w:asciiTheme="majorEastAsia" w:hAnsiTheme="majorEastAsia" w:eastAsiaTheme="majorEastAsia"/>
          <w:b w:val="0"/>
          <w:bCs w:val="0"/>
          <w:szCs w:val="21"/>
          <w:u w:val="none"/>
        </w:rPr>
        <w:t>2.近期秋季传染病感染率明显增多，我们呼吁大家在家多关注幼儿身体状况，做到早发现早治疗。</w:t>
      </w:r>
    </w:p>
    <w:p>
      <w:pPr>
        <w:bidi w:val="0"/>
        <w:ind w:firstLine="420" w:firstLineChars="200"/>
        <w:jc w:val="left"/>
        <w:rPr>
          <w:rFonts w:hint="default" w:asciiTheme="majorEastAsia" w:hAnsiTheme="majorEastAsia" w:eastAsiaTheme="majorEastAsia"/>
          <w:b w:val="0"/>
          <w:bCs w:val="0"/>
          <w:szCs w:val="21"/>
          <w:u w:val="none"/>
          <w:lang w:val="en-US" w:eastAsia="zh-CN"/>
        </w:rPr>
      </w:pPr>
      <w:r>
        <w:rPr>
          <w:rFonts w:hint="eastAsia" w:asciiTheme="majorEastAsia" w:hAnsiTheme="majorEastAsia" w:eastAsiaTheme="majorEastAsia"/>
          <w:b w:val="0"/>
          <w:bCs w:val="0"/>
          <w:szCs w:val="21"/>
          <w:u w:val="none"/>
        </w:rPr>
        <w:t>3.</w:t>
      </w:r>
      <w:r>
        <w:rPr>
          <w:rFonts w:hint="eastAsia" w:asciiTheme="majorEastAsia" w:hAnsiTheme="majorEastAsia" w:eastAsiaTheme="majorEastAsia"/>
          <w:b w:val="0"/>
          <w:bCs w:val="0"/>
          <w:szCs w:val="21"/>
          <w:u w:val="none"/>
          <w:lang w:val="en-US" w:eastAsia="zh-CN"/>
        </w:rPr>
        <w:t>报名</w:t>
      </w:r>
      <w:r>
        <w:rPr>
          <w:rFonts w:hint="eastAsia" w:asciiTheme="majorEastAsia" w:hAnsiTheme="majorEastAsia" w:eastAsiaTheme="majorEastAsia"/>
          <w:b w:val="0"/>
          <w:bCs w:val="0"/>
          <w:szCs w:val="21"/>
          <w:u w:val="none"/>
        </w:rPr>
        <w:t>亲子</w:t>
      </w:r>
      <w:r>
        <w:rPr>
          <w:rFonts w:hint="eastAsia" w:asciiTheme="majorEastAsia" w:hAnsiTheme="majorEastAsia" w:eastAsiaTheme="majorEastAsia"/>
          <w:b w:val="0"/>
          <w:bCs w:val="0"/>
          <w:szCs w:val="21"/>
          <w:u w:val="none"/>
          <w:lang w:val="en-US" w:eastAsia="zh-CN"/>
        </w:rPr>
        <w:t>游的小朋友可以和爸</w:t>
      </w:r>
      <w:bookmarkStart w:id="0" w:name="_GoBack"/>
      <w:bookmarkEnd w:id="0"/>
      <w:r>
        <w:rPr>
          <w:rFonts w:hint="eastAsia" w:asciiTheme="majorEastAsia" w:hAnsiTheme="majorEastAsia" w:eastAsiaTheme="majorEastAsia"/>
          <w:b w:val="0"/>
          <w:bCs w:val="0"/>
          <w:szCs w:val="21"/>
          <w:u w:val="none"/>
          <w:lang w:val="en-US" w:eastAsia="zh-CN"/>
        </w:rPr>
        <w:t>爸妈妈一起准备出游物品咯。</w:t>
      </w:r>
    </w:p>
    <w:p>
      <w:pPr>
        <w:bidi w:val="0"/>
        <w:ind w:firstLine="420" w:firstLineChars="200"/>
        <w:jc w:val="left"/>
        <w:rPr>
          <w:rFonts w:hint="eastAsia" w:asciiTheme="majorEastAsia" w:hAnsiTheme="majorEastAsia" w:eastAsiaTheme="majorEastAsia"/>
          <w:b w:val="0"/>
          <w:bCs w:val="0"/>
          <w:szCs w:val="21"/>
          <w:u w:val="non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eastAsiaTheme="majorEastAsia"/>
          <w:b/>
          <w:bCs/>
          <w:u w:val="single"/>
          <w:lang w:val="en-US" w:eastAsia="zh-CN"/>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p>
    <w:p>
      <w:pPr>
        <w:ind w:firstLine="420" w:firstLineChars="200"/>
        <w:rPr>
          <w:rFonts w:hint="default" w:ascii="宋体" w:hAnsi="宋体"/>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02472D96"/>
    <w:rsid w:val="0247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2023-10-25T04:08:00Z</dcterms:created>
  <dc:creator>乌羽玉</dc:creator>
  <cp:lastModifiedBy>乌羽玉</cp:lastModifiedBy>
  <dcterms:modified xsi:type="dcterms:W3CDTF">2023-10-25T08:32:15Z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86778B5DC22848E9A81A510338F33E45_11</vt:lpwstr>
  </property>
</Properties>
</file>