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59" w:lineRule="exact"/>
        <w:ind w:firstLine="1692"/>
        <w:textAlignment w:val="center"/>
      </w:pPr>
      <w:bookmarkStart w:id="0" w:name="_GoBack"/>
      <w:bookmarkEnd w:id="0"/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3973195</wp:posOffset>
            </wp:positionH>
            <wp:positionV relativeFrom="page">
              <wp:posOffset>231140</wp:posOffset>
            </wp:positionV>
            <wp:extent cx="358140" cy="25590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25" cy="255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844165" cy="29146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482" cy="2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3" w:lineRule="exact"/>
        <w:textAlignment w:val="center"/>
      </w:pPr>
    </w:p>
    <w:p>
      <w:pPr>
        <w:spacing w:before="291" w:line="187" w:lineRule="auto"/>
        <w:ind w:left="4163"/>
        <w:rPr>
          <w:rFonts w:ascii="微软雅黑" w:hAnsi="微软雅黑" w:eastAsia="微软雅黑" w:cs="微软雅黑"/>
          <w:sz w:val="47"/>
          <w:szCs w:val="47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2007235</wp:posOffset>
            </wp:positionH>
            <wp:positionV relativeFrom="page">
              <wp:posOffset>1082675</wp:posOffset>
            </wp:positionV>
            <wp:extent cx="534670" cy="23368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66" cy="23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269240</wp:posOffset>
            </wp:positionH>
            <wp:positionV relativeFrom="page">
              <wp:posOffset>944245</wp:posOffset>
            </wp:positionV>
            <wp:extent cx="1664335" cy="46799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4207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C527D7"/>
          <w:spacing w:val="7"/>
          <w:sz w:val="47"/>
          <w:szCs w:val="47"/>
          <w14:textOutline w14:w="8717" w14:cap="sq" w14:cmpd="sng">
            <w14:solidFill>
              <w14:srgbClr w14:val="C527D7"/>
            </w14:solidFill>
            <w14:prstDash w14:val="solid"/>
            <w14:bevel/>
          </w14:textOutline>
        </w:rPr>
        <w:t>南</w:t>
      </w:r>
      <w:r>
        <w:rPr>
          <w:rFonts w:ascii="微软雅黑" w:hAnsi="微软雅黑" w:eastAsia="微软雅黑" w:cs="微软雅黑"/>
          <w:color w:val="C527D7"/>
          <w:spacing w:val="6"/>
          <w:sz w:val="47"/>
          <w:szCs w:val="47"/>
          <w14:textOutline w14:w="8717" w14:cap="sq" w14:cmpd="sng">
            <w14:solidFill>
              <w14:srgbClr w14:val="C527D7"/>
            </w14:solidFill>
            <w14:prstDash w14:val="solid"/>
            <w14:bevel/>
          </w14:textOutline>
        </w:rPr>
        <w:t>京银杏湖休闲度假区</w:t>
      </w:r>
    </w:p>
    <w:p>
      <w:pPr>
        <w:spacing w:before="73" w:line="404" w:lineRule="exact"/>
        <w:ind w:firstLine="6226"/>
        <w:textAlignment w:val="center"/>
      </w:pPr>
      <w:r>
        <w:drawing>
          <wp:inline distT="0" distB="0" distL="0" distR="0">
            <wp:extent cx="2571750" cy="25654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2055" cy="2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2" w:line="288" w:lineRule="auto"/>
        <w:ind w:left="692" w:right="450" w:firstLine="8"/>
        <w:rPr>
          <w:rFonts w:ascii="FangSong" w:hAnsi="FangSong" w:eastAsia="FangSong" w:cs="FangSong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1160145</wp:posOffset>
            </wp:positionV>
            <wp:extent cx="2844165" cy="1859915"/>
            <wp:effectExtent l="1270" t="0" r="75565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2844355" cy="185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color w:val="003366"/>
          <w:spacing w:val="11"/>
          <w:sz w:val="20"/>
          <w:szCs w:val="20"/>
          <w14:textOutline w14:w="3795" w14:cap="sq" w14:cmpd="sng">
            <w14:solidFill>
              <w14:srgbClr w14:val="003366"/>
            </w14:solidFill>
            <w14:prstDash w14:val="solid"/>
            <w14:bevel/>
          </w14:textOutline>
        </w:rPr>
        <w:t>景区简介</w:t>
      </w:r>
      <w:r>
        <w:rPr>
          <w:rFonts w:ascii="SimHei" w:hAnsi="SimHei" w:eastAsia="SimHei" w:cs="SimHei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FangSong" w:hAnsi="FangSong" w:eastAsia="FangSong" w:cs="FangSong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银杏湖主题乐园是全省规模最大的主题游乐</w:t>
      </w:r>
      <w:r>
        <w:rPr>
          <w:rFonts w:hint="eastAsia" w:ascii="FangSong" w:hAnsi="FangSong" w:eastAsia="FangSong" w:cs="FangSong"/>
          <w:spacing w:val="11"/>
          <w:sz w:val="20"/>
          <w:szCs w:val="20"/>
          <w:lang w:val="en-US"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项目</w:t>
      </w:r>
      <w:r>
        <w:rPr>
          <w:rFonts w:ascii="FangSong" w:hAnsi="FangSong" w:eastAsia="FangSong" w:cs="FangSong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，这里不仅仅有酷酷的主题乐园，还叠加了世界顶级的</w:t>
      </w:r>
      <w:r>
        <w:rPr>
          <w:rFonts w:ascii="FangSong" w:hAnsi="FangSong" w:eastAsia="FangSong" w:cs="FangSong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生</w:t>
      </w:r>
      <w:r>
        <w:rPr>
          <w:rFonts w:ascii="FangSong" w:hAnsi="FangSong" w:eastAsia="FangSong" w:cs="FangSong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-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态区。乐园内主要分为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【游乐区】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【儿童主题馆区】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【恐龙谷区】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</w:rPr>
        <w:t xml:space="preserve">  </w:t>
      </w:r>
      <w:r>
        <w:rPr>
          <w:rFonts w:ascii="FangSong" w:hAnsi="FangSong" w:eastAsia="FangSong" w:cs="FangSong"/>
          <w:color w:val="FF0000"/>
          <w:spacing w:val="-7"/>
          <w:sz w:val="20"/>
          <w:szCs w:val="2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</w:rPr>
        <w:t>【生态休闲区】</w:t>
      </w:r>
      <w:r>
        <w:rPr>
          <w:rFonts w:ascii="FangSong" w:hAnsi="FangSong" w:eastAsia="FangSong" w:cs="FangSong"/>
          <w:spacing w:val="-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FangSong" w:hAnsi="FangSong" w:eastAsia="FangSong" w:cs="FangSong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-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游乐区设置</w:t>
      </w:r>
      <w:r>
        <w:rPr>
          <w:rFonts w:ascii="FangSong" w:hAnsi="FangSong" w:eastAsia="FangSong" w:cs="FangSong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-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20</w:t>
      </w:r>
      <w:r>
        <w:rPr>
          <w:rFonts w:ascii="FangSong" w:hAnsi="FangSong" w:eastAsia="FangSong" w:cs="FangSong"/>
          <w:spacing w:val="-7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-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多个大</w:t>
      </w:r>
      <w:r>
        <w:rPr>
          <w:rFonts w:ascii="FangSong" w:hAnsi="FangSong" w:eastAsia="FangSong" w:cs="FangSong"/>
          <w:spacing w:val="-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型</w:t>
      </w:r>
      <w:r>
        <w:rPr>
          <w:rFonts w:ascii="FangSong" w:hAnsi="FangSong" w:eastAsia="FangSong" w:cs="FangSong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-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游乐设施，包括</w:t>
      </w:r>
      <w:r>
        <w:rPr>
          <w:rFonts w:ascii="FangSong" w:hAnsi="FangSong" w:eastAsia="FangSong" w:cs="FangSong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“海盗船”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、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“云霄飞车”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、360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度陀螺式旋转的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“摩天飞碟”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、60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</w:rPr>
        <w:t xml:space="preserve"> </w:t>
      </w:r>
      <w:r>
        <w:rPr>
          <w:rFonts w:ascii="FangSong" w:hAnsi="FangSong" w:eastAsia="FangSong" w:cs="FangSong"/>
          <w:color w:val="0831B8"/>
          <w:spacing w:val="-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米高自由落体设备等</w:t>
      </w:r>
      <w:r>
        <w:rPr>
          <w:rFonts w:ascii="FangSong" w:hAnsi="FangSong" w:eastAsia="FangSong" w:cs="FangSong"/>
          <w:spacing w:val="-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。儿童</w:t>
      </w:r>
      <w:r>
        <w:rPr>
          <w:rFonts w:ascii="FangSong" w:hAnsi="FangSong" w:eastAsia="FangSong" w:cs="FangSong"/>
          <w:spacing w:val="-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主</w:t>
      </w:r>
      <w:r>
        <w:rPr>
          <w:rFonts w:ascii="FangSong" w:hAnsi="FangSong" w:eastAsia="FangSong" w:cs="FangSong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题</w:t>
      </w:r>
      <w:r>
        <w:rPr>
          <w:rFonts w:ascii="FangSong" w:hAnsi="FangSong" w:eastAsia="FangSong" w:cs="FangSong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馆区设置</w:t>
      </w:r>
      <w:r>
        <w:rPr>
          <w:rFonts w:ascii="FangSong" w:hAnsi="FangSong" w:eastAsia="FangSong" w:cs="FangSong"/>
          <w:spacing w:val="8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FangSong" w:hAnsi="FangSong" w:eastAsia="FangSong" w:cs="FangSong"/>
          <w:spacing w:val="8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个</w:t>
      </w:r>
      <w:r>
        <w:rPr>
          <w:rFonts w:ascii="FangSong" w:hAnsi="FangSong" w:eastAsia="FangSong" w:cs="FangSong"/>
          <w:spacing w:val="4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FangSong" w:hAnsi="FangSong" w:eastAsia="FangSong" w:cs="FangSong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D</w:t>
      </w:r>
      <w:r>
        <w:rPr>
          <w:rFonts w:ascii="FangSong" w:hAnsi="FangSong" w:eastAsia="FangSong" w:cs="FangSong"/>
          <w:spacing w:val="4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电影院。恐龙谷内</w:t>
      </w:r>
      <w:r>
        <w:rPr>
          <w:rFonts w:ascii="FangSong" w:hAnsi="FangSong" w:eastAsia="FangSong" w:cs="FangSong"/>
          <w:spacing w:val="4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100</w:t>
      </w:r>
      <w:r>
        <w:rPr>
          <w:rFonts w:ascii="FangSong" w:hAnsi="FangSong" w:eastAsia="FangSong" w:cs="FangSong"/>
          <w:spacing w:val="4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多个恐龙，配以光电等设备，再现真实场景。</w:t>
      </w:r>
      <w:r>
        <w:rPr>
          <w:rFonts w:ascii="FangSong" w:hAnsi="FangSong" w:eastAsia="FangSong" w:cs="FangSong"/>
          <w:spacing w:val="4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生态休闲区种了许多</w:t>
      </w:r>
      <w:r>
        <w:rPr>
          <w:rFonts w:ascii="FangSong" w:hAnsi="FangSong" w:eastAsia="FangSong" w:cs="FangSong"/>
          <w:color w:val="0831B8"/>
          <w:spacing w:val="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樱花、杜</w:t>
      </w:r>
      <w:r>
        <w:rPr>
          <w:rFonts w:ascii="FangSong" w:hAnsi="FangSong" w:eastAsia="FangSong" w:cs="FangSong"/>
          <w:color w:val="0831B8"/>
          <w:spacing w:val="-2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鹃</w:t>
      </w:r>
      <w:r>
        <w:rPr>
          <w:rFonts w:ascii="FangSong" w:hAnsi="FangSong" w:eastAsia="FangSong" w:cs="FangSong"/>
          <w:color w:val="0831B8"/>
          <w:spacing w:val="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0831B8"/>
          <w:spacing w:val="4"/>
          <w:sz w:val="20"/>
          <w:szCs w:val="20"/>
          <w:lang w:val="en-US" w:eastAsia="zh-CN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鲁冰花</w:t>
      </w:r>
      <w:r>
        <w:rPr>
          <w:rFonts w:ascii="FangSong" w:hAnsi="FangSong" w:eastAsia="FangSong" w:cs="FangSong"/>
          <w:color w:val="0831B8"/>
          <w:spacing w:val="4"/>
          <w:sz w:val="20"/>
          <w:szCs w:val="20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0831B8"/>
          <w:spacing w:val="4"/>
          <w:sz w:val="20"/>
          <w:szCs w:val="20"/>
          <w:lang w:val="en-US" w:eastAsia="zh-CN"/>
          <w14:textOutline w14:w="3795" w14:cap="sq" w14:cmpd="sng">
            <w14:solidFill>
              <w14:srgbClr w14:val="0831B8"/>
            </w14:solidFill>
            <w14:prstDash w14:val="solid"/>
            <w14:bevel/>
          </w14:textOutline>
        </w:rPr>
        <w:t>水杉等名贵花木</w:t>
      </w:r>
      <w:r>
        <w:rPr>
          <w:rFonts w:ascii="FangSong" w:hAnsi="FangSong" w:eastAsia="FangSong" w:cs="FangSong"/>
          <w:spacing w:val="-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-226060</wp:posOffset>
            </wp:positionV>
            <wp:extent cx="1243330" cy="2037715"/>
            <wp:effectExtent l="0" t="0" r="19685" b="1270"/>
            <wp:wrapNone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r="369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33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" w:line="734" w:lineRule="exact"/>
        <w:ind w:firstLine="395"/>
        <w:textAlignment w:val="center"/>
      </w:pPr>
      <w:r>
        <w:drawing>
          <wp:inline distT="0" distB="0" distL="0" distR="0">
            <wp:extent cx="1663700" cy="46609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4207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200" w:firstLineChars="50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>7:10 幼儿园门口集合，  7：  30 准时发车 (车程约2 小时)</w:t>
      </w:r>
      <w:r>
        <w:rPr>
          <w:rFonts w:hint="eastAsia" w:eastAsia="宋体"/>
          <w:sz w:val="24"/>
          <w:szCs w:val="24"/>
          <w:lang w:eastAsia="zh-CN"/>
        </w:rPr>
        <w:t>，</w:t>
      </w:r>
      <w:r>
        <w:rPr>
          <w:rFonts w:hint="eastAsia" w:eastAsia="宋体"/>
          <w:sz w:val="24"/>
          <w:szCs w:val="24"/>
          <w:lang w:val="en-US" w:eastAsia="zh-CN"/>
        </w:rPr>
        <w:t>简单了解将要抵达的城市，城市精神，</w:t>
      </w:r>
    </w:p>
    <w:p>
      <w:pPr>
        <w:spacing w:line="360" w:lineRule="auto"/>
        <w:ind w:firstLine="1200" w:firstLineChars="500"/>
        <w:rPr>
          <w:rFonts w:hint="default" w:eastAsia="宋体"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城市的一些象征。</w:t>
      </w:r>
      <w:r>
        <w:rPr>
          <w:sz w:val="24"/>
          <w:szCs w:val="24"/>
        </w:rPr>
        <w:t xml:space="preserve"> </w:t>
      </w:r>
      <w:r>
        <w:rPr>
          <w:rFonts w:hint="eastAsia" w:eastAsia="宋体"/>
          <w:b/>
          <w:bCs/>
          <w:color w:val="FF0000"/>
          <w:sz w:val="24"/>
          <w:szCs w:val="24"/>
          <w:u w:val="single"/>
          <w:lang w:val="en-US" w:eastAsia="zh-CN"/>
        </w:rPr>
        <w:t>发放研学手册与任务挑战卡！</w:t>
      </w:r>
    </w:p>
    <w:p>
      <w:pPr>
        <w:spacing w:line="360" w:lineRule="auto"/>
        <w:ind w:firstLine="1200" w:firstLineChars="500"/>
        <w:rPr>
          <w:sz w:val="24"/>
          <w:szCs w:val="24"/>
        </w:rPr>
      </w:pPr>
      <w:r>
        <w:rPr>
          <w:sz w:val="24"/>
          <w:szCs w:val="24"/>
        </w:rPr>
        <w:t xml:space="preserve">9：  30 南京银杏湖景区大门口集中入园！ </w:t>
      </w:r>
    </w:p>
    <w:p>
      <w:pPr>
        <w:spacing w:line="360" w:lineRule="auto"/>
        <w:ind w:firstLine="1200" w:firstLineChars="50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 xml:space="preserve">9：  45—15：  00 </w:t>
      </w:r>
      <w:r>
        <w:rPr>
          <w:rFonts w:hint="eastAsia"/>
          <w:sz w:val="24"/>
          <w:szCs w:val="24"/>
          <w:lang w:val="en-US" w:eastAsia="zh-CN"/>
        </w:rPr>
        <w:t>开启亲子户外科普研学之旅。</w:t>
      </w:r>
    </w:p>
    <w:p>
      <w:pPr>
        <w:spacing w:before="77" w:line="314" w:lineRule="auto"/>
        <w:ind w:left="1408" w:right="408" w:hanging="2"/>
        <w:rPr>
          <w:rFonts w:ascii="FangSong" w:hAnsi="FangSong" w:eastAsia="FangSong" w:cs="FangSong"/>
          <w:sz w:val="23"/>
          <w:szCs w:val="23"/>
        </w:rPr>
      </w:pPr>
      <w:r>
        <w:rPr>
          <w:b/>
          <w:bCs/>
          <w:sz w:val="24"/>
          <w:szCs w:val="24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434340</wp:posOffset>
            </wp:positionH>
            <wp:positionV relativeFrom="page">
              <wp:posOffset>6042025</wp:posOffset>
            </wp:positionV>
            <wp:extent cx="351790" cy="34163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pacing w:val="2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景</w:t>
      </w:r>
      <w:r>
        <w:rPr>
          <w:rFonts w:ascii="FangSong" w:hAnsi="FangSong" w:eastAsia="FangSong" w:cs="FangSong"/>
          <w:spacing w:val="1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区标志性建筑中国梦中国龙体验极速滑水的刺激，体验惊险的海盗船、云霄飞车、峡谷漂流、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1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皇家马车，</w:t>
      </w:r>
      <w:r>
        <w:rPr>
          <w:rFonts w:ascii="FangSong" w:hAnsi="FangSong" w:eastAsia="FangSong" w:cs="FangSong"/>
          <w:spacing w:val="6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双</w:t>
      </w:r>
      <w:r>
        <w:rPr>
          <w:rFonts w:ascii="FangSong" w:hAnsi="FangSong" w:eastAsia="FangSong" w:cs="FangSong"/>
          <w:spacing w:val="5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层旋转木马，360</w:t>
      </w:r>
      <w:r>
        <w:rPr>
          <w:rFonts w:ascii="FangSong" w:hAnsi="FangSong" w:eastAsia="FangSong" w:cs="FangSong"/>
          <w:spacing w:val="5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5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度陀螺式旋转的摩天飞碟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1854" w:lineRule="exact"/>
        <w:ind w:firstLine="652"/>
        <w:textAlignment w:val="center"/>
      </w:pPr>
      <w:r>
        <w:drawing>
          <wp:inline distT="0" distB="0" distL="0" distR="0">
            <wp:extent cx="6797675" cy="117729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7802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443865</wp:posOffset>
            </wp:positionH>
            <wp:positionV relativeFrom="page">
              <wp:posOffset>8049895</wp:posOffset>
            </wp:positionV>
            <wp:extent cx="351790" cy="35496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 w:line="228" w:lineRule="auto"/>
        <w:ind w:left="1318"/>
        <w:rPr>
          <w:rFonts w:hint="eastAsia" w:ascii="FangSong" w:hAnsi="FangSong" w:eastAsia="FangSong" w:cs="FangSong"/>
          <w:b/>
          <w:bCs/>
          <w:color w:val="auto"/>
          <w:spacing w:val="8"/>
          <w:sz w:val="23"/>
          <w:szCs w:val="23"/>
          <w:highlight w:val="none"/>
          <w:lang w:val="en-US" w:eastAsia="zh-CN"/>
        </w:rPr>
      </w:pP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寻找</w:t>
      </w:r>
      <w:r>
        <w:rPr>
          <w:rFonts w:hint="eastAsia" w:ascii="FangSong" w:hAnsi="FangSong" w:eastAsia="FangSong" w:cs="FangSong"/>
          <w:spacing w:val="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感人的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安徒生童话</w:t>
      </w:r>
      <w:r>
        <w:rPr>
          <w:rFonts w:hint="eastAsia" w:ascii="FangSong" w:hAnsi="FangSong" w:eastAsia="FangSong" w:cs="FangSong"/>
          <w:spacing w:val="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故事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的儿童</w:t>
      </w:r>
      <w:r>
        <w:rPr>
          <w:rFonts w:hint="eastAsia" w:ascii="FangSong" w:hAnsi="FangSong" w:eastAsia="FangSong" w:cs="FangSong"/>
          <w:spacing w:val="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剧场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hint="eastAsia" w:ascii="FangSong" w:hAnsi="FangSong" w:eastAsia="FangSong" w:cs="FangSong"/>
          <w:spacing w:val="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景区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内有</w:t>
      </w:r>
      <w:r>
        <w:rPr>
          <w:rFonts w:ascii="FangSong" w:hAnsi="FangSong" w:eastAsia="FangSong" w:cs="FangSong"/>
          <w:spacing w:val="8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FangSong" w:hAnsi="FangSong" w:eastAsia="FangSong" w:cs="FangSong"/>
          <w:spacing w:val="8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个</w:t>
      </w:r>
      <w:r>
        <w:rPr>
          <w:rFonts w:ascii="FangSong" w:hAnsi="FangSong" w:eastAsia="FangSong" w:cs="FangSong"/>
          <w:spacing w:val="8"/>
          <w:sz w:val="23"/>
          <w:szCs w:val="23"/>
        </w:rPr>
        <w:t xml:space="preserve"> </w:t>
      </w:r>
      <w:r>
        <w:rPr>
          <w:rFonts w:hint="eastAsia" w:ascii="FangSong" w:hAnsi="FangSong" w:eastAsia="FangSong" w:cs="FangSong"/>
          <w:b/>
          <w:bCs/>
          <w:color w:val="auto"/>
          <w:spacing w:val="8"/>
          <w:sz w:val="23"/>
          <w:szCs w:val="23"/>
          <w:highlight w:val="none"/>
          <w:lang w:val="en-US" w:eastAsia="zh-CN"/>
        </w:rPr>
        <w:t>玩偶剧剧场，分别是《国王的新衣》/</w:t>
      </w:r>
    </w:p>
    <w:p>
      <w:pPr>
        <w:spacing w:before="95" w:line="228" w:lineRule="auto"/>
        <w:ind w:left="1318"/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b/>
          <w:bCs/>
          <w:color w:val="auto"/>
          <w:spacing w:val="8"/>
          <w:sz w:val="23"/>
          <w:szCs w:val="23"/>
          <w:highlight w:val="none"/>
          <w:lang w:val="en-US" w:eastAsia="zh-CN"/>
        </w:rPr>
        <w:t>《卖火柴的小女孩》/《美人鱼》/《丑小鸭》，再现安徒生童话的场景。</w:t>
      </w:r>
      <w:r>
        <w:rPr>
          <w:rFonts w:ascii="FangSong" w:hAnsi="FangSong" w:eastAsia="FangSong" w:cs="FangSong"/>
          <w:spacing w:val="11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儿童馆内有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碰碰车、</w:t>
      </w:r>
    </w:p>
    <w:p>
      <w:pPr>
        <w:spacing w:before="95" w:line="228" w:lineRule="auto"/>
        <w:ind w:left="1318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青蛙跳、滑翔飞机、旋转蜜罐、海豚王子、糖果屋，机器</w:t>
      </w:r>
      <w:r>
        <w:rPr>
          <w:rFonts w:ascii="FangSong" w:hAnsi="FangSong" w:eastAsia="FangSong" w:cs="FangSong"/>
          <w:color w:val="FF0000"/>
          <w:spacing w:val="13"/>
          <w:sz w:val="23"/>
          <w:szCs w:val="23"/>
          <w14:textOutline w14:w="4234" w14:cap="sq" w14:cmpd="sng">
            <w14:solidFill>
              <w14:srgbClr w14:val="FF0000"/>
            </w14:solidFill>
            <w14:prstDash w14:val="solid"/>
            <w14:bevel/>
          </w14:textOutline>
        </w:rPr>
        <w:t>人</w:t>
      </w:r>
      <w:r>
        <w:rPr>
          <w:rFonts w:ascii="FangSong" w:hAnsi="FangSong" w:eastAsia="FangSong" w:cs="FangSong"/>
          <w:color w:val="FF0000"/>
          <w:spacing w:val="8"/>
          <w:sz w:val="23"/>
          <w:szCs w:val="23"/>
          <w14:textOutline w14:w="4234" w14:cap="sq" w14:cmpd="sng">
            <w14:solidFill>
              <w14:srgbClr w14:val="FF0000"/>
            </w14:solidFill>
            <w14:prstDash w14:val="solid"/>
            <w14:bevel/>
          </w14:textOutline>
        </w:rPr>
        <w:t>对战等多个儿童游乐设施</w:t>
      </w:r>
      <w:r>
        <w:rPr>
          <w:rFonts w:ascii="FangSong" w:hAnsi="FangSong" w:eastAsia="FangSong" w:cs="FangSong"/>
          <w:spacing w:val="8"/>
          <w:sz w:val="23"/>
          <w:szCs w:val="23"/>
          <w14:textOutline w14:w="4234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565" w:lineRule="exact"/>
        <w:ind w:firstLine="453"/>
        <w:textAlignment w:val="center"/>
      </w:pPr>
      <w:r>
        <w:drawing>
          <wp:inline distT="0" distB="0" distL="0" distR="0">
            <wp:extent cx="7144385" cy="162814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4397" cy="16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pgSz w:w="11906" w:h="16839"/>
          <w:pgMar w:top="341" w:right="0" w:bottom="0" w:left="0" w:header="0" w:footer="0" w:gutter="0"/>
          <w:cols w:space="720" w:num="1"/>
        </w:sectPr>
      </w:pPr>
    </w:p>
    <w:p>
      <w:pPr>
        <w:spacing w:line="411" w:lineRule="auto"/>
        <w:rPr>
          <w:rFonts w:ascii="Arial"/>
          <w:sz w:val="21"/>
        </w:rPr>
      </w:pPr>
    </w:p>
    <w:p>
      <w:pPr>
        <w:spacing w:line="3028" w:lineRule="exact"/>
        <w:ind w:firstLine="806"/>
        <w:textAlignment w:val="center"/>
      </w:pPr>
      <w:r>
        <w:drawing>
          <wp:inline distT="0" distB="0" distL="0" distR="0">
            <wp:extent cx="6494780" cy="1784985"/>
            <wp:effectExtent l="0" t="0" r="7620" b="1841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516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/>
          <w:lang w:val="en-US" w:eastAsia="zh-CN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412750</wp:posOffset>
            </wp:positionH>
            <wp:positionV relativeFrom="page">
              <wp:posOffset>2454275</wp:posOffset>
            </wp:positionV>
            <wp:extent cx="351790" cy="35496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35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              </w:t>
      </w:r>
      <w:r>
        <w:rPr>
          <w:rFonts w:hint="eastAsia" w:eastAsia="宋体"/>
          <w:b/>
          <w:bCs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lang w:val="en-US" w:eastAsia="zh-CN"/>
        </w:rPr>
        <w:t>地球恐龙化石馆</w:t>
      </w:r>
      <w:r>
        <w:rPr>
          <w:b/>
          <w:bCs/>
        </w:rPr>
        <w:t>】</w:t>
      </w:r>
      <w:r>
        <w:rPr>
          <w:rFonts w:hint="eastAsia"/>
          <w:lang w:val="en-US" w:eastAsia="zh-CN"/>
        </w:rPr>
        <w:t>一座超大型综合性上中下三层立体式布局的科普展览体验馆，馆内展品非常丰富也很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680" w:firstLineChars="8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有趣。馆内还可以在现实生活中体验到7级地震的模拟场景！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tLeast"/>
        <w:ind w:firstLine="1260" w:firstLineChars="600"/>
        <w:textAlignment w:val="baseline"/>
        <w:rPr>
          <w:rFonts w:hint="eastAsia" w:eastAsia="宋体"/>
          <w:b/>
          <w:bCs/>
          <w:sz w:val="21"/>
          <w:lang w:val="en-US" w:eastAsia="zh-CN"/>
        </w:rPr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423545</wp:posOffset>
            </wp:positionH>
            <wp:positionV relativeFrom="page">
              <wp:posOffset>2980055</wp:posOffset>
            </wp:positionV>
            <wp:extent cx="351790" cy="35496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sz w:val="21"/>
          <w:lang w:val="en-US" w:eastAsia="zh-CN"/>
        </w:rPr>
        <w:t>【恐龙谷】利用现有的地形及筑山理水，塑造出古生物时代真山真水自然格局。入口有四只大恐龙在怒吼声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tLeast"/>
        <w:ind w:firstLine="1261" w:firstLineChars="600"/>
        <w:textAlignment w:val="baseline"/>
        <w:rPr>
          <w:rFonts w:hint="default" w:ascii="Arial" w:eastAsia="宋体"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中迎接着贵宾，谷中有大小80多只各类恐龙，结合声光点特效，栩栩如生，真实再现了恐龙王国的生活场景。</w:t>
      </w:r>
    </w:p>
    <w:p>
      <w:pPr>
        <w:spacing w:line="360" w:lineRule="auto"/>
        <w:ind w:firstLine="1260" w:firstLineChars="6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224155</wp:posOffset>
            </wp:positionV>
            <wp:extent cx="2019935" cy="1239520"/>
            <wp:effectExtent l="0" t="0" r="12065" b="5080"/>
            <wp:wrapNone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218440</wp:posOffset>
            </wp:positionV>
            <wp:extent cx="1948180" cy="1257935"/>
            <wp:effectExtent l="0" t="0" r="7620" b="12065"/>
            <wp:wrapTight wrapText="bothSides">
              <wp:wrapPolygon>
                <wp:start x="0" y="0"/>
                <wp:lineTo x="0" y="21371"/>
                <wp:lineTo x="21403" y="21371"/>
                <wp:lineTo x="21403" y="0"/>
                <wp:lineTo x="0" y="0"/>
              </wp:wrapPolygon>
            </wp:wrapTight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97" w:lineRule="auto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6985</wp:posOffset>
            </wp:positionV>
            <wp:extent cx="2032635" cy="1217930"/>
            <wp:effectExtent l="0" t="0" r="24765" b="1270"/>
            <wp:wrapSquare wrapText="bothSides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97" w:lineRule="auto"/>
      </w:pPr>
    </w:p>
    <w:p>
      <w:pPr>
        <w:spacing w:line="297" w:lineRule="auto"/>
      </w:pPr>
    </w:p>
    <w:p>
      <w:pPr>
        <w:spacing w:line="297" w:lineRule="auto"/>
      </w:pPr>
    </w:p>
    <w:p>
      <w:pPr>
        <w:spacing w:line="297" w:lineRule="auto"/>
      </w:pPr>
    </w:p>
    <w:p>
      <w:pPr>
        <w:spacing w:line="297" w:lineRule="auto"/>
      </w:pPr>
    </w:p>
    <w:p>
      <w:pPr>
        <w:spacing w:line="297" w:lineRule="auto"/>
        <w:rPr>
          <w:rFonts w:hint="default"/>
          <w:sz w:val="24"/>
          <w:szCs w:val="24"/>
          <w:u w:val="single"/>
          <w:lang w:val="en-US" w:eastAsia="zh-CN"/>
        </w:rPr>
      </w:pPr>
    </w:p>
    <w:p>
      <w:pPr>
        <w:spacing w:before="75" w:line="382" w:lineRule="exact"/>
        <w:ind w:left="744"/>
        <w:rPr>
          <w:rFonts w:ascii="FangSong" w:hAnsi="FangSong" w:eastAsia="FangSong" w:cs="FangSong"/>
          <w:sz w:val="28"/>
          <w:szCs w:val="28"/>
          <w:u w:val="single"/>
        </w:rPr>
      </w:pPr>
      <w:r>
        <w:rPr>
          <w:rFonts w:ascii="FangSong" w:hAnsi="FangSong" w:eastAsia="FangSong" w:cs="FangSong"/>
          <w:spacing w:val="2"/>
          <w:position w:val="10"/>
          <w:sz w:val="28"/>
          <w:szCs w:val="28"/>
          <w:u w:val="single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15：10</w:t>
      </w:r>
      <w:r>
        <w:rPr>
          <w:rFonts w:ascii="FangSong" w:hAnsi="FangSong" w:eastAsia="FangSong" w:cs="FangSong"/>
          <w:spacing w:val="2"/>
          <w:position w:val="10"/>
          <w:sz w:val="28"/>
          <w:szCs w:val="28"/>
          <w:u w:val="single"/>
        </w:rPr>
        <w:t xml:space="preserve"> </w:t>
      </w:r>
      <w:r>
        <w:rPr>
          <w:rFonts w:ascii="FangSong" w:hAnsi="FangSong" w:eastAsia="FangSong" w:cs="FangSong"/>
          <w:spacing w:val="2"/>
          <w:position w:val="10"/>
          <w:sz w:val="28"/>
          <w:szCs w:val="28"/>
          <w:u w:val="single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园区指定地点集合</w:t>
      </w:r>
      <w:r>
        <w:rPr>
          <w:rFonts w:hint="eastAsia" w:ascii="FangSong" w:hAnsi="FangSong" w:eastAsia="FangSong" w:cs="FangSong"/>
          <w:spacing w:val="2"/>
          <w:position w:val="10"/>
          <w:sz w:val="28"/>
          <w:szCs w:val="28"/>
          <w:u w:val="single"/>
          <w:lang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hint="eastAsia" w:ascii="FangSong" w:hAnsi="FangSong" w:eastAsia="FangSong" w:cs="FangSong"/>
          <w:spacing w:val="2"/>
          <w:position w:val="10"/>
          <w:sz w:val="28"/>
          <w:szCs w:val="28"/>
          <w:u w:val="single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挑战卡任务完成的指定地点领取精美小礼品1份</w:t>
      </w:r>
      <w:r>
        <w:rPr>
          <w:rFonts w:ascii="FangSong" w:hAnsi="FangSong" w:eastAsia="FangSong" w:cs="FangSong"/>
          <w:spacing w:val="2"/>
          <w:position w:val="10"/>
          <w:sz w:val="28"/>
          <w:szCs w:val="28"/>
          <w:u w:val="single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  <w:r>
        <w:rPr>
          <w:rFonts w:ascii="FangSong" w:hAnsi="FangSong" w:eastAsia="FangSong" w:cs="FangSong"/>
          <w:position w:val="10"/>
          <w:sz w:val="28"/>
          <w:szCs w:val="28"/>
          <w:u w:val="single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p>
      <w:pPr>
        <w:spacing w:before="1" w:line="225" w:lineRule="auto"/>
        <w:ind w:left="744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pacing w:val="-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15：</w:t>
      </w:r>
      <w:r>
        <w:rPr>
          <w:rFonts w:ascii="FangSong" w:hAnsi="FangSong" w:eastAsia="FangSong" w:cs="FangSong"/>
          <w:spacing w:val="-2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-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30</w:t>
      </w:r>
      <w:r>
        <w:rPr>
          <w:rFonts w:ascii="FangSong" w:hAnsi="FangSong" w:eastAsia="FangSong" w:cs="FangSong"/>
          <w:spacing w:val="-2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-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出</w:t>
      </w:r>
      <w:r>
        <w:rPr>
          <w:rFonts w:ascii="FangSong" w:hAnsi="FangSong" w:eastAsia="FangSong" w:cs="FangSong"/>
          <w:spacing w:val="-1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园返回温馨的家！！</w:t>
      </w:r>
    </w:p>
    <w:p>
      <w:pPr>
        <w:spacing w:before="98" w:line="226" w:lineRule="auto"/>
        <w:ind w:left="744"/>
        <w:rPr>
          <w:rFonts w:ascii="FangSong" w:hAnsi="FangSong" w:eastAsia="FangSong" w:cs="FangSong"/>
          <w:spacing w:val="-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FangSong" w:hAnsi="FangSong" w:eastAsia="FangSong" w:cs="FangSong"/>
          <w:spacing w:val="-14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FangSong" w:hAnsi="FangSong" w:eastAsia="FangSong" w:cs="FangSong"/>
          <w:spacing w:val="-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7：</w:t>
      </w:r>
      <w:r>
        <w:rPr>
          <w:rFonts w:ascii="FangSong" w:hAnsi="FangSong" w:eastAsia="FangSong" w:cs="FangSong"/>
          <w:spacing w:val="-8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-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30</w:t>
      </w:r>
      <w:r>
        <w:rPr>
          <w:rFonts w:ascii="FangSong" w:hAnsi="FangSong" w:eastAsia="FangSong" w:cs="FangSong"/>
          <w:spacing w:val="-8"/>
          <w:sz w:val="23"/>
          <w:szCs w:val="23"/>
        </w:rPr>
        <w:t xml:space="preserve"> </w:t>
      </w:r>
      <w:r>
        <w:rPr>
          <w:rFonts w:ascii="FangSong" w:hAnsi="FangSong" w:eastAsia="FangSong" w:cs="FangSong"/>
          <w:spacing w:val="-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抵达幼儿园！！</w:t>
      </w:r>
    </w:p>
    <w:p>
      <w:pPr>
        <w:spacing w:before="98" w:line="226" w:lineRule="auto"/>
        <w:ind w:left="744"/>
        <w:rPr>
          <w:rFonts w:ascii="FangSong" w:hAnsi="FangSong" w:eastAsia="FangSong" w:cs="FangSong"/>
          <w:spacing w:val="-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sz w:val="2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103505</wp:posOffset>
                </wp:positionV>
                <wp:extent cx="1574165" cy="85407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汉仪铸字童年体W" w:hAnsi="汉仪铸字童年体W" w:eastAsia="汉仪铸字童年体W" w:cs="汉仪铸字童年体W"/>
                                <w:b w:val="0"/>
                                <w:bCs w:val="0"/>
                                <w:color w:val="474747" w:themeColor="text1" w:themeTint="D9"/>
                                <w:sz w:val="48"/>
                                <w:szCs w:val="48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rgbClr w14:val="4F989E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铸字童年体W" w:hAnsi="汉仪铸字童年体W" w:eastAsia="汉仪铸字童年体W" w:cs="汉仪铸字童年体W"/>
                                <w:b w:val="0"/>
                                <w:bCs w:val="0"/>
                                <w:color w:val="474747" w:themeColor="text1" w:themeTint="D9"/>
                                <w:sz w:val="48"/>
                                <w:szCs w:val="48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rgbClr w14:val="4F989E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收费标准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8pt;margin-top:8.15pt;height:67.25pt;width:123.95pt;z-index:251673600;mso-width-relative:page;mso-height-relative:page;" filled="f" stroked="f" coordsize="21600,21600" o:gfxdata="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mVBYNoAAAAK&#10;AQAADwAAAAAAAAABACAAAAA4AAAAZHJzL2Rvd25yZXYueG1sUEsBAhQAFAAAAAgAh07iQJ2YW8Q9&#10;AgAAaAQAAA4AAAAAAAAAAQAgAAAAP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汉仪铸字童年体W" w:hAnsi="汉仪铸字童年体W" w:eastAsia="汉仪铸字童年体W" w:cs="汉仪铸字童年体W"/>
                          <w:b w:val="0"/>
                          <w:bCs w:val="0"/>
                          <w:color w:val="474747" w:themeColor="text1" w:themeTint="D9"/>
                          <w:sz w:val="48"/>
                          <w:szCs w:val="48"/>
                          <w:lang w:val="en-US" w:eastAsia="zh-CN"/>
                          <w14:shadow w14:blurRad="0" w14:dist="38100" w14:dir="2700000" w14:sx="100000" w14:sy="100000" w14:kx="0" w14:ky="0" w14:algn="bl">
                            <w14:srgbClr w14:val="4F989E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 w:val="0"/>
                          <w:bCs w:val="0"/>
                          <w:color w:val="474747" w:themeColor="text1" w:themeTint="D9"/>
                          <w:sz w:val="48"/>
                          <w:szCs w:val="48"/>
                          <w:lang w:val="en-US" w:eastAsia="zh-CN"/>
                          <w14:shadow w14:blurRad="0" w14:dist="38100" w14:dir="2700000" w14:sx="100000" w14:sy="100000" w14:kx="0" w14:ky="0" w14:algn="bl">
                            <w14:srgbClr w14:val="4F989E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收费标准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FangSong" w:hAnsi="FangSong" w:eastAsia="FangSong" w:cs="FangSong"/>
          <w:spacing w:val="-8"/>
          <w:sz w:val="23"/>
          <w:szCs w:val="23"/>
          <w:lang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187325</wp:posOffset>
            </wp:positionV>
            <wp:extent cx="1809750" cy="549910"/>
            <wp:effectExtent l="0" t="0" r="0" b="8255"/>
            <wp:wrapNone/>
            <wp:docPr id="35" name="http://photo-static-api.fotomore.com/creative/vcg/400/new/VCG211356142404.jpg?uid=386&amp;timestamp=1695580385&amp;sign=13a0ed2e0726fa92e92f47a8989bec87" descr="&amp;pky210_sjzg_VCG211356142404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ttp://photo-static-api.fotomore.com/creative/vcg/400/new/VCG211356142404.jpg?uid=386&amp;timestamp=1695580385&amp;sign=13a0ed2e0726fa92e92f47a8989bec87" descr="&amp;pky210_sjzg_VCG211356142404&amp;2&amp;src_toppic_inpsrchzd1&amp;"/>
                    <pic:cNvPicPr>
                      <a:picLocks noChangeAspect="1"/>
                    </pic:cNvPicPr>
                  </pic:nvPicPr>
                  <pic:blipFill>
                    <a:blip r:embed="rId24"/>
                    <a:srcRect l="49319" t="57166" r="6725" b="147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 w:line="226" w:lineRule="auto"/>
        <w:ind w:left="4595" w:leftChars="354" w:hanging="3852" w:hangingChars="1800"/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</w:t>
      </w:r>
      <w:r>
        <w:rPr>
          <w:rFonts w:hint="eastAsia" w:ascii="FangSong" w:hAnsi="FangSong" w:eastAsia="FangSong" w:cs="FangSong"/>
          <w:color w:val="FF0000"/>
          <w:spacing w:val="-8"/>
          <w:sz w:val="23"/>
          <w:szCs w:val="23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12700" w14:cap="flat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  <w14:textFill>
            <w14:noFill/>
          </w14:textFill>
          <w14:props3d w14:extrusionH="0" w14:contourW="0" w14:prstMaterial="clear"/>
        </w:rPr>
        <w:t xml:space="preserve"> </w:t>
      </w:r>
      <w:r>
        <w:rPr>
          <w:rFonts w:hint="eastAsia" w:ascii="FangSong" w:hAnsi="FangSong" w:eastAsia="FangSong" w:cs="FangSong"/>
          <w:color w:val="FF0000"/>
          <w:spacing w:val="-8"/>
          <w:sz w:val="23"/>
          <w:szCs w:val="23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12700" w14:cap="flat" w14:cmpd="sng">
            <w14:solidFill>
              <w14:srgbClr w14:val="FF0000">
                <w14:alpha w14:val="0"/>
              </w14:srgbClr>
            </w14:solidFill>
            <w14:prstDash w14:val="solid"/>
            <w14:round/>
          </w14:textOutline>
          <w14:textFill>
            <w14:noFill/>
          </w14:textFill>
          <w14:props3d w14:extrusionH="0" w14:contourW="0" w14:prstMaterial="clear"/>
        </w:rPr>
        <w:t>费用包含：银杏湖大门票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:highlight w:val="none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12700" w14:cap="flat" w14:cmpd="sng">
            <w14:solidFill>
              <w14:srgbClr w14:val="FF0000">
                <w14:alpha w14:val="0"/>
              </w14:srgbClr>
            </w14:solidFill>
            <w14:prstDash w14:val="solid"/>
            <w14:round/>
          </w14:textOutline>
          <w14:textFill>
            <w14:noFill/>
          </w14:textFill>
          <w14:props3d w14:extrusionH="0" w14:contourW="0" w14:prstMaterial="clear"/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highlight w:val="none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12700" w14:cap="flat" w14:cmpd="sng">
            <w14:solidFill>
              <w14:srgbClr w14:val="FF0000">
                <w14:alpha w14:val="0"/>
              </w14:srgbClr>
            </w14:solidFill>
            <w14:prstDash w14:val="solid"/>
            <w14:round/>
          </w14:textOutline>
          <w14:textFill>
            <w14:noFill/>
          </w14:textFill>
          <w14:props3d w14:extrusionH="0" w14:contourW="0" w14:prstMaterial="clear"/>
        </w:rPr>
        <w:t>车费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导服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保险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活动策划与执行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</w:p>
    <w:p>
      <w:pPr>
        <w:spacing w:before="98" w:line="226" w:lineRule="auto"/>
        <w:ind w:firstLine="4788" w:firstLineChars="1900"/>
        <w:rPr>
          <w:rFonts w:hint="default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研学手册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幼儿研学帽1顶</w:t>
      </w:r>
      <w:r>
        <w:rPr>
          <w:rFonts w:ascii="FangSong" w:hAnsi="FangSong" w:eastAsia="FangSong" w:cs="FangSong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、</w:t>
      </w:r>
      <w:r>
        <w:rPr>
          <w:rFonts w:hint="eastAsia" w:ascii="FangSong" w:hAnsi="FangSong" w:eastAsia="FangSong" w:cs="FangSong"/>
          <w:color w:val="FF0000"/>
          <w:spacing w:val="11"/>
          <w:sz w:val="23"/>
          <w:szCs w:val="23"/>
          <w:lang w:val="en-US"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儿童互动性精美小礼品1份</w:t>
      </w:r>
    </w:p>
    <w:p>
      <w:pPr>
        <w:spacing w:before="98" w:line="226" w:lineRule="auto"/>
        <w:rPr>
          <w:rFonts w:hint="eastAsia" w:ascii="FangSong" w:hAnsi="FangSong" w:eastAsia="FangSong" w:cs="FangSong"/>
          <w:spacing w:val="-8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98" w:line="226" w:lineRule="auto"/>
        <w:ind w:firstLine="1568" w:firstLineChars="700"/>
        <w:rPr>
          <w:rFonts w:hint="eastAsia" w:ascii="FangSong" w:hAnsi="FangSong" w:eastAsia="FangSong" w:cs="FangSong"/>
          <w:spacing w:val="-8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spacing w:val="-8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大人：220元/人    幼儿：100元/人</w:t>
      </w:r>
    </w:p>
    <w:p>
      <w:pPr>
        <w:spacing w:before="98" w:line="226" w:lineRule="auto"/>
        <w:rPr>
          <w:rFonts w:hint="eastAsia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                </w:t>
      </w:r>
      <w:r>
        <w:rPr>
          <w:rFonts w:hint="eastAsia" w:ascii="FangSong" w:hAnsi="FangSong" w:eastAsia="FangSong" w:cs="FangSong"/>
          <w:spacing w:val="-8"/>
          <w:sz w:val="24"/>
          <w:szCs w:val="24"/>
          <w:u w:val="single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   备注：1. 1.5米以上为成人</w:t>
      </w:r>
    </w:p>
    <w:p>
      <w:pPr>
        <w:spacing w:before="98" w:line="226" w:lineRule="auto"/>
        <w:rPr>
          <w:rFonts w:hint="default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FangSong" w:hAnsi="FangSong" w:eastAsia="FangSong" w:cs="FangSong"/>
          <w:spacing w:val="-8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</w:p>
    <w:p>
      <w:pPr>
        <w:spacing w:before="98" w:line="226" w:lineRule="auto"/>
        <w:rPr>
          <w:rFonts w:hint="eastAsia" w:ascii="FangSong" w:hAnsi="FangSong" w:eastAsia="FangSong" w:cs="FangSong"/>
          <w:spacing w:val="-8"/>
          <w:sz w:val="23"/>
          <w:szCs w:val="23"/>
          <w:lang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drawing>
          <wp:inline distT="0" distB="0" distL="0" distR="0">
            <wp:extent cx="7291705" cy="76200"/>
            <wp:effectExtent l="0" t="0" r="23495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1" w:line="225" w:lineRule="auto"/>
        <w:ind w:firstLine="3990" w:firstLineChars="1900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116205</wp:posOffset>
            </wp:positionV>
            <wp:extent cx="1237615" cy="33591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6"/>
                    <a:srcRect b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123766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1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                     </w:t>
      </w:r>
      <w:r>
        <w:rPr>
          <w:rFonts w:ascii="宋体" w:hAnsi="宋体" w:eastAsia="宋体" w:cs="宋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回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执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单</w:t>
      </w:r>
    </w:p>
    <w:p>
      <w:pPr>
        <w:spacing w:before="138" w:line="220" w:lineRule="auto"/>
        <w:rPr>
          <w:rFonts w:ascii="宋体" w:hAnsi="宋体" w:eastAsia="宋体" w:cs="宋体"/>
          <w:spacing w:val="-4"/>
          <w:sz w:val="22"/>
          <w:szCs w:val="22"/>
        </w:rPr>
      </w:pPr>
    </w:p>
    <w:p>
      <w:pPr>
        <w:spacing w:before="138" w:line="220" w:lineRule="auto"/>
        <w:ind w:left="729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有意向参加的家长请填写回执单上交</w:t>
      </w:r>
      <w:r>
        <w:rPr>
          <w:rFonts w:ascii="宋体" w:hAnsi="宋体" w:eastAsia="宋体" w:cs="宋体"/>
          <w:spacing w:val="-3"/>
          <w:sz w:val="22"/>
          <w:szCs w:val="22"/>
        </w:rPr>
        <w:t>班</w:t>
      </w:r>
      <w:r>
        <w:rPr>
          <w:rFonts w:ascii="宋体" w:hAnsi="宋体" w:eastAsia="宋体" w:cs="宋体"/>
          <w:spacing w:val="-2"/>
          <w:sz w:val="22"/>
          <w:szCs w:val="22"/>
        </w:rPr>
        <w:t>主任，谢谢！  (本活动自愿参加，不参加的不要填写)</w:t>
      </w:r>
    </w:p>
    <w:p>
      <w:pPr>
        <w:spacing w:line="44" w:lineRule="auto"/>
        <w:rPr>
          <w:rFonts w:ascii="Arial"/>
          <w:sz w:val="2"/>
        </w:rPr>
      </w:pPr>
    </w:p>
    <w:tbl>
      <w:tblPr>
        <w:tblStyle w:val="4"/>
        <w:tblW w:w="10686" w:type="dxa"/>
        <w:tblInd w:w="60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1779"/>
        <w:gridCol w:w="1779"/>
        <w:gridCol w:w="1779"/>
        <w:gridCol w:w="1780"/>
        <w:gridCol w:w="1785"/>
      </w:tblGrid>
      <w:tr>
        <w:trPr>
          <w:trHeight w:val="320" w:hRule="atLeast"/>
        </w:trPr>
        <w:tc>
          <w:tcPr>
            <w:tcW w:w="1784" w:type="dxa"/>
            <w:vAlign w:val="top"/>
          </w:tcPr>
          <w:p>
            <w:pPr>
              <w:spacing w:before="50" w:line="222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班级</w:t>
            </w:r>
          </w:p>
        </w:tc>
        <w:tc>
          <w:tcPr>
            <w:tcW w:w="1779" w:type="dxa"/>
            <w:vAlign w:val="top"/>
          </w:tcPr>
          <w:p>
            <w:pPr>
              <w:spacing w:before="50" w:line="221" w:lineRule="auto"/>
              <w:ind w:left="1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幼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儿姓名</w:t>
            </w:r>
          </w:p>
        </w:tc>
        <w:tc>
          <w:tcPr>
            <w:tcW w:w="1779" w:type="dxa"/>
            <w:vAlign w:val="top"/>
          </w:tcPr>
          <w:p>
            <w:pPr>
              <w:spacing w:before="50" w:line="221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身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份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证号码</w:t>
            </w:r>
          </w:p>
        </w:tc>
        <w:tc>
          <w:tcPr>
            <w:tcW w:w="1779" w:type="dxa"/>
            <w:vAlign w:val="top"/>
          </w:tcPr>
          <w:p>
            <w:pPr>
              <w:spacing w:before="50" w:line="221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家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长姓名</w:t>
            </w:r>
          </w:p>
        </w:tc>
        <w:tc>
          <w:tcPr>
            <w:tcW w:w="1780" w:type="dxa"/>
            <w:vAlign w:val="top"/>
          </w:tcPr>
          <w:p>
            <w:pPr>
              <w:spacing w:before="50" w:line="221" w:lineRule="auto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身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份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证号码</w:t>
            </w:r>
          </w:p>
        </w:tc>
        <w:tc>
          <w:tcPr>
            <w:tcW w:w="1785" w:type="dxa"/>
            <w:vAlign w:val="top"/>
          </w:tcPr>
          <w:p>
            <w:pPr>
              <w:spacing w:before="50" w:line="223" w:lineRule="auto"/>
              <w:ind w:lef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联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系电话</w:t>
            </w:r>
          </w:p>
        </w:tc>
      </w:tr>
      <w:tr>
        <w:trPr>
          <w:trHeight w:val="316" w:hRule="atLeast"/>
        </w:trPr>
        <w:tc>
          <w:tcPr>
            <w:tcW w:w="17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316" w:hRule="atLeast"/>
        </w:trPr>
        <w:tc>
          <w:tcPr>
            <w:tcW w:w="17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320" w:hRule="atLeast"/>
        </w:trPr>
        <w:tc>
          <w:tcPr>
            <w:tcW w:w="17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58" w:line="230" w:lineRule="auto"/>
        <w:ind w:left="72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4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提</w:t>
      </w:r>
      <w:r>
        <w:rPr>
          <w:rFonts w:ascii="宋体" w:hAnsi="宋体" w:eastAsia="宋体" w:cs="宋体"/>
          <w:spacing w:val="10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醒：涉及到购买旅游保险事宜，请务必保证身份证号码与参加者一致。</w:t>
      </w:r>
    </w:p>
    <w:p>
      <w:pPr>
        <w:spacing w:before="173" w:line="93" w:lineRule="exact"/>
        <w:ind w:left="739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position w:val="1"/>
          <w:sz w:val="17"/>
          <w:szCs w:val="17"/>
        </w:rPr>
        <w:t>、</w:t>
      </w:r>
    </w:p>
    <w:sectPr>
      <w:headerReference r:id="rId6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Hei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铸字童年体W">
    <w:altName w:val="苹方-简"/>
    <w:panose1 w:val="00020600040101010101"/>
    <w:charset w:val="86"/>
    <w:family w:val="auto"/>
    <w:pitch w:val="default"/>
    <w:sig w:usb0="00000000" w:usb1="00000000" w:usb2="00000000" w:usb3="00000000" w:csb0="001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5.95pt;margin-top:786.8pt;height:6.65pt;width:8.5pt;mso-position-horizontal-relative:page;mso-position-vertical-relative:page;z-index:-25165619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92" w:lineRule="exact"/>
                  <w:ind w:left="20"/>
                  <w:rPr>
                    <w:rFonts w:ascii="宋体" w:hAnsi="宋体" w:eastAsia="宋体" w:cs="宋体"/>
                    <w:sz w:val="17"/>
                    <w:szCs w:val="17"/>
                  </w:rPr>
                </w:pPr>
                <w:r>
                  <w:rPr>
                    <w:rFonts w:ascii="宋体" w:hAnsi="宋体" w:eastAsia="宋体" w:cs="宋体"/>
                    <w:spacing w:val="-14"/>
                    <w:w w:val="84"/>
                    <w:position w:val="1"/>
                    <w:sz w:val="17"/>
                    <w:szCs w:val="17"/>
                  </w:rPr>
                  <w:t>、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7ED176D"/>
    <w:rsid w:val="FF3708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101</TotalTime>
  <ScaleCrop>false</ScaleCrop>
  <LinksUpToDate>false</LinksUpToDate>
  <Application>WPS Office_6.2.1.8344_F1E327BC-269C-435d-A152-05C5408002CA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2021-06-02T04:33:00Z</dcterms:created>
  <dc:creator>Data</dc:creator>
  <cp:lastModifiedBy>茅十八</cp:lastModifiedBy>
  <dcterms:modified xsi:type="dcterms:W3CDTF">2023-10-24T13:08:02Z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2023-09-25T01:26:18Z</vt:filetime>
  </property>
  <property fmtid="{D5CDD505-2E9C-101B-9397-08002B2CF9AE}" pid="4" name="UsrData">
    <vt:lpwstr>6510713106bb17001f125951</vt:lpwstr>
  </property>
  <property fmtid="{D5CDD505-2E9C-101B-9397-08002B2CF9AE}" pid="5" name="KSOProductBuildVer">
    <vt:lpwstr>2052-6.2.1.8344</vt:lpwstr>
  </property>
  <property fmtid="{D5CDD505-2E9C-101B-9397-08002B2CF9AE}" pid="6" name="ICV">
    <vt:lpwstr>6F0E68A7481C306832513765E881922C_43</vt:lpwstr>
  </property>
</Properties>
</file>