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793" w14:textId="77777777" w:rsidR="005319A6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（6）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八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7858ACB9" w14:textId="77777777" w:rsidR="005319A6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月23日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月27日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 w:rsidR="005319A6" w14:paraId="5CF0EF41" w14:textId="77777777">
        <w:trPr>
          <w:trHeight w:val="300"/>
        </w:trPr>
        <w:tc>
          <w:tcPr>
            <w:tcW w:w="1591" w:type="dxa"/>
            <w:gridSpan w:val="3"/>
          </w:tcPr>
          <w:p w14:paraId="7CE72BD1" w14:textId="77777777" w:rsidR="005319A6" w:rsidRDefault="00000000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4B88DF72" w14:textId="77777777" w:rsidR="005319A6" w:rsidRDefault="00000000">
            <w:pPr>
              <w:spacing w:line="34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美味的秋天</w:t>
            </w:r>
          </w:p>
        </w:tc>
      </w:tr>
      <w:tr w:rsidR="005319A6" w14:paraId="6A009601" w14:textId="77777777">
        <w:trPr>
          <w:trHeight w:val="90"/>
        </w:trPr>
        <w:tc>
          <w:tcPr>
            <w:tcW w:w="1591" w:type="dxa"/>
            <w:gridSpan w:val="3"/>
          </w:tcPr>
          <w:p w14:paraId="22177E76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7A5B3347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17CB36C3" w14:textId="161A9DDC" w:rsidR="005319A6" w:rsidRDefault="00805F7B">
            <w:pPr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随着气温的改变，孩子们明显可以感受到天气冷了，温度是真的低了；走在操场上，孩子们看到了满地的落叶，红的，黄的</w:t>
            </w:r>
            <w:r>
              <w:rPr>
                <w:color w:val="000000"/>
                <w:sz w:val="24"/>
              </w:rPr>
              <w:t>……</w:t>
            </w:r>
            <w:r>
              <w:rPr>
                <w:rFonts w:hint="eastAsia"/>
                <w:color w:val="000000"/>
                <w:sz w:val="24"/>
              </w:rPr>
              <w:t>周末时光，孩子们走进大自然，跟爸爸妈妈一起收集了秋天的果实，体验到了收获的美好！本周，我们将带着自己的发现和感受，进一步去探索秋天，感受秋天。</w:t>
            </w:r>
          </w:p>
        </w:tc>
      </w:tr>
      <w:tr w:rsidR="005319A6" w14:paraId="15BDA4CC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338782ED" w14:textId="77777777" w:rsidR="005319A6" w:rsidRDefault="005319A6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70B67A6A" w14:textId="77777777" w:rsidR="005319A6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238316D1" w14:textId="77777777" w:rsidR="005319A6" w:rsidRDefault="00000000">
            <w:pPr>
              <w:spacing w:line="36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学习5的组成，知道5分成两份有4种不同的结果。</w:t>
            </w:r>
          </w:p>
          <w:p w14:paraId="770F0F63" w14:textId="77777777" w:rsidR="005319A6" w:rsidRDefault="00000000"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 xml:space="preserve">通过体操活动，初步掌握“弓步跳”要领。 </w:t>
            </w:r>
          </w:p>
          <w:p w14:paraId="17CE4367" w14:textId="77777777" w:rsidR="005319A6" w:rsidRDefault="00000000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会将感受到的秋天的特征、秋天的美反映在绘画作品中。</w:t>
            </w:r>
          </w:p>
          <w:p w14:paraId="5EFC7266" w14:textId="77777777" w:rsidR="005319A6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关注周围的事物在秋季的变化，感受秋天的美。</w:t>
            </w:r>
          </w:p>
        </w:tc>
      </w:tr>
      <w:tr w:rsidR="005319A6" w14:paraId="51CAD4C1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2767F59C" w14:textId="77777777" w:rsidR="005319A6" w:rsidRDefault="005319A6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5A4630CB" w14:textId="77777777" w:rsidR="005319A6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班级公约：举手发言，不插嘴</w:t>
            </w:r>
          </w:p>
        </w:tc>
      </w:tr>
      <w:tr w:rsidR="005319A6" w14:paraId="123F3691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D50D75D" w14:textId="77777777" w:rsidR="005319A6" w:rsidRDefault="00000000"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5162F02A" w14:textId="77777777" w:rsidR="005319A6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44BF4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2C188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75BD8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B345A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43417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5319A6" w14:paraId="0B052A56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1E1D14D8" w14:textId="77777777" w:rsidR="005319A6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5CB576D6" w14:textId="77777777" w:rsidR="005319A6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389CDDD0" w14:textId="77777777" w:rsidR="005319A6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647E1" w14:textId="77777777" w:rsidR="005319A6" w:rsidRDefault="00000000">
            <w:r>
              <w:rPr>
                <w:rFonts w:hint="eastAsia"/>
              </w:rPr>
              <w:t>玩球区；彩虹伞；投掷区；滑滑梯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；吊床区；滑索；扁担；树屋区；树林组合；荡桥组合；滑滑梯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；爬爬乐；蹦床；迷宫区；角色扮演；滑滑梯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；后面山坡；万能工匠；骑车区；梯子组合；</w:t>
            </w:r>
          </w:p>
          <w:p w14:paraId="27308258" w14:textId="77777777" w:rsidR="005319A6" w:rsidRDefault="00000000"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；民间游戏材料</w:t>
            </w:r>
          </w:p>
        </w:tc>
      </w:tr>
      <w:tr w:rsidR="005319A6" w14:paraId="6CE8E373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6035D9D7" w14:textId="77777777" w:rsidR="005319A6" w:rsidRDefault="005319A6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2FA94" w14:textId="77777777" w:rsidR="005319A6" w:rsidRDefault="005319A6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C1B3" w14:textId="77777777" w:rsidR="005319A6" w:rsidRDefault="005319A6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AEA3C" w14:textId="77777777" w:rsidR="005319A6" w:rsidRDefault="00000000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棍球高手本周关注点：遵守棍球游戏规则，游戏结束一起整理场地。</w:t>
            </w:r>
          </w:p>
        </w:tc>
      </w:tr>
      <w:tr w:rsidR="005319A6" w14:paraId="6D581660" w14:textId="77777777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3D6AA2F2" w14:textId="77777777" w:rsidR="005319A6" w:rsidRDefault="005319A6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49B" w14:textId="77777777" w:rsidR="005319A6" w:rsidRDefault="005319A6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1629BE38" w14:textId="77777777" w:rsidR="005319A6" w:rsidRDefault="00000000"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33100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102BB1DB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7752E4C3" w14:textId="77777777" w:rsidR="005319A6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F149C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 w14:paraId="3D66839B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 w14:paraId="20D3B078" w14:textId="77777777" w:rsidR="005319A6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5B94B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664259F2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 w14:paraId="1A8181BE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B0DEB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 w14:paraId="4131DD8B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 w14:paraId="310CEA00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9C6EF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 w14:paraId="75D19CDB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057B7C31" w14:textId="77777777" w:rsidR="005319A6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</w:tr>
      <w:tr w:rsidR="005319A6" w14:paraId="30854DE1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675F5204" w14:textId="77777777" w:rsidR="005319A6" w:rsidRDefault="005319A6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4815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270C254C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语言：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(戴、谈)</w:t>
            </w:r>
          </w:p>
          <w:p w14:paraId="17FF9C05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秋天的雨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44112343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(谈、戴)</w:t>
            </w:r>
          </w:p>
          <w:p w14:paraId="6082AB10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学习5的组成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0FE969F8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(戴、谈)</w:t>
            </w:r>
          </w:p>
          <w:p w14:paraId="08930AD1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小树叶</w:t>
            </w:r>
          </w:p>
        </w:tc>
        <w:tc>
          <w:tcPr>
            <w:tcW w:w="1742" w:type="dxa"/>
            <w:tcBorders>
              <w:left w:val="single" w:sz="4" w:space="0" w:color="000000"/>
              <w:right w:val="single" w:sz="4" w:space="0" w:color="000000"/>
            </w:tcBorders>
          </w:tcPr>
          <w:p w14:paraId="0C129E7D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综合：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(戴、谈)</w:t>
            </w:r>
          </w:p>
          <w:p w14:paraId="4156DB7B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种植大蒜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3C2ECEC2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(谈、戴)</w:t>
            </w:r>
          </w:p>
          <w:p w14:paraId="6ABEB07B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秋天的树林</w:t>
            </w:r>
          </w:p>
        </w:tc>
      </w:tr>
      <w:tr w:rsidR="005319A6" w14:paraId="1BA52243" w14:textId="77777777">
        <w:trPr>
          <w:trHeight w:val="459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0509797F" w14:textId="77777777" w:rsidR="005319A6" w:rsidRDefault="005319A6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BEEC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7575001" w14:textId="77777777" w:rsidR="005319A6" w:rsidRDefault="005319A6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319A6" w14:paraId="56477433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29202D66" w14:textId="77777777" w:rsidR="005319A6" w:rsidRDefault="005319A6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527A595A" w14:textId="77777777" w:rsidR="005319A6" w:rsidRDefault="005319A6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3AC2AD7C" w14:textId="77777777" w:rsidR="005319A6" w:rsidRDefault="00000000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514" w14:textId="77777777" w:rsidR="005319A6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“秋天的公园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（关注点：幼儿是否能在拼搭过程中把自己的问题记录并分享。）</w:t>
            </w:r>
          </w:p>
          <w:p w14:paraId="0CAF219A" w14:textId="77777777" w:rsidR="005319A6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“小树叶”（关注点：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是否能跟着音乐有感情的演唱歌曲。）</w:t>
            </w:r>
          </w:p>
          <w:p w14:paraId="35A8C28C" w14:textId="77777777" w:rsidR="005319A6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“彩虹糖小卖部”（关注点：幼儿是否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能够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大胆叫卖，吸引顾客购买。）</w:t>
            </w:r>
          </w:p>
          <w:p w14:paraId="263C5824" w14:textId="77777777" w:rsidR="005319A6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“风中的树叶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（关注点：幼儿是否能看懂故事内容，并用自己的语言讲述故事。）</w:t>
            </w:r>
          </w:p>
          <w:p w14:paraId="740E2A67" w14:textId="77777777" w:rsidR="005319A6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“调色大师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（关注点：幼儿是否能看懂游戏步骤图并记录下游戏过程。）</w:t>
            </w:r>
          </w:p>
          <w:p w14:paraId="5E7D9CA4" w14:textId="77777777" w:rsidR="005319A6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“数独游戏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（关注点：幼儿是否能学习数独游戏，了解规则。）</w:t>
            </w:r>
          </w:p>
          <w:p w14:paraId="13EF16B9" w14:textId="77777777" w:rsidR="005319A6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“丰收的秋天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（关注点：幼儿能画出秋天丰收的的热闹场景。）</w:t>
            </w:r>
          </w:p>
        </w:tc>
      </w:tr>
      <w:tr w:rsidR="005319A6" w14:paraId="2BB9A86F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0E419CD3" w14:textId="77777777" w:rsidR="005319A6" w:rsidRDefault="005319A6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B65" w14:textId="77777777" w:rsidR="005319A6" w:rsidRDefault="00531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D2C6" w14:textId="77777777" w:rsidR="005319A6" w:rsidRDefault="00000000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</w:rPr>
              <w:t>机器人室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 w:eastAsia="zh-Hans"/>
              </w:rPr>
              <w:t>合作游戏并整理好场地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月24日</w:t>
            </w:r>
          </w:p>
        </w:tc>
      </w:tr>
      <w:tr w:rsidR="005319A6" w14:paraId="4DD83F62" w14:textId="77777777">
        <w:trPr>
          <w:trHeight w:val="610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0C7F6E23" w14:textId="77777777" w:rsidR="005319A6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0FB0F6F4" w14:textId="77777777" w:rsidR="005319A6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eastAsia="zh-Hans"/>
              </w:rPr>
              <w:t>安全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(谈、戴 )</w:t>
            </w:r>
          </w:p>
          <w:p w14:paraId="12FEB800" w14:textId="77777777" w:rsidR="005319A6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动物园大冒险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14:paraId="50E584CE" w14:textId="77777777" w:rsidR="005319A6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机器人室：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(戴、谈)</w:t>
            </w:r>
          </w:p>
          <w:p w14:paraId="1024C481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环保小卫士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14:paraId="6D935164" w14:textId="77777777" w:rsidR="005319A6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体育：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(谈、戴 )</w:t>
            </w:r>
          </w:p>
          <w:p w14:paraId="47A662F0" w14:textId="77777777" w:rsidR="005319A6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弓步跳</w:t>
            </w:r>
          </w:p>
        </w:tc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14:paraId="552E6388" w14:textId="77777777" w:rsidR="005319A6" w:rsidRDefault="00000000"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绘画游戏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(谈、戴 )</w:t>
            </w:r>
          </w:p>
          <w:p w14:paraId="6FAD4A25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丰收的秋天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6602634D" w14:textId="77777777" w:rsidR="005319A6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谈话活动：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(戴、谈)</w:t>
            </w:r>
          </w:p>
          <w:p w14:paraId="04A8768A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每周之星</w:t>
            </w:r>
          </w:p>
        </w:tc>
      </w:tr>
      <w:tr w:rsidR="005319A6" w14:paraId="0FDD7D57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7C0475BA" w14:textId="77777777" w:rsidR="005319A6" w:rsidRDefault="005319A6"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52256CAF" w14:textId="77777777" w:rsidR="005319A6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(谈、戴 )</w:t>
            </w:r>
          </w:p>
          <w:p w14:paraId="00C76931" w14:textId="77777777" w:rsidR="005319A6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手臂缠绕</w:t>
            </w:r>
          </w:p>
        </w:tc>
        <w:tc>
          <w:tcPr>
            <w:tcW w:w="2020" w:type="dxa"/>
          </w:tcPr>
          <w:p w14:paraId="7D1B3AB0" w14:textId="77777777" w:rsidR="005319A6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(戴、谈)</w:t>
            </w:r>
          </w:p>
          <w:p w14:paraId="18A7737E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葡萄架写生</w:t>
            </w:r>
          </w:p>
        </w:tc>
        <w:tc>
          <w:tcPr>
            <w:tcW w:w="1872" w:type="dxa"/>
          </w:tcPr>
          <w:p w14:paraId="6B066A09" w14:textId="77777777" w:rsidR="005319A6" w:rsidRDefault="00000000"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(谈、戴 )</w:t>
            </w:r>
          </w:p>
          <w:p w14:paraId="701EBD20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我们的菜园</w:t>
            </w:r>
          </w:p>
        </w:tc>
        <w:tc>
          <w:tcPr>
            <w:tcW w:w="1742" w:type="dxa"/>
          </w:tcPr>
          <w:p w14:paraId="664A5727" w14:textId="77777777" w:rsidR="005319A6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(谈、戴 )</w:t>
            </w:r>
          </w:p>
          <w:p w14:paraId="4CFE6DFA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秋天的树叶</w:t>
            </w:r>
          </w:p>
        </w:tc>
        <w:tc>
          <w:tcPr>
            <w:tcW w:w="1815" w:type="dxa"/>
          </w:tcPr>
          <w:p w14:paraId="57CDDE7E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整理活动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(戴、谈)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我爱整理</w:t>
            </w:r>
          </w:p>
        </w:tc>
      </w:tr>
      <w:tr w:rsidR="005319A6" w14:paraId="2E75B6B1" w14:textId="77777777">
        <w:trPr>
          <w:trHeight w:val="227"/>
        </w:trPr>
        <w:tc>
          <w:tcPr>
            <w:tcW w:w="1591" w:type="dxa"/>
            <w:gridSpan w:val="3"/>
          </w:tcPr>
          <w:p w14:paraId="3F1E25DB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029F25B1" w14:textId="006FAAFB" w:rsidR="005319A6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7、13、21、37能否在</w:t>
            </w:r>
            <w:r w:rsidR="000A3C20"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集体活动时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认真听讲，积极回答问题。</w:t>
            </w:r>
          </w:p>
        </w:tc>
      </w:tr>
      <w:tr w:rsidR="005319A6" w14:paraId="26D46C37" w14:textId="77777777">
        <w:trPr>
          <w:trHeight w:val="430"/>
        </w:trPr>
        <w:tc>
          <w:tcPr>
            <w:tcW w:w="1591" w:type="dxa"/>
            <w:gridSpan w:val="3"/>
          </w:tcPr>
          <w:p w14:paraId="74EE7167" w14:textId="77777777" w:rsidR="005319A6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7A8169BC" w14:textId="77777777" w:rsidR="005319A6" w:rsidRDefault="00000000"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1.教室里做好消毒工作，勤通风。</w:t>
            </w:r>
          </w:p>
          <w:p w14:paraId="51C25219" w14:textId="77777777" w:rsidR="005319A6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2.提醒值日生按时做好值日生工作。</w:t>
            </w:r>
          </w:p>
        </w:tc>
      </w:tr>
      <w:tr w:rsidR="005319A6" w14:paraId="3716635A" w14:textId="77777777">
        <w:trPr>
          <w:trHeight w:val="380"/>
        </w:trPr>
        <w:tc>
          <w:tcPr>
            <w:tcW w:w="1591" w:type="dxa"/>
            <w:gridSpan w:val="3"/>
          </w:tcPr>
          <w:p w14:paraId="3E48395F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73CDBE9C" w14:textId="77777777" w:rsidR="005319A6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利用周末的亲子时间带幼儿去寻找秋天，并记录下来。</w:t>
            </w:r>
          </w:p>
        </w:tc>
      </w:tr>
      <w:tr w:rsidR="005319A6" w14:paraId="19998499" w14:textId="77777777">
        <w:trPr>
          <w:trHeight w:val="380"/>
        </w:trPr>
        <w:tc>
          <w:tcPr>
            <w:tcW w:w="1591" w:type="dxa"/>
            <w:gridSpan w:val="3"/>
          </w:tcPr>
          <w:p w14:paraId="70EE571F" w14:textId="77777777" w:rsidR="005319A6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 w14:paraId="029141E4" w14:textId="77777777" w:rsidR="005319A6" w:rsidRDefault="005319A6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80A0FA" w14:textId="77777777" w:rsidR="005319A6" w:rsidRDefault="00000000">
      <w:pPr>
        <w:wordWrap w:val="0"/>
        <w:spacing w:line="34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>班级老师：谈静煜 戴晶玲 李翠娥</w:t>
      </w:r>
    </w:p>
    <w:sectPr w:rsidR="005319A6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D053" w14:textId="77777777" w:rsidR="001D0884" w:rsidRDefault="001D0884">
      <w:r>
        <w:separator/>
      </w:r>
    </w:p>
  </w:endnote>
  <w:endnote w:type="continuationSeparator" w:id="0">
    <w:p w14:paraId="160608AF" w14:textId="77777777" w:rsidR="001D0884" w:rsidRDefault="001D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9D9" w14:textId="77777777" w:rsidR="005319A6" w:rsidRDefault="005319A6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0A3D" w14:textId="77777777" w:rsidR="001D0884" w:rsidRDefault="001D0884">
      <w:r>
        <w:separator/>
      </w:r>
    </w:p>
  </w:footnote>
  <w:footnote w:type="continuationSeparator" w:id="0">
    <w:p w14:paraId="0D8C500D" w14:textId="77777777" w:rsidR="001D0884" w:rsidRDefault="001D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9886" w14:textId="77777777" w:rsidR="005319A6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3E710FF5" wp14:editId="127E1109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RlMDc1ZjRhN2E4ZTJmYzIzYTFkYjliZGNlYzE4YzUifQ=="/>
    <w:docVar w:name="KSO_WPS_MARK_KEY" w:val="ad2c17cf-efed-49f0-a927-e5b5d491be5e"/>
  </w:docVars>
  <w:rsids>
    <w:rsidRoot w:val="0036344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  <w:rsid w:val="00013201"/>
    <w:rsid w:val="0002120F"/>
    <w:rsid w:val="00023BB0"/>
    <w:rsid w:val="00054A50"/>
    <w:rsid w:val="00073D59"/>
    <w:rsid w:val="00097AAE"/>
    <w:rsid w:val="000A3C20"/>
    <w:rsid w:val="001158FE"/>
    <w:rsid w:val="00120935"/>
    <w:rsid w:val="001230E6"/>
    <w:rsid w:val="00130FFE"/>
    <w:rsid w:val="00135B0B"/>
    <w:rsid w:val="00141652"/>
    <w:rsid w:val="00172E07"/>
    <w:rsid w:val="001926D3"/>
    <w:rsid w:val="001D0884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9A6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05F7B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2D90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720FD1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AE22A5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CD639"/>
  <w15:docId w15:val="{16462B2D-785B-4062-A3AF-09FBE12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21</cp:revision>
  <cp:lastPrinted>2023-10-13T08:11:00Z</cp:lastPrinted>
  <dcterms:created xsi:type="dcterms:W3CDTF">2022-09-04T17:54:00Z</dcterms:created>
  <dcterms:modified xsi:type="dcterms:W3CDTF">2023-10-20T04:16:00Z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F1C73059BC5848339861AC1D83DF19C4_13</vt:lpwstr>
  </property>
  <property fmtid="{D5CDD505-2E9C-101B-9397-08002B2CF9AE}" pid="4" name="commondata">
    <vt:lpwstr>eyJoZGlkIjoiMmE3NWE0OGJjOTkxYjA0YzMyZDUxZGExYTI5YjFjMmYifQ==</vt:lpwstr>
  </property>
</Properties>
</file>