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4"/>
          <w:szCs w:val="24"/>
        </w:rPr>
      </w:pPr>
      <w:r>
        <w:rPr>
          <w:rFonts w:hint="eastAsia" w:ascii="黑体" w:hAnsi="黑体" w:eastAsia="黑体"/>
          <w:b/>
          <w:sz w:val="24"/>
          <w:szCs w:val="24"/>
        </w:rPr>
        <w:t>《</w:t>
      </w:r>
      <w:r>
        <w:rPr>
          <w:rFonts w:hint="eastAsia" w:ascii="黑体" w:hAnsi="黑体" w:eastAsia="黑体"/>
          <w:b/>
          <w:sz w:val="32"/>
          <w:szCs w:val="32"/>
        </w:rPr>
        <w:t>“学、练、赛、评”模式在校园足球中的运用研究</w:t>
      </w:r>
      <w:r>
        <w:rPr>
          <w:rFonts w:hint="eastAsia" w:ascii="黑体" w:hAnsi="黑体" w:eastAsia="黑体"/>
          <w:b/>
          <w:sz w:val="24"/>
          <w:szCs w:val="24"/>
        </w:rPr>
        <w:t>》</w:t>
      </w:r>
    </w:p>
    <w:p>
      <w:pPr>
        <w:jc w:val="center"/>
        <w:rPr>
          <w:rFonts w:ascii="黑体" w:hAnsi="黑体" w:eastAsia="黑体"/>
          <w:b/>
          <w:sz w:val="36"/>
          <w:szCs w:val="36"/>
        </w:rPr>
      </w:pPr>
      <w:r>
        <w:rPr>
          <w:rFonts w:hint="eastAsia" w:ascii="黑体" w:hAnsi="黑体" w:eastAsia="黑体"/>
          <w:b/>
          <w:sz w:val="36"/>
          <w:szCs w:val="36"/>
        </w:rPr>
        <w:t>学习札记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075"/>
        <w:gridCol w:w="1440"/>
        <w:gridCol w:w="2021"/>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trPr>
        <w:tc>
          <w:tcPr>
            <w:tcW w:w="1101" w:type="dxa"/>
            <w:vAlign w:val="center"/>
          </w:tcPr>
          <w:p>
            <w:pPr>
              <w:rPr>
                <w:b/>
                <w:sz w:val="28"/>
                <w:szCs w:val="28"/>
              </w:rPr>
            </w:pPr>
            <w:r>
              <w:rPr>
                <w:rFonts w:hint="eastAsia"/>
                <w:b/>
                <w:sz w:val="28"/>
                <w:szCs w:val="28"/>
              </w:rPr>
              <w:t>学习人</w:t>
            </w:r>
          </w:p>
        </w:tc>
        <w:tc>
          <w:tcPr>
            <w:tcW w:w="1075" w:type="dxa"/>
            <w:vAlign w:val="center"/>
          </w:tcPr>
          <w:p>
            <w:pPr>
              <w:rPr>
                <w:rFonts w:hint="eastAsia" w:eastAsia="宋体"/>
                <w:sz w:val="28"/>
                <w:szCs w:val="28"/>
                <w:lang w:val="en-US" w:eastAsia="zh-CN"/>
              </w:rPr>
            </w:pPr>
            <w:r>
              <w:rPr>
                <w:rFonts w:hint="eastAsia"/>
                <w:sz w:val="28"/>
                <w:szCs w:val="28"/>
                <w:lang w:val="en-US" w:eastAsia="zh-CN"/>
              </w:rPr>
              <w:t>黄健</w:t>
            </w:r>
          </w:p>
        </w:tc>
        <w:tc>
          <w:tcPr>
            <w:tcW w:w="1440" w:type="dxa"/>
            <w:vAlign w:val="center"/>
          </w:tcPr>
          <w:p>
            <w:pPr>
              <w:rPr>
                <w:b/>
                <w:sz w:val="28"/>
                <w:szCs w:val="28"/>
              </w:rPr>
            </w:pPr>
            <w:r>
              <w:rPr>
                <w:rFonts w:hint="eastAsia"/>
                <w:b/>
                <w:sz w:val="28"/>
                <w:szCs w:val="28"/>
              </w:rPr>
              <w:t>摘录来源</w:t>
            </w:r>
          </w:p>
        </w:tc>
        <w:tc>
          <w:tcPr>
            <w:tcW w:w="2021" w:type="dxa"/>
            <w:vAlign w:val="center"/>
          </w:tcPr>
          <w:p>
            <w:pPr>
              <w:rPr>
                <w:rFonts w:hint="eastAsia" w:eastAsia="宋体"/>
                <w:sz w:val="24"/>
                <w:lang w:eastAsia="zh-CN"/>
              </w:rPr>
            </w:pPr>
            <w:r>
              <w:rPr>
                <w:rFonts w:hint="eastAsia"/>
                <w:sz w:val="24"/>
                <w:lang w:eastAsia="zh-CN"/>
              </w:rPr>
              <w:t>知网</w:t>
            </w:r>
          </w:p>
        </w:tc>
        <w:tc>
          <w:tcPr>
            <w:tcW w:w="1559" w:type="dxa"/>
            <w:vAlign w:val="center"/>
          </w:tcPr>
          <w:p>
            <w:pPr>
              <w:rPr>
                <w:b/>
                <w:sz w:val="28"/>
                <w:szCs w:val="28"/>
              </w:rPr>
            </w:pPr>
            <w:r>
              <w:rPr>
                <w:rFonts w:hint="eastAsia"/>
                <w:b/>
                <w:sz w:val="28"/>
                <w:szCs w:val="28"/>
              </w:rPr>
              <w:t>学习时间</w:t>
            </w:r>
          </w:p>
        </w:tc>
        <w:tc>
          <w:tcPr>
            <w:tcW w:w="1326" w:type="dxa"/>
            <w:vAlign w:val="center"/>
          </w:tcPr>
          <w:p>
            <w:pPr>
              <w:rPr>
                <w:rFonts w:hint="default" w:eastAsia="宋体"/>
                <w:sz w:val="28"/>
                <w:szCs w:val="28"/>
                <w:lang w:val="en-US" w:eastAsia="zh-CN"/>
              </w:rPr>
            </w:pPr>
            <w:r>
              <w:rPr>
                <w:rFonts w:hint="eastAsia" w:asciiTheme="minorEastAsia" w:hAnsiTheme="minorEastAsia" w:eastAsiaTheme="minorEastAsia" w:cstheme="minorEastAsia"/>
                <w:sz w:val="28"/>
                <w:szCs w:val="28"/>
                <w:lang w:val="en-US" w:eastAsia="zh-CN"/>
              </w:rPr>
              <w:t>2023.5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5" w:hRule="atLeast"/>
        </w:trPr>
        <w:tc>
          <w:tcPr>
            <w:tcW w:w="8522" w:type="dxa"/>
            <w:gridSpan w:val="6"/>
          </w:tcPr>
          <w:p>
            <w:pPr>
              <w:ind w:firstLine="413"/>
              <w:rPr>
                <w:b/>
                <w:sz w:val="24"/>
              </w:rPr>
            </w:pPr>
            <w:r>
              <w:rPr>
                <w:rFonts w:hint="eastAsia"/>
                <w:b/>
                <w:sz w:val="24"/>
              </w:rPr>
              <w:t>学习内容：</w:t>
            </w:r>
            <w:r>
              <w:rPr>
                <w:b/>
                <w:sz w:val="24"/>
              </w:rPr>
              <w:t xml:space="preserve"> </w:t>
            </w:r>
          </w:p>
          <w:p>
            <w:pPr>
              <w:numPr>
                <w:ilvl w:val="0"/>
                <w:numId w:val="0"/>
              </w:numPr>
              <w:jc w:val="center"/>
              <w:rPr>
                <w:rFonts w:hint="default" w:ascii="宋体" w:hAnsi="宋体" w:cs="宋体"/>
                <w:sz w:val="24"/>
                <w:szCs w:val="24"/>
                <w:lang w:val="en-US" w:eastAsia="zh-CN"/>
              </w:rPr>
            </w:pPr>
            <w:r>
              <w:rPr>
                <w:rFonts w:hint="default" w:ascii="宋体" w:hAnsi="宋体" w:cs="宋体"/>
                <w:sz w:val="24"/>
                <w:szCs w:val="24"/>
                <w:lang w:val="en-US" w:eastAsia="zh-CN"/>
              </w:rPr>
              <w:t>“学、练、赛、评”课堂教学模式建构</w:t>
            </w:r>
          </w:p>
          <w:p>
            <w:pPr>
              <w:numPr>
                <w:ilvl w:val="0"/>
                <w:numId w:val="0"/>
              </w:numPr>
              <w:jc w:val="center"/>
              <w:rPr>
                <w:rFonts w:hint="default" w:ascii="宋体" w:hAnsi="宋体" w:cs="宋体"/>
                <w:sz w:val="24"/>
                <w:szCs w:val="24"/>
                <w:lang w:val="en-US" w:eastAsia="zh-CN"/>
              </w:rPr>
            </w:pPr>
            <w:r>
              <w:rPr>
                <w:rFonts w:hint="default" w:ascii="宋体" w:hAnsi="宋体" w:cs="宋体"/>
                <w:sz w:val="24"/>
                <w:szCs w:val="24"/>
                <w:lang w:val="en-US" w:eastAsia="zh-CN"/>
              </w:rPr>
              <w:t>—以((足球:摆脱防守队员后射门))一课为例</w:t>
            </w:r>
          </w:p>
          <w:p>
            <w:pPr>
              <w:numPr>
                <w:ilvl w:val="0"/>
                <w:numId w:val="0"/>
              </w:numPr>
              <w:ind w:firstLine="480"/>
              <w:rPr>
                <w:rFonts w:hint="default" w:ascii="宋体" w:hAnsi="宋体" w:cs="宋体"/>
                <w:sz w:val="24"/>
                <w:szCs w:val="24"/>
                <w:lang w:val="en-US" w:eastAsia="zh-CN"/>
              </w:rPr>
            </w:pPr>
            <w:r>
              <w:rPr>
                <w:rFonts w:hint="default" w:ascii="宋体" w:hAnsi="宋体" w:cs="宋体"/>
                <w:sz w:val="24"/>
                <w:szCs w:val="24"/>
                <w:lang w:val="en-US" w:eastAsia="zh-CN"/>
              </w:rPr>
              <w:t xml:space="preserve">学:学知识、文化、方法。一些体育课堂中，学生进行体育学习主要是被动式的学习，以“教师讲学生练”为主要学练形式。学生对课程性质、项目特征等理解不够，多数学习都停留在浅表层面，教师的讲解浅尝辄止，学生缺少深度思维，没有进人深度学习，课中常见的是“教师让学生怎么做，学生就怎么做，一节课结束后，学生不知道为什么要这样做，这样做有什么好处”。   </w:t>
            </w:r>
          </w:p>
          <w:p>
            <w:pPr>
              <w:numPr>
                <w:ilvl w:val="0"/>
                <w:numId w:val="0"/>
              </w:numPr>
              <w:ind w:firstLine="480"/>
              <w:rPr>
                <w:rFonts w:hint="eastAsia" w:ascii="宋体" w:hAnsi="宋体" w:cs="宋体"/>
                <w:sz w:val="24"/>
                <w:szCs w:val="24"/>
                <w:lang w:val="en-US" w:eastAsia="zh-CN"/>
              </w:rPr>
            </w:pPr>
            <w:r>
              <w:rPr>
                <w:rFonts w:hint="default" w:ascii="宋体" w:hAnsi="宋体" w:cs="宋体"/>
                <w:sz w:val="24"/>
                <w:szCs w:val="24"/>
                <w:lang w:val="en-US" w:eastAsia="zh-CN"/>
              </w:rPr>
              <w:t xml:space="preserve"> 练:练体能和技能。体育课中学生技能、体能的获得是以参与练习为前提的，练习的效果与学生的情绪、兴趣直接关联，如果学生能在练习前明白为什么练、怎么练，明确练的价值及练的方法、练后能用的时机，学生就能自主地参与练习并在练习中体验成功的乐趣，产生再次练习的意愿，使运动的快乐能持久地保持。    </w:t>
            </w:r>
            <w:r>
              <w:rPr>
                <w:rFonts w:hint="eastAsia" w:ascii="宋体" w:hAnsi="宋体" w:cs="宋体"/>
                <w:sz w:val="24"/>
                <w:szCs w:val="24"/>
                <w:lang w:val="en-US" w:eastAsia="zh-CN"/>
              </w:rPr>
              <w:t xml:space="preserve">      </w:t>
            </w:r>
          </w:p>
          <w:p>
            <w:pPr>
              <w:numPr>
                <w:ilvl w:val="0"/>
                <w:numId w:val="0"/>
              </w:numPr>
              <w:ind w:firstLine="480"/>
              <w:rPr>
                <w:rFonts w:hint="default" w:ascii="宋体" w:hAnsi="宋体" w:cs="宋体"/>
                <w:sz w:val="24"/>
                <w:szCs w:val="24"/>
                <w:lang w:val="en-US" w:eastAsia="zh-CN"/>
              </w:rPr>
            </w:pPr>
            <w:r>
              <w:rPr>
                <w:rFonts w:hint="default" w:ascii="宋体" w:hAnsi="宋体" w:cs="宋体"/>
                <w:sz w:val="24"/>
                <w:szCs w:val="24"/>
                <w:lang w:val="en-US" w:eastAsia="zh-CN"/>
              </w:rPr>
              <w:t>赛:用学练所得(知识、技战术)智慧地处理复杂情境中的问题。现行课程标准强调“在初中阶段，要注重不同项目运动技术的学习和应用，鼓励学生参加多种形式的比赛，逐步增强学生的体育与健康学习能力、安全从事运动的能力，加深对体育运动的理解”。为此，怎么赛、让学生在什么样的情境下比赛，值得大家关注。</w:t>
            </w:r>
          </w:p>
          <w:p>
            <w:pPr>
              <w:numPr>
                <w:ilvl w:val="0"/>
                <w:numId w:val="0"/>
              </w:numPr>
              <w:ind w:firstLine="480"/>
              <w:rPr>
                <w:rFonts w:hint="default" w:ascii="宋体" w:hAnsi="宋体" w:cs="宋体"/>
                <w:sz w:val="24"/>
                <w:szCs w:val="24"/>
                <w:lang w:val="en-US" w:eastAsia="zh-CN"/>
              </w:rPr>
            </w:pPr>
            <w:bookmarkStart w:id="0" w:name="_GoBack"/>
            <w:bookmarkEnd w:id="0"/>
            <w:r>
              <w:rPr>
                <w:rFonts w:hint="default" w:ascii="宋体" w:hAnsi="宋体" w:cs="宋体"/>
                <w:sz w:val="24"/>
                <w:szCs w:val="24"/>
                <w:lang w:val="en-US" w:eastAsia="zh-CN"/>
              </w:rPr>
              <w:t>评:对学的过程与结果、练的过程与结果、赛的过程与结果及贯穿全课的体育学科核心素养的培养等进行多元评价。现行课程标准在课程设计思路中明确指出:“在体育教学中要建立多元的学习评价体系，提倡在以教师评价为主的基础上引导学生进行自我评价和相互评价，重视形成性评价与终结性评价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8522" w:type="dxa"/>
            <w:gridSpan w:val="6"/>
          </w:tcPr>
          <w:p>
            <w:pPr>
              <w:pStyle w:val="5"/>
              <w:spacing w:before="150" w:beforeAutospacing="0" w:after="0" w:afterAutospacing="0" w:line="360" w:lineRule="auto"/>
              <w:rPr>
                <w:sz w:val="28"/>
                <w:szCs w:val="28"/>
              </w:rPr>
            </w:pPr>
            <w:r>
              <w:rPr>
                <w:rFonts w:hint="eastAsia"/>
                <w:b/>
                <w:sz w:val="28"/>
                <w:szCs w:val="28"/>
              </w:rPr>
              <w:t>学习心得：</w:t>
            </w:r>
            <w:r>
              <w:rPr>
                <w:rFonts w:hint="eastAsia"/>
                <w:b w:val="0"/>
                <w:bCs/>
                <w:sz w:val="24"/>
                <w:szCs w:val="24"/>
              </w:rPr>
              <w:t>在教学设计过程中，不论是单元计划还是课时计划，教师都需要有“学、练、赛、评”一体化设计的理念，在每一节课中都要体现“学、练、赛、评”4个环节的无缝对接和自然过渡，让学生学得投人、练得有效、赛得真实、评得到位，根据教材特征，进行真实有效的学练，让学生基本掌握单个动作后就进人完整练习，让学生尽早体验和理解完整练习。创设由简单到复杂的活动或比赛情境，在每个教学环节中，都要给学生明确的任务单，让学生明白在不同的阶段自己的学习任务和要求，以及自己应该扮演的角色。当比赛对抗过程中出现复杂的情境时，需要学生自己去当场分析并果断决策，从而提高技能学练以后运用的能力。在这4个环节中，可以做到相互渗透、相互补充，而不一定非要以独立的结构体现，可在练中学、学中练，赛中练、练中赛，赛中评、评中赛，即，实现课中各节点内与栽点间互通互融，以提升师生的评价能力，为下一轮更好地实施  “学、练、赛、评”服务。</w:t>
            </w:r>
          </w:p>
        </w:tc>
      </w:tr>
    </w:tbl>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ViN2QwMzUyOTQ0YTg3YzZmMjIzZTAzMzZmOTE1ZjgifQ=="/>
  </w:docVars>
  <w:rsids>
    <w:rsidRoot w:val="2C0431B9"/>
    <w:rsid w:val="000256B7"/>
    <w:rsid w:val="00044D69"/>
    <w:rsid w:val="00066589"/>
    <w:rsid w:val="00094FEB"/>
    <w:rsid w:val="002169D7"/>
    <w:rsid w:val="003314AC"/>
    <w:rsid w:val="00373710"/>
    <w:rsid w:val="003B3C23"/>
    <w:rsid w:val="00446CE5"/>
    <w:rsid w:val="00500379"/>
    <w:rsid w:val="00596B53"/>
    <w:rsid w:val="00606101"/>
    <w:rsid w:val="006D5A28"/>
    <w:rsid w:val="006E4D7B"/>
    <w:rsid w:val="007506E4"/>
    <w:rsid w:val="007C6350"/>
    <w:rsid w:val="007F03B4"/>
    <w:rsid w:val="0082444F"/>
    <w:rsid w:val="009444B3"/>
    <w:rsid w:val="009D0056"/>
    <w:rsid w:val="009F6745"/>
    <w:rsid w:val="00AB4444"/>
    <w:rsid w:val="00B12DBF"/>
    <w:rsid w:val="00B12F79"/>
    <w:rsid w:val="00C37C27"/>
    <w:rsid w:val="00C4170F"/>
    <w:rsid w:val="00D812CB"/>
    <w:rsid w:val="00E61002"/>
    <w:rsid w:val="00F4215E"/>
    <w:rsid w:val="00FD786F"/>
    <w:rsid w:val="00FF3C63"/>
    <w:rsid w:val="16A238EC"/>
    <w:rsid w:val="1797771C"/>
    <w:rsid w:val="2C0431B9"/>
    <w:rsid w:val="359729E2"/>
    <w:rsid w:val="45B46CAE"/>
    <w:rsid w:val="5C4F32C7"/>
    <w:rsid w:val="5E9826D4"/>
    <w:rsid w:val="672C4C08"/>
    <w:rsid w:val="683A4DE4"/>
    <w:rsid w:val="706008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Arial" w:hAnsi="Arial" w:eastAsia="黑体"/>
      <w:bCs/>
      <w:kern w:val="0"/>
      <w:sz w:val="28"/>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标题 2 Char"/>
    <w:link w:val="2"/>
    <w:qFormat/>
    <w:locked/>
    <w:uiPriority w:val="99"/>
    <w:rPr>
      <w:rFonts w:ascii="Arial" w:hAnsi="Arial" w:eastAsia="黑体" w:cs="Times New Roman"/>
      <w:sz w:val="32"/>
    </w:rPr>
  </w:style>
  <w:style w:type="character" w:customStyle="1" w:styleId="9">
    <w:name w:val="页眉 Char"/>
    <w:link w:val="4"/>
    <w:semiHidden/>
    <w:qFormat/>
    <w:uiPriority w:val="99"/>
    <w:rPr>
      <w:kern w:val="2"/>
      <w:sz w:val="18"/>
      <w:szCs w:val="18"/>
    </w:rPr>
  </w:style>
  <w:style w:type="character" w:customStyle="1" w:styleId="10">
    <w:name w:val="页脚 Char"/>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687</Words>
  <Characters>693</Characters>
  <Lines>1</Lines>
  <Paragraphs>1</Paragraphs>
  <TotalTime>5</TotalTime>
  <ScaleCrop>false</ScaleCrop>
  <LinksUpToDate>false</LinksUpToDate>
  <CharactersWithSpaces>702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2016-12-05T11:00:00Z</dcterms:created>
  <dc:creator>Administrator</dc:creator>
  <cp:lastModifiedBy>SO. YONG.</cp:lastModifiedBy>
  <dcterms:modified xsi:type="dcterms:W3CDTF">2023-10-17T11:53:03Z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ED3367BDA0024BFE8413058263AA2DF1</vt:lpwstr>
  </property>
</Properties>
</file>