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75"/>
        <w:gridCol w:w="1440"/>
        <w:gridCol w:w="2021"/>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1075" w:type="dxa"/>
            <w:vAlign w:val="center"/>
          </w:tcPr>
          <w:p>
            <w:pPr>
              <w:rPr>
                <w:rFonts w:hint="eastAsia" w:eastAsia="宋体"/>
                <w:sz w:val="28"/>
                <w:szCs w:val="28"/>
                <w:lang w:val="en-US" w:eastAsia="zh-CN"/>
              </w:rPr>
            </w:pPr>
            <w:r>
              <w:rPr>
                <w:rFonts w:hint="eastAsia"/>
                <w:sz w:val="28"/>
                <w:szCs w:val="28"/>
                <w:lang w:val="en-US" w:eastAsia="zh-CN"/>
              </w:rPr>
              <w:t>黄健</w:t>
            </w:r>
          </w:p>
        </w:tc>
        <w:tc>
          <w:tcPr>
            <w:tcW w:w="1440" w:type="dxa"/>
            <w:vAlign w:val="center"/>
          </w:tcPr>
          <w:p>
            <w:pPr>
              <w:rPr>
                <w:b/>
                <w:sz w:val="28"/>
                <w:szCs w:val="28"/>
              </w:rPr>
            </w:pPr>
            <w:r>
              <w:rPr>
                <w:rFonts w:hint="eastAsia"/>
                <w:b/>
                <w:sz w:val="28"/>
                <w:szCs w:val="28"/>
              </w:rPr>
              <w:t>摘录来源</w:t>
            </w:r>
          </w:p>
        </w:tc>
        <w:tc>
          <w:tcPr>
            <w:tcW w:w="2021" w:type="dxa"/>
            <w:vAlign w:val="center"/>
          </w:tcPr>
          <w:p>
            <w:pPr>
              <w:rPr>
                <w:rFonts w:hint="eastAsia" w:eastAsia="宋体"/>
                <w:sz w:val="24"/>
                <w:lang w:eastAsia="zh-CN"/>
              </w:rPr>
            </w:pPr>
            <w:r>
              <w:rPr>
                <w:rFonts w:hint="eastAsia"/>
                <w:sz w:val="24"/>
                <w:lang w:eastAsia="zh-CN"/>
              </w:rPr>
              <w:t>《</w:t>
            </w:r>
            <w:r>
              <w:rPr>
                <w:rFonts w:hint="eastAsia"/>
                <w:sz w:val="24"/>
                <w:lang w:val="en-US" w:eastAsia="zh-CN"/>
              </w:rPr>
              <w:t>课程教材教学研究</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asciiTheme="minorEastAsia" w:hAnsiTheme="minorEastAsia" w:eastAsiaTheme="minorEastAsia" w:cstheme="minorEastAsia"/>
                <w:sz w:val="28"/>
                <w:szCs w:val="28"/>
                <w:lang w:val="en-US" w:eastAsia="zh-CN"/>
              </w:rPr>
              <w:t>2023.3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足球教学之我见</w:t>
            </w:r>
            <w:r>
              <w:rPr>
                <w:rFonts w:hint="eastAsia" w:ascii="宋体" w:hAnsi="宋体" w:cs="宋体"/>
                <w:sz w:val="24"/>
                <w:szCs w:val="24"/>
                <w:lang w:eastAsia="zh-CN"/>
              </w:rPr>
              <w:t>》</w:t>
            </w:r>
          </w:p>
          <w:p>
            <w:pPr>
              <w:numPr>
                <w:ilvl w:val="0"/>
                <w:numId w:val="0"/>
              </w:numPr>
              <w:ind w:firstLine="480" w:firstLineChars="200"/>
              <w:jc w:val="left"/>
              <w:rPr>
                <w:rFonts w:ascii="宋体" w:hAnsi="宋体" w:eastAsia="宋体" w:cs="宋体"/>
                <w:sz w:val="24"/>
                <w:szCs w:val="24"/>
              </w:rPr>
            </w:pPr>
            <w:r>
              <w:rPr>
                <w:rFonts w:ascii="宋体" w:hAnsi="宋体" w:eastAsia="宋体" w:cs="宋体"/>
                <w:sz w:val="24"/>
                <w:szCs w:val="24"/>
              </w:rPr>
              <w:t>足球成为部分学校体育教学的一张名片，但学生在足球兴趣方面还需要进一步培养和挖掘，以此提升足球教学能力和学生参与足球运动的积极性和趣味性。</w:t>
            </w:r>
          </w:p>
          <w:p>
            <w:pPr>
              <w:numPr>
                <w:ilvl w:val="0"/>
                <w:numId w:val="0"/>
              </w:numPr>
              <w:jc w:val="left"/>
              <w:rPr>
                <w:rFonts w:ascii="宋体" w:hAnsi="宋体" w:eastAsia="宋体" w:cs="宋体"/>
                <w:sz w:val="24"/>
                <w:szCs w:val="24"/>
              </w:rPr>
            </w:pPr>
            <w:r>
              <w:rPr>
                <w:rFonts w:ascii="宋体" w:hAnsi="宋体" w:eastAsia="宋体" w:cs="宋体"/>
                <w:sz w:val="24"/>
                <w:szCs w:val="24"/>
              </w:rPr>
              <w:t>一、开展足球游戏教学，感受课堂足球快乐元素</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足球是小学体育教学中的一部分，在教育教学过程中教师要从学生兴趣入手，积极开展足球游戏教学，帮助学生感受课堂足球中的快乐元素，激发学生对足球运动的学习兴趣。</w:t>
            </w:r>
          </w:p>
          <w:p>
            <w:pPr>
              <w:numPr>
                <w:ilvl w:val="0"/>
                <w:numId w:val="0"/>
              </w:numPr>
              <w:ind w:left="240" w:hanging="240" w:hangingChars="100"/>
              <w:jc w:val="left"/>
              <w:rPr>
                <w:rFonts w:ascii="宋体" w:hAnsi="宋体" w:eastAsia="宋体" w:cs="宋体"/>
                <w:sz w:val="24"/>
                <w:szCs w:val="24"/>
              </w:rPr>
            </w:pPr>
            <w:r>
              <w:rPr>
                <w:rFonts w:ascii="宋体" w:hAnsi="宋体" w:eastAsia="宋体" w:cs="宋体"/>
                <w:sz w:val="24"/>
                <w:szCs w:val="24"/>
              </w:rPr>
              <w:t>二、坚持分层教学理念，满足学生的不同体验</w:t>
            </w:r>
          </w:p>
          <w:p>
            <w:pPr>
              <w:numPr>
                <w:ilvl w:val="0"/>
                <w:numId w:val="0"/>
              </w:numPr>
              <w:ind w:firstLine="480" w:firstLineChars="200"/>
              <w:jc w:val="left"/>
              <w:rPr>
                <w:rFonts w:ascii="宋体" w:hAnsi="宋体" w:eastAsia="宋体" w:cs="宋体"/>
                <w:sz w:val="24"/>
                <w:szCs w:val="24"/>
              </w:rPr>
            </w:pPr>
            <w:r>
              <w:rPr>
                <w:rFonts w:ascii="宋体" w:hAnsi="宋体" w:eastAsia="宋体" w:cs="宋体"/>
                <w:sz w:val="24"/>
                <w:szCs w:val="24"/>
              </w:rPr>
              <w:t>分层教学需要教师在足球教学过程中照顾不同层次的学生需求，要让学生真正参与足球运动，就要尊重学生的个体化差异，合理选择教学方法与教学策略，有效调动不同层次的学生足球兴趣。</w:t>
            </w:r>
          </w:p>
          <w:p>
            <w:pPr>
              <w:numPr>
                <w:ilvl w:val="0"/>
                <w:numId w:val="1"/>
              </w:numPr>
              <w:jc w:val="left"/>
              <w:rPr>
                <w:rFonts w:ascii="宋体" w:hAnsi="宋体" w:eastAsia="宋体" w:cs="宋体"/>
                <w:sz w:val="24"/>
                <w:szCs w:val="24"/>
              </w:rPr>
            </w:pPr>
            <w:r>
              <w:rPr>
                <w:rFonts w:ascii="宋体" w:hAnsi="宋体" w:eastAsia="宋体" w:cs="宋体"/>
                <w:sz w:val="24"/>
                <w:szCs w:val="24"/>
              </w:rPr>
              <w:t>注重足球运动技巧指导，开展教研活动</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小学阶段的足球教学过程中，足球技巧性指导对学生的足球能力提升非常重要，在足球动作等方面的能力缺乏标准化，如果动作不标准很容易出现意外伤害，从而降低学生对足球的学习兴趣。因此教师要有针对性地对学生进行足球技巧的指导，主要是以示范和纠正为主，通过示范帮助学生了解正确的足球技巧类内容；而纠正就是要通过教师一对一的沟通或一对多的沟通来实现动作指导。教师对学生足球技巧的指导必须要尊重学生足球的发展规律，积极开展足球教研活动，在教研过程中互相交流足球教学的经验和内容，不断提升教师整体的足球教学能力。</w:t>
            </w:r>
          </w:p>
          <w:p>
            <w:pPr>
              <w:numPr>
                <w:ilvl w:val="0"/>
                <w:numId w:val="1"/>
              </w:numPr>
              <w:jc w:val="left"/>
              <w:rPr>
                <w:rFonts w:ascii="宋体" w:hAnsi="宋体" w:eastAsia="宋体" w:cs="宋体"/>
                <w:sz w:val="24"/>
                <w:szCs w:val="24"/>
              </w:rPr>
            </w:pPr>
            <w:r>
              <w:rPr>
                <w:rFonts w:ascii="宋体" w:hAnsi="宋体" w:eastAsia="宋体" w:cs="宋体"/>
                <w:sz w:val="24"/>
                <w:szCs w:val="24"/>
              </w:rPr>
              <w:t>实施家校共建策略，实现足球亲子互动教学</w:t>
            </w:r>
          </w:p>
          <w:p>
            <w:pPr>
              <w:numPr>
                <w:ilvl w:val="0"/>
                <w:numId w:val="1"/>
              </w:numPr>
              <w:jc w:val="left"/>
              <w:rPr>
                <w:rFonts w:ascii="宋体" w:hAnsi="宋体" w:eastAsia="宋体" w:cs="宋体"/>
                <w:sz w:val="24"/>
                <w:szCs w:val="24"/>
              </w:rPr>
            </w:pPr>
            <w:r>
              <w:rPr>
                <w:rFonts w:ascii="宋体" w:hAnsi="宋体" w:eastAsia="宋体" w:cs="宋体"/>
                <w:sz w:val="24"/>
                <w:szCs w:val="24"/>
              </w:rPr>
              <w:t>鼓励学生技能创新，提升学生足球运动综合能力</w:t>
            </w:r>
          </w:p>
          <w:p>
            <w:pPr>
              <w:numPr>
                <w:ilvl w:val="0"/>
                <w:numId w:val="0"/>
              </w:numPr>
              <w:ind w:firstLine="480" w:firstLineChars="200"/>
              <w:jc w:val="left"/>
              <w:rPr>
                <w:rFonts w:ascii="宋体" w:hAnsi="宋体" w:eastAsia="宋体" w:cs="宋体"/>
                <w:sz w:val="24"/>
                <w:szCs w:val="24"/>
              </w:rPr>
            </w:pPr>
            <w:r>
              <w:rPr>
                <w:rFonts w:ascii="宋体" w:hAnsi="宋体" w:eastAsia="宋体" w:cs="宋体"/>
                <w:sz w:val="24"/>
                <w:szCs w:val="24"/>
              </w:rPr>
              <w:t>教师在教学过程中应鼓励学生进行积极创新，在足球活动中将自身所学内容灵活运用，通过个人技巧的应用、团队的积极配合来实现学生在足球运动中的创新，不断提升学生的足球运动技能。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b/>
                <w:sz w:val="28"/>
                <w:szCs w:val="28"/>
              </w:rPr>
            </w:pPr>
            <w:r>
              <w:rPr>
                <w:rFonts w:hint="eastAsia"/>
                <w:b/>
                <w:sz w:val="28"/>
                <w:szCs w:val="28"/>
              </w:rPr>
              <w:t>学习心得：</w:t>
            </w:r>
            <w:r>
              <w:rPr>
                <w:rFonts w:ascii="宋体" w:hAnsi="宋体" w:eastAsia="宋体" w:cs="宋体"/>
                <w:sz w:val="24"/>
                <w:szCs w:val="24"/>
              </w:rPr>
              <w:t>足球教学过程中学生兴趣的培养必须要充分挖掘足球中的快乐元素，满足学生不同层次的需求和体验，在具体的指导过程中帮助学生足球能力的提升。</w:t>
            </w:r>
          </w:p>
          <w:p>
            <w:pPr>
              <w:pStyle w:val="5"/>
              <w:spacing w:before="150" w:beforeAutospacing="0" w:after="0" w:afterAutospacing="0" w:line="360" w:lineRule="auto"/>
              <w:ind w:firstLine="560" w:firstLineChars="200"/>
              <w:rPr>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0D707"/>
    <w:multiLevelType w:val="singleLevel"/>
    <w:tmpl w:val="0220D7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7177C01"/>
    <w:rsid w:val="08B576D2"/>
    <w:rsid w:val="0B865355"/>
    <w:rsid w:val="18371EB1"/>
    <w:rsid w:val="240A3E6E"/>
    <w:rsid w:val="2C0431B9"/>
    <w:rsid w:val="2CD257F5"/>
    <w:rsid w:val="359729E2"/>
    <w:rsid w:val="36914A2B"/>
    <w:rsid w:val="45B46CAE"/>
    <w:rsid w:val="48823B42"/>
    <w:rsid w:val="4DD03C33"/>
    <w:rsid w:val="52917B9B"/>
    <w:rsid w:val="544F3B03"/>
    <w:rsid w:val="5FE5356E"/>
    <w:rsid w:val="7F531E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qFormat/>
    <w:locked/>
    <w:uiPriority w:val="99"/>
    <w:rPr>
      <w:rFonts w:ascii="Arial" w:hAnsi="Arial" w:eastAsia="黑体" w:cs="Times New Roman"/>
      <w:sz w:val="32"/>
    </w:rPr>
  </w:style>
  <w:style w:type="character" w:customStyle="1" w:styleId="9">
    <w:name w:val="页眉 Char"/>
    <w:link w:val="4"/>
    <w:semiHidden/>
    <w:qFormat/>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797</Words>
  <Characters>800</Characters>
  <Lines>1</Lines>
  <Paragraphs>1</Paragraphs>
  <TotalTime>0</TotalTime>
  <ScaleCrop>false</ScaleCrop>
  <LinksUpToDate>false</LinksUpToDate>
  <CharactersWithSpaces>809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2023-10-17T11:22:57Z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ED3367BDA0024BFE8413058263AA2DF1</vt:lpwstr>
  </property>
</Properties>
</file>