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4"/>
          <w:szCs w:val="24"/>
        </w:rPr>
      </w:pPr>
      <w:r>
        <w:rPr>
          <w:rFonts w:hint="eastAsia" w:ascii="黑体" w:hAnsi="黑体" w:eastAsia="黑体"/>
          <w:b/>
          <w:sz w:val="24"/>
          <w:szCs w:val="24"/>
        </w:rPr>
        <w:t>《</w:t>
      </w:r>
      <w:r>
        <w:rPr>
          <w:rFonts w:hint="eastAsia" w:ascii="黑体" w:hAnsi="黑体" w:eastAsia="黑体"/>
          <w:b/>
          <w:sz w:val="32"/>
          <w:szCs w:val="32"/>
        </w:rPr>
        <w:t>“学、练、赛、评”模式在校园足球中的运用研究</w:t>
      </w:r>
      <w:r>
        <w:rPr>
          <w:rFonts w:hint="eastAsia" w:ascii="黑体" w:hAnsi="黑体" w:eastAsia="黑体"/>
          <w:b/>
          <w:sz w:val="24"/>
          <w:szCs w:val="24"/>
        </w:rPr>
        <w:t>》</w:t>
      </w:r>
    </w:p>
    <w:p>
      <w:pPr>
        <w:jc w:val="center"/>
        <w:rPr>
          <w:rFonts w:ascii="黑体" w:hAnsi="黑体" w:eastAsia="黑体"/>
          <w:b/>
          <w:sz w:val="36"/>
          <w:szCs w:val="36"/>
        </w:rPr>
      </w:pPr>
      <w:r>
        <w:rPr>
          <w:rFonts w:hint="eastAsia" w:ascii="黑体" w:hAnsi="黑体" w:eastAsia="黑体"/>
          <w:b/>
          <w:sz w:val="36"/>
          <w:szCs w:val="36"/>
        </w:rPr>
        <w:t>学习札记</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val="en-US" w:eastAsia="zh-CN"/>
              </w:rPr>
            </w:pPr>
            <w:r>
              <w:rPr>
                <w:rFonts w:hint="eastAsia"/>
                <w:sz w:val="28"/>
                <w:szCs w:val="28"/>
                <w:lang w:val="en-US" w:eastAsia="zh-CN"/>
              </w:rPr>
              <w:t>金赟</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eastAsia" w:eastAsia="宋体"/>
                <w:sz w:val="24"/>
                <w:lang w:eastAsia="zh-CN"/>
              </w:rPr>
            </w:pPr>
            <w:r>
              <w:rPr>
                <w:rFonts w:hint="eastAsia"/>
                <w:sz w:val="24"/>
                <w:lang w:eastAsia="zh-CN"/>
              </w:rPr>
              <w:t>《知网》</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8522" w:type="dxa"/>
            <w:gridSpan w:val="6"/>
          </w:tcPr>
          <w:p>
            <w:pPr>
              <w:numPr>
                <w:ilvl w:val="0"/>
                <w:numId w:val="0"/>
              </w:numPr>
              <w:rPr>
                <w:rFonts w:hint="eastAsia"/>
                <w:b/>
                <w:sz w:val="24"/>
              </w:rPr>
            </w:pPr>
            <w:r>
              <w:rPr>
                <w:rFonts w:hint="eastAsia"/>
                <w:b/>
                <w:sz w:val="24"/>
              </w:rPr>
              <w:t>学习内容：</w:t>
            </w:r>
            <w:r>
              <w:rPr>
                <w:b/>
                <w:sz w:val="24"/>
              </w:rPr>
              <w:t xml:space="preserve"> </w:t>
            </w:r>
            <w:r>
              <w:rPr>
                <w:rFonts w:hint="eastAsia"/>
                <w:b/>
                <w:sz w:val="24"/>
              </w:rPr>
              <w:t>体教融合视域下青少年校园足球发展策略</w:t>
            </w:r>
          </w:p>
          <w:p>
            <w:pPr>
              <w:numPr>
                <w:ilvl w:val="0"/>
                <w:numId w:val="0"/>
              </w:numPr>
              <w:rPr>
                <w:rFonts w:hint="eastAsia" w:eastAsia="宋体"/>
                <w:sz w:val="24"/>
                <w:lang w:eastAsia="zh-CN"/>
              </w:rPr>
            </w:pPr>
            <w:r>
              <w:rPr>
                <w:rFonts w:hint="eastAsia" w:eastAsia="宋体"/>
                <w:sz w:val="24"/>
                <w:lang w:eastAsia="zh-CN"/>
              </w:rPr>
              <w:t>1体教融合视域下校园足球发展的价值审视与发展契机    习近平总书记曾在全国教育大会上的重要讲话中明确指出:要树立健康第一的指导思想，帮助学牛在体育锻炼中享受乐趣、增强体质、健全人格、锤炼意志r51。这为新时代校园足球的改革发展指明了为一向，校园足球作为学校体育的重要组成部分被正式纳人国家行动计划中。与此同时《关于深化体教融合促进青少年健康发展的意见》{6〕明确指出:深化其有中国特色体教融合发展，推动青少年文化学习和体育锻炼协调发展，培养健康全面的社会主义接班人，充分证明在新时代要求下对于学校体育工作的开展与改革提出了更高水平的要求。我国早在20世纪so年代就以国家政府和体育部门为主导的教育体系主攻竞技体育的人才培养模式为国家输送大量优秀的体育后备人才，显著提升我国体育大国的国际影响力，但后来由于各种体制及体系的不健全出现的学训矛盾、运动员文化教育、人才断层等问题日益突出r71，“体教分离”模式下的人才培养未能满足我国由“体育大国”迈向“体育强国”建设的需要。随后我国体育部门、教育部门为提升竞技体育的可持续发展及运动员的文化素养，推出“体教结合”的工作机制，但由于体育系统与教育系统拥有各自不同的利益与思想观念囚，导致2部门资源与制度上的结合仅停留在表层，体教结合过程中暴露出的问题得不到实质性的解决。    在新时代背景下“体教融合”的口号进一步吹响，教育系统与体育系统不止是简单的资源相加，要从根本上推动制度的变革，破除体育与教育2大系统间的行政壁垒及思想共识的差异性，更加注重培养全面发展的社会主义接班人，在校园足球提出与开展的实施过程中，教育部门与体育部门在国家整体战略规划的指引下开始系列探索，据数据调查显示叫，目前我国教育部认定并命名全国青少年校园足球特色学校2 038所、全国青少年校园足球试点县(区)40个、全国青少年校园足球“满天星”训练营28个、全国青少年校园足球改革试验区5个和全国足球特色幼儿园2 030所，由此可见，体教融合视域下我国在校园足球发展过程中的学校体育工作建设、课后服务培训等为一面的关注力度在逐渐增强，在新时代冲破制度改革下为校园足球的可持续发展提供契机，校园足球作为国家基础性的工程建设迎来了广阔的发展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3"/>
              <w:spacing w:before="150" w:beforeAutospacing="0" w:after="0" w:afterAutospacing="0" w:line="360" w:lineRule="auto"/>
              <w:rPr>
                <w:b w:val="0"/>
                <w:bCs w:val="0"/>
                <w:sz w:val="28"/>
                <w:szCs w:val="28"/>
              </w:rPr>
            </w:pPr>
            <w:r>
              <w:rPr>
                <w:rFonts w:hint="eastAsia"/>
                <w:b/>
                <w:sz w:val="28"/>
                <w:szCs w:val="28"/>
              </w:rPr>
              <w:t>学习心得：</w:t>
            </w:r>
            <w:bookmarkStart w:id="0" w:name="_GoBack"/>
            <w:r>
              <w:rPr>
                <w:rFonts w:hint="eastAsia"/>
                <w:b w:val="0"/>
                <w:bCs/>
                <w:sz w:val="24"/>
                <w:szCs w:val="24"/>
              </w:rPr>
              <w:t>构建学校一社区校园足球通力合作的联动模式，积极打通学校与社会联系的渠道，如建立严格的校园足球俱乐部进校园的准人力度，加速学校与社会之间优势资源的相互利用，加快解决校园足球在师资力量、基础设施和资金的为一面所面临的现实困境，为校园足球在多为一社会力量的协同治理下迈向新的征程</w:t>
            </w:r>
            <w:bookmarkEnd w:id="0"/>
          </w:p>
        </w:tc>
      </w:tr>
    </w:tbl>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QwMzUyOTQ0YTg3YzZmMjIzZTAzMzZmOTE1ZjgifQ=="/>
  </w:docVars>
  <w:rsids>
    <w:rsidRoot w:val="00000000"/>
    <w:rsid w:val="0E214696"/>
    <w:rsid w:val="19F142E2"/>
    <w:rsid w:val="3437384A"/>
    <w:rsid w:val="40CD0BE0"/>
    <w:rsid w:val="426B5B7D"/>
    <w:rsid w:val="466E2692"/>
    <w:rsid w:val="6DC61CBE"/>
    <w:rsid w:val="72936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Words>
  <Characters>81</Characters>
  <Lines>0</Lines>
  <Paragraphs>0</Paragraphs>
  <TotalTime>0</TotalTime>
  <ScaleCrop>false</ScaleCrop>
  <LinksUpToDate>false</LinksUpToDate>
  <CharactersWithSpaces>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2023-09-04T01:24:00Z</dcterms:created>
  <dc:creator>Administrator</dc:creator>
  <cp:lastModifiedBy>SO. YONG.</cp:lastModifiedBy>
  <dcterms:modified xsi:type="dcterms:W3CDTF">2023-10-17T12:04:20Z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481868E1E703400FA108DBF1A0F651CD_12</vt:lpwstr>
  </property>
</Properties>
</file>