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1"/>
                <w:szCs w:val="21"/>
                <w:lang w:val="en-US" w:eastAsia="zh-CN"/>
              </w:rPr>
              <w:t>朱海宇</w:t>
            </w:r>
          </w:p>
        </w:tc>
        <w:tc>
          <w:tcPr>
            <w:tcW w:w="1559" w:type="dxa"/>
            <w:vAlign w:val="center"/>
          </w:tcPr>
          <w:p>
            <w:pPr>
              <w:rPr>
                <w:b/>
                <w:sz w:val="28"/>
                <w:szCs w:val="28"/>
              </w:rPr>
            </w:pPr>
            <w:r>
              <w:rPr>
                <w:rFonts w:hint="eastAsia"/>
                <w:b/>
                <w:sz w:val="28"/>
                <w:szCs w:val="28"/>
              </w:rPr>
              <w:t>摘录来源</w:t>
            </w:r>
          </w:p>
        </w:tc>
        <w:tc>
          <w:tcPr>
            <w:tcW w:w="2127" w:type="dxa"/>
            <w:vAlign w:val="center"/>
          </w:tcPr>
          <w:p>
            <w:pPr>
              <w:jc w:val="center"/>
              <w:rPr>
                <w:rFonts w:hint="eastAsia" w:eastAsia="宋体"/>
                <w:sz w:val="24"/>
                <w:lang w:eastAsia="zh-CN"/>
              </w:rPr>
            </w:pPr>
            <w:r>
              <w:rPr>
                <w:rFonts w:hint="eastAsia"/>
                <w:sz w:val="24"/>
                <w:lang w:eastAsia="zh-CN"/>
              </w:rPr>
              <w:t>《</w:t>
            </w:r>
            <w:r>
              <w:rPr>
                <w:rFonts w:hint="eastAsia"/>
                <w:sz w:val="24"/>
                <w:lang w:val="en-US" w:eastAsia="zh-CN"/>
              </w:rPr>
              <w:t>智慧校园体育</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jc w:val="center"/>
              <w:rPr>
                <w:rFonts w:hint="default" w:eastAsia="宋体"/>
                <w:sz w:val="28"/>
                <w:szCs w:val="28"/>
                <w:lang w:val="en-US" w:eastAsia="zh-CN"/>
              </w:rPr>
            </w:pPr>
            <w:r>
              <w:rPr>
                <w:rFonts w:hint="eastAsia"/>
                <w:sz w:val="28"/>
                <w:szCs w:val="28"/>
                <w:lang w:val="en-US" w:eastAsia="zh-CN"/>
              </w:rPr>
              <w:t>2022.10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ascii="宋体" w:hAnsi="宋体" w:cs="宋体"/>
                <w:sz w:val="24"/>
                <w:szCs w:val="24"/>
                <w:lang w:val="en-US" w:eastAsia="zh-CN"/>
              </w:rPr>
            </w:pPr>
            <w:r>
              <w:rPr>
                <w:rFonts w:hint="eastAsia" w:ascii="宋体" w:hAnsi="宋体" w:cs="宋体"/>
                <w:sz w:val="24"/>
                <w:szCs w:val="24"/>
                <w:lang w:val="en-US" w:eastAsia="zh-CN"/>
              </w:rPr>
              <w:t>《快乐游戏法在小学足球教学中的实践》</w:t>
            </w:r>
          </w:p>
          <w:p>
            <w:pPr>
              <w:ind w:firstLine="413"/>
              <w:rPr>
                <w:rFonts w:hint="eastAsia"/>
                <w:sz w:val="24"/>
              </w:rPr>
            </w:pPr>
            <w:r>
              <w:rPr>
                <w:rFonts w:hint="eastAsia" w:ascii="宋体" w:hAnsi="宋体" w:eastAsia="宋体" w:cs="宋体"/>
                <w:sz w:val="24"/>
                <w:szCs w:val="24"/>
              </w:rPr>
              <w:t>新课程改革理念吹响了足球教学鄙弃落后方法、倡导务实高效、实现快乐教育、促进生命成长的时代号角，因而教师非常自觉地审视足球教学、反思教学过程、剖析教学活动，积极探寻足球教学的科学优化方案。快乐游戏法的出现，使教师看到了足球教学的新希望，开始探寻快乐游戏法应用于足球教学的融合途径与教学价值，努力借助快乐游戏法促进小学生认知状态、认知能力以及认知效果，切实激发小学生的主观能动性与生命发展潜能，积极打造生命课堂。</w:t>
            </w:r>
          </w:p>
          <w:p>
            <w:pPr>
              <w:ind w:firstLine="413"/>
              <w:rPr>
                <w:rFonts w:hint="eastAsia" w:ascii="宋体" w:hAnsi="宋体" w:eastAsia="宋体" w:cs="宋体"/>
                <w:sz w:val="24"/>
                <w:szCs w:val="24"/>
                <w:lang w:eastAsia="zh-CN"/>
              </w:rPr>
            </w:pPr>
            <w:r>
              <w:rPr>
                <w:rFonts w:hint="eastAsia" w:ascii="宋体" w:hAnsi="宋体" w:eastAsia="宋体" w:cs="宋体"/>
                <w:sz w:val="24"/>
                <w:szCs w:val="24"/>
                <w:lang w:eastAsia="zh-CN"/>
              </w:rPr>
              <w:t>快乐游戏法是指教师在足球教学中以提升小学生的主体感受、情感体验、心理状态以及认知情绪为目的，借此激发小学生的主观能动性以及生命发展潜能，有效推动小学生在足球教学中的自主学习、集体交流、群体合作、友好交流以及高效成长。</w:t>
            </w:r>
          </w:p>
          <w:p>
            <w:pPr>
              <w:ind w:firstLine="413"/>
              <w:rPr>
                <w:rFonts w:hint="eastAsia" w:ascii="宋体" w:hAnsi="宋体" w:eastAsia="宋体" w:cs="宋体"/>
                <w:sz w:val="24"/>
                <w:szCs w:val="24"/>
                <w:lang w:eastAsia="zh-CN"/>
              </w:rPr>
            </w:pPr>
            <w:r>
              <w:rPr>
                <w:rFonts w:hint="eastAsia" w:ascii="宋体" w:hAnsi="宋体" w:eastAsia="宋体" w:cs="宋体"/>
                <w:sz w:val="24"/>
                <w:szCs w:val="24"/>
                <w:lang w:eastAsia="zh-CN"/>
              </w:rPr>
              <w:t>快乐游戏法与认知主体具有非常高的契合性。小学生具有非常强大的生命活力，因而能够在足球教学过程中完成教师预设的体育健身活动，积极进行体能储备、基本功训练、配合训练、球队协同等主体活动。</w:t>
            </w:r>
          </w:p>
          <w:p>
            <w:pPr>
              <w:ind w:firstLine="413"/>
              <w:rPr>
                <w:rFonts w:hint="eastAsia" w:ascii="宋体" w:hAnsi="宋体" w:eastAsia="宋体" w:cs="宋体"/>
                <w:sz w:val="24"/>
                <w:szCs w:val="24"/>
                <w:lang w:eastAsia="zh-CN"/>
              </w:rPr>
            </w:pPr>
            <w:r>
              <w:rPr>
                <w:rFonts w:hint="eastAsia" w:ascii="宋体" w:hAnsi="宋体" w:eastAsia="宋体" w:cs="宋体"/>
                <w:sz w:val="24"/>
                <w:szCs w:val="24"/>
                <w:lang w:eastAsia="zh-CN"/>
              </w:rPr>
              <w:t>快乐游戏法与足球教学具有非常高的契合性。在足球教学中，小学生没有知识识记任务，也没有课业负担要求，更没有理论考试活动，因而具有非常高的开放性、体验性与自主性。</w:t>
            </w:r>
          </w:p>
          <w:p>
            <w:pPr>
              <w:ind w:firstLine="413"/>
              <w:rPr>
                <w:rFonts w:hint="eastAsia" w:ascii="宋体" w:hAnsi="宋体" w:eastAsia="宋体" w:cs="宋体"/>
                <w:sz w:val="24"/>
                <w:szCs w:val="24"/>
                <w:lang w:eastAsia="zh-CN"/>
              </w:rPr>
            </w:pPr>
            <w:r>
              <w:rPr>
                <w:rFonts w:hint="eastAsia" w:ascii="宋体" w:hAnsi="宋体" w:eastAsia="宋体" w:cs="宋体"/>
                <w:sz w:val="24"/>
                <w:szCs w:val="24"/>
                <w:lang w:eastAsia="zh-CN"/>
              </w:rPr>
              <w:t>快乐游戏法与育人任务具有非常高的契合性。足球教学需要引导小学生完成盘带、吊准、停球、颠球、点球等五大基本功训练，还要有效培养良好的协作意识、团队观念以及合作精神，更要有效提升小学生的心理素养，尤其是耐压能力以及自控能力等。</w:t>
            </w:r>
          </w:p>
          <w:p>
            <w:pPr>
              <w:ind w:firstLine="413"/>
              <w:rPr>
                <w:rFonts w:hint="eastAsia" w:ascii="宋体" w:hAnsi="宋体" w:eastAsia="宋体" w:cs="宋体"/>
                <w:sz w:val="24"/>
                <w:szCs w:val="24"/>
                <w:lang w:eastAsia="zh-CN"/>
              </w:rPr>
            </w:pPr>
            <w:r>
              <w:rPr>
                <w:rFonts w:hint="eastAsia" w:ascii="宋体" w:hAnsi="宋体" w:eastAsia="宋体" w:cs="宋体"/>
                <w:sz w:val="24"/>
                <w:szCs w:val="24"/>
                <w:lang w:eastAsia="zh-CN"/>
              </w:rPr>
              <w:t>快乐游戏法能够为小学生的足球训练提供大量趣味横生的快乐游戏活动，能够让小学生在积极锻炼、主动表现、亲密合作、友好交流中尽情享受游戏活动的快乐，自然能够拥有良好的认知体验。</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rFonts w:hint="default"/>
                <w:lang w:val="en-US" w:eastAsia="zh-CN"/>
              </w:rPr>
            </w:pPr>
            <w:r>
              <w:rPr>
                <w:rFonts w:hint="eastAsia"/>
                <w:b/>
                <w:sz w:val="28"/>
                <w:szCs w:val="28"/>
              </w:rPr>
              <w:t>学习心得：</w:t>
            </w:r>
            <w:r>
              <w:rPr>
                <w:rFonts w:hint="eastAsia" w:ascii="宋体" w:hAnsi="宋体" w:eastAsia="宋体" w:cs="宋体"/>
                <w:kern w:val="2"/>
                <w:sz w:val="24"/>
                <w:szCs w:val="24"/>
                <w:lang w:val="en-US" w:eastAsia="zh-CN" w:bidi="ar-SA"/>
              </w:rPr>
              <w:t>足球教学自身就具有一定的趣味性与实操性，对于小学生能够产生吸引力与诱导力，而快乐游戏法的科学实施能够彻底点燃小学生的参与热情、认知兴趣与求知动机，欢欣鼓舞地完成教师预设的各种游戏活动、训练内容与培养目标。因此，快乐游戏法应用于小学足球教学拥有非常高的课堂价值，有效优化小学生的认知兴趣、认知体验、认知方式、认知过程以及认知效果，为小学生的足球训练提供一个开放化、趣味化、快乐化、高效化的科学环境，自觉践行素质教育</w:t>
            </w:r>
            <w:r>
              <w:rPr>
                <w:rFonts w:hint="eastAsia" w:cs="宋体"/>
                <w:kern w:val="2"/>
                <w:sz w:val="24"/>
                <w:szCs w:val="24"/>
                <w:lang w:val="en-US" w:eastAsia="zh-CN" w:bidi="ar-SA"/>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DJmYzVmNjkzY2IzM2NkNTRhYzk1YmRkYjRkNzM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2C0431B9"/>
    <w:rsid w:val="359729E2"/>
    <w:rsid w:val="4232673A"/>
    <w:rsid w:val="50171002"/>
    <w:rsid w:val="55A0637F"/>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Words>
  <Characters>56</Characters>
  <Lines>1</Lines>
  <Paragraphs>1</Paragraphs>
  <TotalTime>81</TotalTime>
  <ScaleCrop>false</ScaleCrop>
  <LinksUpToDate>false</LinksUpToDate>
  <CharactersWithSpaces>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Jason</cp:lastModifiedBy>
  <dcterms:modified xsi:type="dcterms:W3CDTF">2022-12-26T11:48:45Z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B5D28EA1EEAE4ECE8F02B69D672AD41B</vt:lpwstr>
  </property>
</Properties>
</file>