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w w:val="90"/>
          <w:sz w:val="32"/>
          <w:szCs w:val="44"/>
        </w:rPr>
      </w:pPr>
      <w:r>
        <w:rPr>
          <w:rFonts w:hint="eastAsia" w:asciiTheme="majorEastAsia" w:hAnsiTheme="majorEastAsia" w:eastAsiaTheme="majorEastAsia"/>
          <w:b/>
          <w:w w:val="90"/>
          <w:sz w:val="32"/>
          <w:szCs w:val="44"/>
        </w:rPr>
        <w:t>关于举办常州市新北区2023年教育科研论文评选活动的预备通知</w:t>
      </w:r>
    </w:p>
    <w:p>
      <w:pPr>
        <w:spacing w:line="560" w:lineRule="exact"/>
        <w:rPr>
          <w:rFonts w:asciiTheme="majorEastAsia" w:hAnsiTheme="majorEastAsia" w:eastAsiaTheme="majorEastAsia"/>
          <w:b/>
          <w:sz w:val="28"/>
          <w:szCs w:val="28"/>
        </w:rPr>
      </w:pPr>
      <w:r>
        <w:rPr>
          <w:rFonts w:hint="eastAsia" w:asciiTheme="majorEastAsia" w:hAnsiTheme="majorEastAsia" w:eastAsiaTheme="majorEastAsia"/>
          <w:b/>
          <w:sz w:val="28"/>
          <w:szCs w:val="28"/>
        </w:rPr>
        <w:t>各中小学、幼儿园：</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为了进一步提高教师撰写科研论文的质量，营造我区良好的学术及科研氛围，经研究，决定开展常州市新北区2023年教育科研论文评选活动，现将有关事项通知如下。</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一、参评对象</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全区中小学、幼儿园教育工作者。</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二、论文主题</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以“新课标引领下的课堂变革”为主题，结合学校教育教学实践，从课标解读、育人方式、课程教学、教师发展、学生成长、教育评价改革等方面展开。</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三、参评要求</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1.体裁</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注意：</w:t>
      </w:r>
      <w:r>
        <w:rPr>
          <w:rFonts w:hint="eastAsia" w:asciiTheme="majorEastAsia" w:hAnsiTheme="majorEastAsia" w:eastAsiaTheme="majorEastAsia"/>
          <w:sz w:val="28"/>
          <w:szCs w:val="28"/>
          <w:em w:val="dot"/>
        </w:rPr>
        <w:t>德育论文不在本次参评范围，德育论文在班主任基本功比赛时另行组织</w:t>
      </w:r>
      <w:r>
        <w:rPr>
          <w:rFonts w:hint="eastAsia" w:asciiTheme="majorEastAsia" w:hAnsiTheme="majorEastAsia" w:eastAsiaTheme="majorEastAsia"/>
          <w:sz w:val="28"/>
          <w:szCs w:val="28"/>
        </w:rPr>
        <w:t>。</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2.格式</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四、报送要求</w:t>
      </w:r>
    </w:p>
    <w:p>
      <w:pPr>
        <w:spacing w:line="56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1.名额分配：按设定名额申报，具体参阅“附件1：名额分配一览表”。请学校负责部门在学校内组织好初评，择优申报，不接受超额申报。</w:t>
      </w:r>
    </w:p>
    <w:p>
      <w:pPr>
        <w:spacing w:line="56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2.报送要求：由各校做好组织工作，择优推荐。报送方式：按照个人——学校——教师发展中心的程序申报，不接受个人直接申报。202</w:t>
      </w:r>
      <w:r>
        <w:rPr>
          <w:rFonts w:hint="eastAsia" w:asciiTheme="majorEastAsia" w:hAnsiTheme="majorEastAsia" w:eastAsiaTheme="majorEastAsia"/>
          <w:sz w:val="28"/>
          <w:szCs w:val="28"/>
          <w:lang w:val="en-US" w:eastAsia="zh-CN"/>
        </w:rPr>
        <w:t>4</w:t>
      </w:r>
      <w:r>
        <w:rPr>
          <w:rFonts w:hint="eastAsia" w:asciiTheme="majorEastAsia" w:hAnsiTheme="majorEastAsia" w:eastAsiaTheme="majorEastAsia"/>
          <w:sz w:val="28"/>
          <w:szCs w:val="28"/>
        </w:rPr>
        <w:t>年</w:t>
      </w:r>
      <w:r>
        <w:rPr>
          <w:rFonts w:asciiTheme="majorEastAsia" w:hAnsiTheme="majorEastAsia" w:eastAsiaTheme="majorEastAsia"/>
          <w:sz w:val="28"/>
          <w:szCs w:val="28"/>
        </w:rPr>
        <w:t>1</w:t>
      </w:r>
      <w:r>
        <w:rPr>
          <w:rFonts w:hint="eastAsia" w:asciiTheme="majorEastAsia" w:hAnsiTheme="majorEastAsia" w:eastAsiaTheme="majorEastAsia"/>
          <w:sz w:val="28"/>
          <w:szCs w:val="28"/>
        </w:rPr>
        <w:t>月1</w:t>
      </w:r>
      <w:r>
        <w:rPr>
          <w:rFonts w:asciiTheme="majorEastAsia" w:hAnsiTheme="majorEastAsia" w:eastAsiaTheme="majorEastAsia"/>
          <w:sz w:val="28"/>
          <w:szCs w:val="28"/>
        </w:rPr>
        <w:t>5</w:t>
      </w:r>
      <w:r>
        <w:rPr>
          <w:rFonts w:hint="eastAsia" w:asciiTheme="majorEastAsia" w:hAnsiTheme="majorEastAsia" w:eastAsiaTheme="majorEastAsia"/>
          <w:sz w:val="28"/>
          <w:szCs w:val="28"/>
        </w:rPr>
        <w:t>日下午5点前报送到教师发展中心，</w:t>
      </w:r>
      <w:r>
        <w:rPr>
          <w:rFonts w:hint="eastAsia" w:asciiTheme="majorEastAsia" w:hAnsiTheme="majorEastAsia" w:eastAsiaTheme="majorEastAsia"/>
          <w:b/>
          <w:sz w:val="28"/>
          <w:szCs w:val="28"/>
        </w:rPr>
        <w:t>具体报送要求（包括网上获取论文唯一编号、文档命名方式、论文查重、信息填报、上传方式等）于</w:t>
      </w:r>
      <w:r>
        <w:rPr>
          <w:rFonts w:asciiTheme="majorEastAsia" w:hAnsiTheme="majorEastAsia" w:eastAsiaTheme="majorEastAsia"/>
          <w:b/>
          <w:sz w:val="28"/>
          <w:szCs w:val="28"/>
        </w:rPr>
        <w:t>12</w:t>
      </w:r>
      <w:r>
        <w:rPr>
          <w:rFonts w:hint="eastAsia" w:asciiTheme="majorEastAsia" w:hAnsiTheme="majorEastAsia" w:eastAsiaTheme="majorEastAsia"/>
          <w:b/>
          <w:sz w:val="28"/>
          <w:szCs w:val="28"/>
        </w:rPr>
        <w:t>月</w:t>
      </w:r>
      <w:r>
        <w:rPr>
          <w:rFonts w:asciiTheme="majorEastAsia" w:hAnsiTheme="majorEastAsia" w:eastAsiaTheme="majorEastAsia"/>
          <w:b/>
          <w:sz w:val="28"/>
          <w:szCs w:val="28"/>
        </w:rPr>
        <w:t>20</w:t>
      </w:r>
      <w:r>
        <w:rPr>
          <w:rFonts w:hint="eastAsia" w:asciiTheme="majorEastAsia" w:hAnsiTheme="majorEastAsia" w:eastAsiaTheme="majorEastAsia"/>
          <w:b/>
          <w:sz w:val="28"/>
          <w:szCs w:val="28"/>
        </w:rPr>
        <w:t>日另行通知。</w:t>
      </w:r>
      <w:r>
        <w:rPr>
          <w:rFonts w:hint="eastAsia" w:asciiTheme="majorEastAsia" w:hAnsiTheme="majorEastAsia" w:eastAsiaTheme="majorEastAsia"/>
          <w:sz w:val="28"/>
          <w:szCs w:val="28"/>
        </w:rPr>
        <w:t>如有问题请联系教师发展中心，联系人：张卫，电话：13912319606。</w:t>
      </w:r>
    </w:p>
    <w:p>
      <w:pPr>
        <w:spacing w:line="56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3.其他说明：活动最终解释权归常州市新北区教师发展中心，未尽事宜另行通知。</w:t>
      </w:r>
    </w:p>
    <w:p>
      <w:pPr>
        <w:spacing w:line="560" w:lineRule="exact"/>
        <w:ind w:firstLine="560" w:firstLineChars="200"/>
        <w:jc w:val="left"/>
        <w:rPr>
          <w:rFonts w:asciiTheme="majorEastAsia" w:hAnsiTheme="majorEastAsia" w:eastAsiaTheme="majorEastAsia"/>
          <w:sz w:val="28"/>
          <w:szCs w:val="28"/>
        </w:rPr>
      </w:pPr>
    </w:p>
    <w:p>
      <w:pPr>
        <w:spacing w:line="560" w:lineRule="exact"/>
        <w:ind w:firstLine="560" w:firstLineChars="200"/>
        <w:jc w:val="right"/>
        <w:rPr>
          <w:rFonts w:asciiTheme="majorEastAsia" w:hAnsiTheme="majorEastAsia" w:eastAsiaTheme="majorEastAsia"/>
          <w:sz w:val="28"/>
          <w:szCs w:val="28"/>
        </w:rPr>
      </w:pPr>
      <w:bookmarkStart w:id="0" w:name="_GoBack"/>
      <w:bookmarkEnd w:id="0"/>
    </w:p>
    <w:p>
      <w:pPr>
        <w:spacing w:line="560" w:lineRule="exact"/>
        <w:ind w:right="84"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常州市新北区教师发展中心</w:t>
      </w:r>
    </w:p>
    <w:p>
      <w:pPr>
        <w:spacing w:line="560" w:lineRule="exact"/>
        <w:ind w:right="280"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2023年1</w:t>
      </w:r>
      <w:r>
        <w:rPr>
          <w:rFonts w:asciiTheme="majorEastAsia" w:hAnsiTheme="majorEastAsia" w:eastAsiaTheme="majorEastAsia"/>
          <w:sz w:val="28"/>
          <w:szCs w:val="28"/>
        </w:rPr>
        <w:t>0</w:t>
      </w:r>
      <w:r>
        <w:rPr>
          <w:rFonts w:hint="eastAsia" w:asciiTheme="majorEastAsia" w:hAnsiTheme="majorEastAsia" w:eastAsiaTheme="majorEastAsia"/>
          <w:sz w:val="28"/>
          <w:szCs w:val="28"/>
        </w:rPr>
        <w:t>月</w:t>
      </w:r>
      <w:r>
        <w:rPr>
          <w:rFonts w:asciiTheme="majorEastAsia" w:hAnsiTheme="majorEastAsia" w:eastAsiaTheme="majorEastAsia"/>
          <w:sz w:val="28"/>
          <w:szCs w:val="28"/>
        </w:rPr>
        <w:t>7</w:t>
      </w:r>
      <w:r>
        <w:rPr>
          <w:rFonts w:hint="eastAsia" w:asciiTheme="majorEastAsia" w:hAnsiTheme="majorEastAsia" w:eastAsiaTheme="majorEastAsia"/>
          <w:sz w:val="28"/>
          <w:szCs w:val="28"/>
        </w:rPr>
        <w:t>日</w:t>
      </w:r>
    </w:p>
    <w:p>
      <w:pPr>
        <w:spacing w:line="560" w:lineRule="exact"/>
        <w:ind w:right="280" w:firstLine="560" w:firstLineChars="200"/>
        <w:jc w:val="right"/>
        <w:rPr>
          <w:rFonts w:asciiTheme="majorEastAsia" w:hAnsiTheme="majorEastAsia" w:eastAsiaTheme="majorEastAsia"/>
          <w:sz w:val="28"/>
          <w:szCs w:val="28"/>
        </w:rPr>
      </w:pPr>
    </w:p>
    <w:p>
      <w:pPr>
        <w:spacing w:line="560" w:lineRule="exact"/>
        <w:ind w:right="280" w:firstLine="560" w:firstLineChars="200"/>
        <w:jc w:val="right"/>
        <w:rPr>
          <w:rFonts w:asciiTheme="majorEastAsia" w:hAnsiTheme="majorEastAsia" w:eastAsiaTheme="majorEastAsia"/>
          <w:sz w:val="28"/>
          <w:szCs w:val="28"/>
        </w:rPr>
      </w:pPr>
    </w:p>
    <w:p>
      <w:pPr>
        <w:widowControl/>
        <w:jc w:val="left"/>
        <w:rPr>
          <w:rFonts w:asciiTheme="majorEastAsia" w:hAnsiTheme="majorEastAsia" w:eastAsiaTheme="majorEastAsia"/>
          <w:sz w:val="28"/>
          <w:szCs w:val="28"/>
        </w:rPr>
      </w:pPr>
      <w:r>
        <w:rPr>
          <w:rFonts w:asciiTheme="majorEastAsia" w:hAnsiTheme="majorEastAsia" w:eastAsiaTheme="majorEastAsia"/>
          <w:sz w:val="28"/>
          <w:szCs w:val="28"/>
        </w:rPr>
        <w:br w:type="page"/>
      </w:r>
    </w:p>
    <w:p>
      <w:pPr>
        <w:spacing w:line="560" w:lineRule="exac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附件1</w:t>
      </w:r>
      <w:r>
        <w:rPr>
          <w:rFonts w:hint="eastAsia" w:asciiTheme="majorEastAsia" w:hAnsiTheme="majorEastAsia" w:eastAsiaTheme="majorEastAsia"/>
          <w:sz w:val="28"/>
          <w:szCs w:val="28"/>
        </w:rPr>
        <w:t>：名额分配一览表</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1.幼儿园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686"/>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班额</w:t>
            </w:r>
          </w:p>
        </w:tc>
        <w:tc>
          <w:tcPr>
            <w:tcW w:w="368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班级总数17班及以下</w:t>
            </w:r>
          </w:p>
        </w:tc>
        <w:tc>
          <w:tcPr>
            <w:tcW w:w="345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班级总数18班及以上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篇数</w:t>
            </w:r>
          </w:p>
        </w:tc>
        <w:tc>
          <w:tcPr>
            <w:tcW w:w="368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w:t>
            </w:r>
          </w:p>
        </w:tc>
        <w:tc>
          <w:tcPr>
            <w:tcW w:w="345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10</w:t>
            </w:r>
          </w:p>
        </w:tc>
      </w:tr>
    </w:tbl>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2.小学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868"/>
        <w:gridCol w:w="2126"/>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l2br w:val="single" w:color="auto" w:sz="4" w:space="0"/>
            </w:tcBorders>
          </w:tcPr>
          <w:p>
            <w:pPr>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班额</w:t>
            </w:r>
          </w:p>
          <w:p>
            <w:pPr>
              <w:rPr>
                <w:rFonts w:asciiTheme="majorEastAsia" w:hAnsiTheme="majorEastAsia" w:eastAsiaTheme="majorEastAsia"/>
                <w:sz w:val="28"/>
                <w:szCs w:val="28"/>
              </w:rPr>
            </w:pPr>
            <w:r>
              <w:rPr>
                <w:rFonts w:hint="eastAsia" w:asciiTheme="majorEastAsia" w:hAnsiTheme="majorEastAsia" w:eastAsiaTheme="majorEastAsia"/>
                <w:sz w:val="22"/>
                <w:szCs w:val="28"/>
              </w:rPr>
              <w:t xml:space="preserve">学科 </w:t>
            </w:r>
            <w:r>
              <w:rPr>
                <w:rFonts w:asciiTheme="majorEastAsia" w:hAnsiTheme="majorEastAsia" w:eastAsiaTheme="majorEastAsia"/>
                <w:sz w:val="22"/>
                <w:szCs w:val="28"/>
              </w:rPr>
              <w:t xml:space="preserve">  </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39班及以下</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40-60班</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60班以上</w:t>
            </w:r>
          </w:p>
        </w:tc>
        <w:tc>
          <w:tcPr>
            <w:tcW w:w="15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道法</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60" w:type="dxa"/>
            <w:vMerge w:val="restart"/>
            <w:vAlign w:val="center"/>
          </w:tcPr>
          <w:p>
            <w:pPr>
              <w:spacing w:line="56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分配名额均为上限，可以少于但不得突破。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语文</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12</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数学</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英语</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科学</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信息</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音乐</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美术</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体育</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560"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其他</w:t>
            </w:r>
          </w:p>
        </w:tc>
        <w:tc>
          <w:tcPr>
            <w:tcW w:w="1868"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12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701"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60" w:type="dxa"/>
            <w:vMerge w:val="continue"/>
          </w:tcPr>
          <w:p>
            <w:pPr>
              <w:spacing w:line="560" w:lineRule="exact"/>
              <w:rPr>
                <w:rFonts w:asciiTheme="majorEastAsia" w:hAnsiTheme="majorEastAsia" w:eastAsiaTheme="majorEastAsia"/>
                <w:sz w:val="28"/>
                <w:szCs w:val="28"/>
              </w:rPr>
            </w:pPr>
          </w:p>
        </w:tc>
      </w:tr>
    </w:tbl>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3.初高中</w:t>
      </w:r>
    </w:p>
    <w:p>
      <w:pPr>
        <w:spacing w:line="560" w:lineRule="exact"/>
        <w:ind w:right="84"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高中、初中各学科参评论文篇数不限，请注意参评论文质量。</w:t>
      </w:r>
    </w:p>
    <w:p>
      <w:pPr>
        <w:spacing w:line="560" w:lineRule="exact"/>
        <w:ind w:firstLine="560" w:firstLineChars="200"/>
        <w:rPr>
          <w:rFonts w:asciiTheme="majorEastAsia" w:hAnsiTheme="majorEastAsia" w:eastAsiaTheme="majorEastAsia"/>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400" w:lineRule="exact"/>
        <w:rPr>
          <w:rFonts w:ascii="黑体" w:hAnsi="黑体" w:eastAsia="黑体" w:cs="宋体"/>
          <w:sz w:val="32"/>
          <w:szCs w:val="32"/>
        </w:rPr>
      </w:pPr>
      <w:r>
        <w:rPr>
          <w:rFonts w:hint="eastAsia" w:ascii="黑体" w:hAnsi="黑体" w:eastAsia="黑体" w:cs="宋体"/>
          <w:sz w:val="32"/>
          <w:szCs w:val="32"/>
        </w:rPr>
        <w:t>附件4</w:t>
      </w:r>
      <w:r>
        <w:rPr>
          <w:rFonts w:hint="eastAsia" w:ascii="黑体" w:hAnsi="黑体" w:eastAsia="黑体" w:cs="宋体"/>
          <w:color w:val="FF0000"/>
          <w:sz w:val="32"/>
          <w:szCs w:val="32"/>
        </w:rPr>
        <w:t>（本表为样例，统计时请填写Excel表）</w:t>
      </w:r>
    </w:p>
    <w:p>
      <w:pPr>
        <w:spacing w:line="560" w:lineRule="exact"/>
        <w:rPr>
          <w:rFonts w:ascii="Times New Roman" w:hAnsi="Times New Roman" w:eastAsia="方正小标宋简体"/>
          <w:sz w:val="36"/>
          <w:szCs w:val="44"/>
        </w:rPr>
      </w:pPr>
    </w:p>
    <w:p>
      <w:pPr>
        <w:spacing w:line="560" w:lineRule="exact"/>
        <w:jc w:val="center"/>
        <w:rPr>
          <w:rFonts w:ascii="Times New Roman" w:hAnsi="Times New Roman" w:eastAsia="方正小标宋简体"/>
          <w:sz w:val="36"/>
          <w:szCs w:val="44"/>
        </w:rPr>
      </w:pPr>
      <w:r>
        <w:rPr>
          <w:rFonts w:hint="eastAsia" w:ascii="Times New Roman" w:hAnsi="Times New Roman" w:eastAsia="方正小标宋简体"/>
          <w:sz w:val="36"/>
          <w:szCs w:val="44"/>
        </w:rPr>
        <w:t>参评论文明细表</w:t>
      </w:r>
    </w:p>
    <w:p>
      <w:pPr>
        <w:spacing w:line="560" w:lineRule="exact"/>
        <w:ind w:firstLine="320" w:firstLineChars="100"/>
        <w:rPr>
          <w:rFonts w:ascii="宋体" w:cs="宋体"/>
          <w:sz w:val="32"/>
          <w:szCs w:val="32"/>
        </w:rPr>
      </w:pPr>
      <w:r>
        <w:rPr>
          <w:rFonts w:ascii="宋体" w:hAnsi="宋体" w:cs="宋体"/>
          <w:sz w:val="32"/>
          <w:szCs w:val="32"/>
          <w:u w:val="single"/>
        </w:rPr>
        <w:t xml:space="preserve">       </w:t>
      </w:r>
      <w:r>
        <w:rPr>
          <w:rFonts w:hint="eastAsia" w:ascii="宋体" w:hAnsi="宋体" w:cs="宋体"/>
          <w:sz w:val="32"/>
          <w:szCs w:val="32"/>
        </w:rPr>
        <w:t>学校</w:t>
      </w:r>
    </w:p>
    <w:tbl>
      <w:tblPr>
        <w:tblStyle w:val="5"/>
        <w:tblW w:w="116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5"/>
        <w:gridCol w:w="742"/>
        <w:gridCol w:w="813"/>
        <w:gridCol w:w="866"/>
        <w:gridCol w:w="757"/>
        <w:gridCol w:w="1371"/>
        <w:gridCol w:w="2131"/>
        <w:gridCol w:w="2144"/>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05" w:type="dxa"/>
            <w:vAlign w:val="center"/>
          </w:tcPr>
          <w:p>
            <w:pPr>
              <w:spacing w:line="360" w:lineRule="exact"/>
              <w:jc w:val="center"/>
              <w:rPr>
                <w:rFonts w:ascii="宋体" w:cs="宋体"/>
                <w:b/>
                <w:bCs/>
                <w:sz w:val="24"/>
              </w:rPr>
            </w:pPr>
            <w:r>
              <w:rPr>
                <w:rFonts w:hint="eastAsia" w:ascii="宋体" w:hAnsi="宋体" w:cs="宋体"/>
                <w:b/>
                <w:bCs/>
                <w:sz w:val="24"/>
              </w:rPr>
              <w:t>论文唯一编号</w:t>
            </w:r>
          </w:p>
        </w:tc>
        <w:tc>
          <w:tcPr>
            <w:tcW w:w="742" w:type="dxa"/>
            <w:vAlign w:val="center"/>
          </w:tcPr>
          <w:p>
            <w:pPr>
              <w:spacing w:line="360" w:lineRule="exact"/>
              <w:jc w:val="center"/>
              <w:rPr>
                <w:rFonts w:ascii="宋体" w:cs="宋体"/>
                <w:b/>
                <w:bCs/>
                <w:sz w:val="24"/>
              </w:rPr>
            </w:pPr>
            <w:r>
              <w:rPr>
                <w:rFonts w:hint="eastAsia" w:ascii="宋体" w:hAnsi="宋体" w:cs="宋体"/>
                <w:b/>
                <w:bCs/>
                <w:sz w:val="24"/>
              </w:rPr>
              <w:t>作者单位</w:t>
            </w:r>
          </w:p>
        </w:tc>
        <w:tc>
          <w:tcPr>
            <w:tcW w:w="813" w:type="dxa"/>
            <w:vAlign w:val="center"/>
          </w:tcPr>
          <w:p>
            <w:pPr>
              <w:spacing w:line="360" w:lineRule="exact"/>
              <w:jc w:val="center"/>
              <w:rPr>
                <w:rFonts w:ascii="宋体" w:cs="宋体"/>
                <w:b/>
                <w:bCs/>
                <w:sz w:val="24"/>
              </w:rPr>
            </w:pPr>
            <w:r>
              <w:rPr>
                <w:rFonts w:hint="eastAsia" w:ascii="宋体" w:hAnsi="宋体" w:cs="宋体"/>
                <w:b/>
                <w:bCs/>
                <w:sz w:val="24"/>
              </w:rPr>
              <w:t>作者</w:t>
            </w:r>
          </w:p>
          <w:p>
            <w:pPr>
              <w:spacing w:line="360" w:lineRule="exact"/>
              <w:jc w:val="center"/>
              <w:rPr>
                <w:rFonts w:ascii="宋体" w:cs="宋体"/>
                <w:b/>
                <w:bCs/>
                <w:sz w:val="24"/>
              </w:rPr>
            </w:pPr>
            <w:r>
              <w:rPr>
                <w:rFonts w:hint="eastAsia" w:ascii="宋体" w:hAnsi="宋体" w:cs="宋体"/>
                <w:b/>
                <w:bCs/>
                <w:sz w:val="24"/>
              </w:rPr>
              <w:t>姓名</w:t>
            </w:r>
          </w:p>
        </w:tc>
        <w:tc>
          <w:tcPr>
            <w:tcW w:w="866" w:type="dxa"/>
            <w:vAlign w:val="center"/>
          </w:tcPr>
          <w:p>
            <w:pPr>
              <w:spacing w:line="360" w:lineRule="exact"/>
              <w:jc w:val="center"/>
              <w:rPr>
                <w:rFonts w:ascii="宋体" w:cs="宋体"/>
                <w:b/>
                <w:bCs/>
                <w:sz w:val="24"/>
              </w:rPr>
            </w:pPr>
            <w:r>
              <w:rPr>
                <w:rFonts w:hint="eastAsia" w:ascii="宋体" w:hAnsi="宋体" w:cs="宋体"/>
                <w:b/>
                <w:bCs/>
                <w:sz w:val="24"/>
              </w:rPr>
              <w:t>学段</w:t>
            </w:r>
          </w:p>
        </w:tc>
        <w:tc>
          <w:tcPr>
            <w:tcW w:w="757" w:type="dxa"/>
            <w:vAlign w:val="center"/>
          </w:tcPr>
          <w:p>
            <w:pPr>
              <w:spacing w:line="360" w:lineRule="exact"/>
              <w:jc w:val="center"/>
              <w:rPr>
                <w:rFonts w:ascii="宋体" w:cs="宋体"/>
                <w:b/>
                <w:bCs/>
                <w:sz w:val="24"/>
              </w:rPr>
            </w:pPr>
            <w:r>
              <w:rPr>
                <w:rFonts w:hint="eastAsia" w:ascii="宋体" w:hAnsi="宋体" w:cs="宋体"/>
                <w:b/>
                <w:bCs/>
                <w:sz w:val="24"/>
              </w:rPr>
              <w:t>学科</w:t>
            </w:r>
          </w:p>
        </w:tc>
        <w:tc>
          <w:tcPr>
            <w:tcW w:w="1371" w:type="dxa"/>
            <w:vAlign w:val="center"/>
          </w:tcPr>
          <w:p>
            <w:pPr>
              <w:spacing w:line="360" w:lineRule="exact"/>
              <w:jc w:val="center"/>
              <w:rPr>
                <w:rFonts w:ascii="宋体" w:cs="宋体"/>
                <w:b/>
                <w:bCs/>
                <w:sz w:val="24"/>
              </w:rPr>
            </w:pPr>
            <w:r>
              <w:rPr>
                <w:rFonts w:hint="eastAsia" w:ascii="宋体" w:hAnsi="宋体" w:cs="宋体"/>
                <w:b/>
                <w:bCs/>
                <w:sz w:val="24"/>
              </w:rPr>
              <w:t>联系电话</w:t>
            </w:r>
          </w:p>
        </w:tc>
        <w:tc>
          <w:tcPr>
            <w:tcW w:w="2131" w:type="dxa"/>
            <w:vAlign w:val="center"/>
          </w:tcPr>
          <w:p>
            <w:pPr>
              <w:spacing w:line="360" w:lineRule="exact"/>
              <w:jc w:val="center"/>
              <w:rPr>
                <w:rFonts w:ascii="宋体" w:cs="宋体"/>
                <w:b/>
                <w:bCs/>
                <w:sz w:val="24"/>
              </w:rPr>
            </w:pPr>
            <w:r>
              <w:rPr>
                <w:rFonts w:hint="eastAsia" w:ascii="宋体" w:hAnsi="宋体" w:cs="宋体"/>
                <w:b/>
                <w:bCs/>
                <w:sz w:val="24"/>
              </w:rPr>
              <w:t>论文标题</w:t>
            </w:r>
          </w:p>
        </w:tc>
        <w:tc>
          <w:tcPr>
            <w:tcW w:w="2144" w:type="dxa"/>
            <w:vAlign w:val="center"/>
          </w:tcPr>
          <w:p>
            <w:pPr>
              <w:spacing w:line="360" w:lineRule="exact"/>
              <w:jc w:val="center"/>
              <w:rPr>
                <w:rFonts w:ascii="宋体" w:hAnsi="宋体" w:cs="宋体"/>
                <w:b/>
                <w:bCs/>
                <w:sz w:val="24"/>
              </w:rPr>
            </w:pPr>
            <w:r>
              <w:rPr>
                <w:rFonts w:hint="eastAsia" w:ascii="宋体" w:hAnsi="宋体" w:cs="宋体"/>
                <w:b/>
                <w:bCs/>
                <w:sz w:val="24"/>
              </w:rPr>
              <w:t>文献检测结果</w:t>
            </w:r>
          </w:p>
          <w:p>
            <w:pPr>
              <w:spacing w:line="360" w:lineRule="exact"/>
              <w:jc w:val="center"/>
              <w:rPr>
                <w:rFonts w:ascii="宋体" w:hAnsi="宋体" w:cs="宋体"/>
                <w:b/>
                <w:bCs/>
                <w:sz w:val="24"/>
              </w:rPr>
            </w:pPr>
            <w:r>
              <w:rPr>
                <w:rFonts w:hint="eastAsia" w:ascii="宋体" w:hAnsi="宋体" w:cs="宋体"/>
                <w:b/>
                <w:bCs/>
                <w:sz w:val="24"/>
              </w:rPr>
              <w:t>（小于30%）</w:t>
            </w:r>
          </w:p>
        </w:tc>
        <w:tc>
          <w:tcPr>
            <w:tcW w:w="2035" w:type="dxa"/>
            <w:vAlign w:val="center"/>
          </w:tcPr>
          <w:p>
            <w:pPr>
              <w:spacing w:line="360" w:lineRule="exact"/>
              <w:jc w:val="center"/>
              <w:rPr>
                <w:rFonts w:ascii="宋体" w:cs="宋体"/>
                <w:b/>
                <w:bCs/>
                <w:sz w:val="24"/>
              </w:rPr>
            </w:pPr>
            <w:r>
              <w:rPr>
                <w:rFonts w:hint="eastAsia" w:ascii="宋体" w:hAnsi="宋体" w:cs="宋体"/>
                <w:b/>
                <w:bCs/>
                <w:sz w:val="24"/>
              </w:rPr>
              <w:t>文档名称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05" w:type="dxa"/>
            <w:vAlign w:val="center"/>
          </w:tcPr>
          <w:p>
            <w:pPr>
              <w:spacing w:line="520" w:lineRule="exact"/>
              <w:jc w:val="center"/>
              <w:rPr>
                <w:rFonts w:ascii="宋体" w:cs="宋体"/>
                <w:color w:val="FF0000"/>
                <w:szCs w:val="21"/>
              </w:rPr>
            </w:pPr>
            <w:r>
              <w:rPr>
                <w:rFonts w:ascii="宋体" w:cs="宋体"/>
                <w:color w:val="FF0000"/>
                <w:szCs w:val="21"/>
              </w:rPr>
              <w:t>00</w:t>
            </w:r>
            <w:r>
              <w:rPr>
                <w:rFonts w:hint="eastAsia" w:ascii="宋体" w:cs="宋体"/>
                <w:color w:val="FF0000"/>
                <w:szCs w:val="21"/>
              </w:rPr>
              <w:t>1</w:t>
            </w:r>
          </w:p>
        </w:tc>
        <w:tc>
          <w:tcPr>
            <w:tcW w:w="742" w:type="dxa"/>
            <w:vAlign w:val="center"/>
          </w:tcPr>
          <w:p>
            <w:pPr>
              <w:spacing w:line="340" w:lineRule="exact"/>
              <w:rPr>
                <w:rFonts w:ascii="宋体" w:cs="宋体"/>
                <w:color w:val="FF0000"/>
                <w:szCs w:val="21"/>
              </w:rPr>
            </w:pPr>
            <w:r>
              <w:rPr>
                <w:rFonts w:hint="eastAsia" w:ascii="宋体" w:cs="宋体"/>
                <w:color w:val="FF0000"/>
                <w:szCs w:val="21"/>
              </w:rPr>
              <w:t>（必须全称）</w:t>
            </w:r>
          </w:p>
        </w:tc>
        <w:tc>
          <w:tcPr>
            <w:tcW w:w="813" w:type="dxa"/>
            <w:vAlign w:val="center"/>
          </w:tcPr>
          <w:p>
            <w:pPr>
              <w:spacing w:line="340" w:lineRule="exact"/>
              <w:rPr>
                <w:rFonts w:ascii="宋体" w:cs="宋体"/>
                <w:color w:val="FF0000"/>
                <w:szCs w:val="21"/>
              </w:rPr>
            </w:pPr>
            <w:r>
              <w:rPr>
                <w:rFonts w:hint="eastAsia" w:ascii="宋体" w:cs="宋体"/>
                <w:color w:val="FF0000"/>
                <w:szCs w:val="21"/>
              </w:rPr>
              <w:t>张三</w:t>
            </w:r>
          </w:p>
        </w:tc>
        <w:tc>
          <w:tcPr>
            <w:tcW w:w="866" w:type="dxa"/>
            <w:vAlign w:val="center"/>
          </w:tcPr>
          <w:p>
            <w:pPr>
              <w:spacing w:line="340" w:lineRule="exact"/>
              <w:rPr>
                <w:rFonts w:ascii="宋体" w:cs="宋体"/>
                <w:color w:val="FF0000"/>
                <w:szCs w:val="21"/>
              </w:rPr>
            </w:pPr>
            <w:r>
              <w:rPr>
                <w:rFonts w:hint="eastAsia" w:ascii="宋体" w:cs="宋体"/>
                <w:color w:val="FF0000"/>
                <w:szCs w:val="21"/>
              </w:rPr>
              <w:t>小学</w:t>
            </w:r>
          </w:p>
        </w:tc>
        <w:tc>
          <w:tcPr>
            <w:tcW w:w="757" w:type="dxa"/>
            <w:vAlign w:val="center"/>
          </w:tcPr>
          <w:p>
            <w:pPr>
              <w:spacing w:line="340" w:lineRule="exact"/>
              <w:rPr>
                <w:rFonts w:ascii="宋体" w:cs="宋体"/>
                <w:color w:val="FF0000"/>
                <w:szCs w:val="21"/>
              </w:rPr>
            </w:pPr>
            <w:r>
              <w:rPr>
                <w:rFonts w:hint="eastAsia" w:ascii="宋体" w:cs="宋体"/>
                <w:color w:val="FF0000"/>
                <w:szCs w:val="21"/>
              </w:rPr>
              <w:t>道法</w:t>
            </w:r>
          </w:p>
        </w:tc>
        <w:tc>
          <w:tcPr>
            <w:tcW w:w="1371" w:type="dxa"/>
            <w:vAlign w:val="center"/>
          </w:tcPr>
          <w:p>
            <w:pPr>
              <w:spacing w:line="340" w:lineRule="exact"/>
              <w:rPr>
                <w:rFonts w:ascii="宋体" w:cs="宋体"/>
                <w:color w:val="FF0000"/>
                <w:szCs w:val="21"/>
              </w:rPr>
            </w:pPr>
            <w:r>
              <w:rPr>
                <w:rFonts w:hint="eastAsia" w:ascii="宋体" w:cs="宋体"/>
                <w:color w:val="FF0000"/>
                <w:szCs w:val="21"/>
              </w:rPr>
              <w:t>13911111111</w:t>
            </w:r>
          </w:p>
        </w:tc>
        <w:tc>
          <w:tcPr>
            <w:tcW w:w="2131" w:type="dxa"/>
            <w:vAlign w:val="center"/>
          </w:tcPr>
          <w:p>
            <w:pPr>
              <w:spacing w:line="340" w:lineRule="exact"/>
              <w:jc w:val="center"/>
              <w:rPr>
                <w:rFonts w:ascii="宋体" w:cs="宋体"/>
                <w:color w:val="FF0000"/>
                <w:szCs w:val="21"/>
              </w:rPr>
            </w:pPr>
            <w:r>
              <w:rPr>
                <w:rFonts w:hint="eastAsia" w:ascii="宋体" w:cs="宋体"/>
                <w:color w:val="FF0000"/>
                <w:szCs w:val="21"/>
              </w:rPr>
              <w:t>××××××</w:t>
            </w:r>
          </w:p>
        </w:tc>
        <w:tc>
          <w:tcPr>
            <w:tcW w:w="2144" w:type="dxa"/>
            <w:vAlign w:val="center"/>
          </w:tcPr>
          <w:p>
            <w:pPr>
              <w:spacing w:line="340" w:lineRule="exact"/>
              <w:jc w:val="center"/>
              <w:rPr>
                <w:rFonts w:ascii="宋体" w:cs="宋体"/>
                <w:color w:val="FF0000"/>
                <w:szCs w:val="21"/>
              </w:rPr>
            </w:pPr>
            <w:r>
              <w:rPr>
                <w:rFonts w:hint="eastAsia" w:ascii="宋体" w:cs="宋体"/>
                <w:color w:val="FF0000"/>
                <w:szCs w:val="21"/>
              </w:rPr>
              <w:t>16.21%</w:t>
            </w:r>
          </w:p>
        </w:tc>
        <w:tc>
          <w:tcPr>
            <w:tcW w:w="2035" w:type="dxa"/>
            <w:vAlign w:val="center"/>
          </w:tcPr>
          <w:p>
            <w:pPr>
              <w:spacing w:line="340" w:lineRule="exact"/>
              <w:rPr>
                <w:rFonts w:ascii="宋体" w:cs="宋体"/>
                <w:color w:val="FF0000"/>
                <w:szCs w:val="21"/>
              </w:rPr>
            </w:pPr>
            <w:r>
              <w:rPr>
                <w:rFonts w:hint="eastAsia" w:ascii="宋体" w:cs="宋体"/>
                <w:color w:val="FF0000"/>
                <w:szCs w:val="21"/>
              </w:rPr>
              <w:t>常州市新北区2023年教育科研小学道法参评论文001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05" w:type="dxa"/>
          </w:tcPr>
          <w:p>
            <w:pPr>
              <w:spacing w:line="520" w:lineRule="exact"/>
              <w:jc w:val="center"/>
              <w:rPr>
                <w:rFonts w:ascii="宋体" w:cs="宋体"/>
                <w:color w:val="FF0000"/>
                <w:szCs w:val="21"/>
              </w:rPr>
            </w:pPr>
            <w:r>
              <w:rPr>
                <w:rFonts w:ascii="宋体" w:cs="宋体"/>
                <w:color w:val="FF0000"/>
                <w:szCs w:val="21"/>
              </w:rPr>
              <w:t>002</w:t>
            </w:r>
          </w:p>
        </w:tc>
        <w:tc>
          <w:tcPr>
            <w:tcW w:w="742" w:type="dxa"/>
            <w:vAlign w:val="center"/>
          </w:tcPr>
          <w:p>
            <w:pPr>
              <w:spacing w:line="340" w:lineRule="exact"/>
              <w:rPr>
                <w:rFonts w:ascii="宋体" w:cs="宋体"/>
                <w:color w:val="FF0000"/>
                <w:szCs w:val="21"/>
              </w:rPr>
            </w:pPr>
            <w:r>
              <w:rPr>
                <w:rFonts w:hint="eastAsia" w:ascii="宋体" w:cs="宋体"/>
                <w:color w:val="FF0000"/>
                <w:szCs w:val="21"/>
              </w:rPr>
              <w:t>（必须全称）</w:t>
            </w:r>
          </w:p>
        </w:tc>
        <w:tc>
          <w:tcPr>
            <w:tcW w:w="813" w:type="dxa"/>
            <w:vAlign w:val="center"/>
          </w:tcPr>
          <w:p>
            <w:pPr>
              <w:spacing w:line="340" w:lineRule="exact"/>
              <w:rPr>
                <w:rFonts w:ascii="宋体" w:cs="宋体"/>
                <w:color w:val="FF0000"/>
                <w:szCs w:val="21"/>
              </w:rPr>
            </w:pPr>
            <w:r>
              <w:rPr>
                <w:rFonts w:hint="eastAsia" w:ascii="宋体" w:cs="宋体"/>
                <w:color w:val="FF0000"/>
                <w:szCs w:val="21"/>
              </w:rPr>
              <w:t>李四</w:t>
            </w:r>
          </w:p>
        </w:tc>
        <w:tc>
          <w:tcPr>
            <w:tcW w:w="866" w:type="dxa"/>
            <w:vAlign w:val="center"/>
          </w:tcPr>
          <w:p>
            <w:pPr>
              <w:spacing w:line="340" w:lineRule="exact"/>
              <w:rPr>
                <w:rFonts w:ascii="宋体" w:cs="宋体"/>
                <w:color w:val="FF0000"/>
                <w:szCs w:val="21"/>
              </w:rPr>
            </w:pPr>
            <w:r>
              <w:rPr>
                <w:rFonts w:hint="eastAsia" w:ascii="宋体" w:cs="宋体"/>
                <w:color w:val="FF0000"/>
                <w:szCs w:val="21"/>
              </w:rPr>
              <w:t>小学</w:t>
            </w:r>
          </w:p>
        </w:tc>
        <w:tc>
          <w:tcPr>
            <w:tcW w:w="757" w:type="dxa"/>
            <w:vAlign w:val="center"/>
          </w:tcPr>
          <w:p>
            <w:pPr>
              <w:spacing w:line="340" w:lineRule="exact"/>
              <w:rPr>
                <w:rFonts w:ascii="宋体" w:cs="宋体"/>
                <w:color w:val="FF0000"/>
                <w:szCs w:val="21"/>
              </w:rPr>
            </w:pPr>
            <w:r>
              <w:rPr>
                <w:rFonts w:hint="eastAsia" w:ascii="宋体" w:cs="宋体"/>
                <w:color w:val="FF0000"/>
                <w:szCs w:val="21"/>
              </w:rPr>
              <w:t>道法</w:t>
            </w:r>
          </w:p>
        </w:tc>
        <w:tc>
          <w:tcPr>
            <w:tcW w:w="1371" w:type="dxa"/>
            <w:vAlign w:val="center"/>
          </w:tcPr>
          <w:p>
            <w:pPr>
              <w:spacing w:line="340" w:lineRule="exact"/>
              <w:rPr>
                <w:rFonts w:ascii="宋体" w:cs="宋体"/>
                <w:color w:val="FF0000"/>
                <w:szCs w:val="21"/>
              </w:rPr>
            </w:pPr>
            <w:r>
              <w:rPr>
                <w:rFonts w:hint="eastAsia" w:ascii="宋体" w:cs="宋体"/>
                <w:color w:val="FF0000"/>
                <w:szCs w:val="21"/>
              </w:rPr>
              <w:t>13911111112</w:t>
            </w:r>
          </w:p>
        </w:tc>
        <w:tc>
          <w:tcPr>
            <w:tcW w:w="2131" w:type="dxa"/>
            <w:vAlign w:val="center"/>
          </w:tcPr>
          <w:p>
            <w:pPr>
              <w:spacing w:line="340" w:lineRule="exact"/>
              <w:jc w:val="center"/>
              <w:rPr>
                <w:rFonts w:ascii="宋体" w:cs="宋体"/>
                <w:color w:val="FF0000"/>
                <w:szCs w:val="21"/>
              </w:rPr>
            </w:pPr>
            <w:r>
              <w:rPr>
                <w:rFonts w:hint="eastAsia" w:ascii="宋体" w:cs="宋体"/>
                <w:color w:val="FF0000"/>
                <w:szCs w:val="21"/>
              </w:rPr>
              <w:t>××××××</w:t>
            </w:r>
          </w:p>
        </w:tc>
        <w:tc>
          <w:tcPr>
            <w:tcW w:w="2144" w:type="dxa"/>
            <w:vAlign w:val="center"/>
          </w:tcPr>
          <w:p>
            <w:pPr>
              <w:spacing w:line="340" w:lineRule="exact"/>
              <w:jc w:val="center"/>
              <w:rPr>
                <w:rFonts w:ascii="宋体" w:cs="宋体"/>
                <w:color w:val="FF0000"/>
                <w:szCs w:val="21"/>
              </w:rPr>
            </w:pPr>
            <w:r>
              <w:rPr>
                <w:rFonts w:hint="eastAsia" w:ascii="宋体" w:cs="宋体"/>
                <w:color w:val="FF0000"/>
                <w:szCs w:val="21"/>
              </w:rPr>
              <w:t>24.66%</w:t>
            </w:r>
          </w:p>
        </w:tc>
        <w:tc>
          <w:tcPr>
            <w:tcW w:w="2035" w:type="dxa"/>
            <w:vAlign w:val="center"/>
          </w:tcPr>
          <w:p>
            <w:pPr>
              <w:spacing w:line="340" w:lineRule="exact"/>
              <w:rPr>
                <w:rFonts w:ascii="宋体" w:cs="宋体"/>
                <w:color w:val="FF0000"/>
                <w:szCs w:val="21"/>
              </w:rPr>
            </w:pPr>
            <w:r>
              <w:rPr>
                <w:rFonts w:hint="eastAsia" w:ascii="宋体" w:cs="宋体"/>
                <w:color w:val="FF0000"/>
                <w:szCs w:val="21"/>
              </w:rPr>
              <w:t>常州市新北区2023年教育科研小学道法参评论文002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05" w:type="dxa"/>
          </w:tcPr>
          <w:p>
            <w:pPr>
              <w:spacing w:line="520" w:lineRule="exact"/>
              <w:jc w:val="center"/>
              <w:rPr>
                <w:rFonts w:ascii="宋体" w:cs="宋体"/>
                <w:szCs w:val="21"/>
              </w:rPr>
            </w:pPr>
          </w:p>
        </w:tc>
        <w:tc>
          <w:tcPr>
            <w:tcW w:w="742" w:type="dxa"/>
            <w:vAlign w:val="center"/>
          </w:tcPr>
          <w:p>
            <w:pPr>
              <w:spacing w:line="360" w:lineRule="exact"/>
              <w:jc w:val="center"/>
              <w:rPr>
                <w:rFonts w:ascii="宋体" w:cs="宋体"/>
                <w:szCs w:val="21"/>
              </w:rPr>
            </w:pPr>
          </w:p>
        </w:tc>
        <w:tc>
          <w:tcPr>
            <w:tcW w:w="813" w:type="dxa"/>
            <w:vAlign w:val="center"/>
          </w:tcPr>
          <w:p>
            <w:pPr>
              <w:spacing w:line="360" w:lineRule="exact"/>
              <w:jc w:val="center"/>
              <w:rPr>
                <w:rFonts w:ascii="宋体" w:cs="宋体"/>
                <w:szCs w:val="21"/>
              </w:rPr>
            </w:pPr>
          </w:p>
        </w:tc>
        <w:tc>
          <w:tcPr>
            <w:tcW w:w="866" w:type="dxa"/>
            <w:vAlign w:val="center"/>
          </w:tcPr>
          <w:p>
            <w:pPr>
              <w:spacing w:line="360" w:lineRule="exact"/>
              <w:jc w:val="center"/>
              <w:rPr>
                <w:rFonts w:ascii="宋体" w:cs="宋体"/>
                <w:szCs w:val="21"/>
              </w:rPr>
            </w:pPr>
          </w:p>
        </w:tc>
        <w:tc>
          <w:tcPr>
            <w:tcW w:w="757" w:type="dxa"/>
            <w:vAlign w:val="center"/>
          </w:tcPr>
          <w:p>
            <w:pPr>
              <w:spacing w:line="360" w:lineRule="exact"/>
              <w:jc w:val="center"/>
              <w:rPr>
                <w:rFonts w:ascii="宋体" w:cs="宋体"/>
                <w:szCs w:val="21"/>
              </w:rPr>
            </w:pPr>
          </w:p>
        </w:tc>
        <w:tc>
          <w:tcPr>
            <w:tcW w:w="1371" w:type="dxa"/>
            <w:vAlign w:val="center"/>
          </w:tcPr>
          <w:p>
            <w:pPr>
              <w:spacing w:line="360" w:lineRule="exact"/>
              <w:jc w:val="center"/>
              <w:rPr>
                <w:rFonts w:ascii="宋体" w:cs="宋体"/>
                <w:szCs w:val="21"/>
              </w:rPr>
            </w:pPr>
          </w:p>
        </w:tc>
        <w:tc>
          <w:tcPr>
            <w:tcW w:w="2131" w:type="dxa"/>
            <w:vAlign w:val="center"/>
          </w:tcPr>
          <w:p>
            <w:pPr>
              <w:spacing w:line="520" w:lineRule="exact"/>
              <w:jc w:val="center"/>
              <w:rPr>
                <w:rFonts w:ascii="宋体" w:cs="宋体"/>
                <w:szCs w:val="21"/>
              </w:rPr>
            </w:pPr>
          </w:p>
        </w:tc>
        <w:tc>
          <w:tcPr>
            <w:tcW w:w="2144" w:type="dxa"/>
            <w:vAlign w:val="center"/>
          </w:tcPr>
          <w:p>
            <w:pPr>
              <w:spacing w:line="520" w:lineRule="exact"/>
              <w:jc w:val="center"/>
              <w:rPr>
                <w:rFonts w:ascii="宋体" w:cs="宋体"/>
                <w:szCs w:val="21"/>
              </w:rPr>
            </w:pPr>
          </w:p>
        </w:tc>
        <w:tc>
          <w:tcPr>
            <w:tcW w:w="2035" w:type="dxa"/>
          </w:tcPr>
          <w:p>
            <w:pPr>
              <w:spacing w:line="520" w:lineRule="exact"/>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05" w:type="dxa"/>
          </w:tcPr>
          <w:p>
            <w:pPr>
              <w:spacing w:line="520" w:lineRule="exact"/>
              <w:jc w:val="center"/>
              <w:rPr>
                <w:rFonts w:ascii="宋体" w:cs="宋体"/>
                <w:sz w:val="30"/>
                <w:szCs w:val="30"/>
              </w:rPr>
            </w:pPr>
          </w:p>
        </w:tc>
        <w:tc>
          <w:tcPr>
            <w:tcW w:w="742" w:type="dxa"/>
          </w:tcPr>
          <w:p>
            <w:pPr>
              <w:spacing w:line="520" w:lineRule="exact"/>
              <w:jc w:val="center"/>
              <w:rPr>
                <w:rFonts w:ascii="宋体" w:cs="宋体"/>
                <w:sz w:val="30"/>
                <w:szCs w:val="30"/>
              </w:rPr>
            </w:pPr>
          </w:p>
        </w:tc>
        <w:tc>
          <w:tcPr>
            <w:tcW w:w="813" w:type="dxa"/>
          </w:tcPr>
          <w:p>
            <w:pPr>
              <w:spacing w:line="520" w:lineRule="exact"/>
              <w:jc w:val="center"/>
              <w:rPr>
                <w:rFonts w:ascii="宋体" w:cs="宋体"/>
                <w:sz w:val="30"/>
                <w:szCs w:val="30"/>
              </w:rPr>
            </w:pPr>
          </w:p>
        </w:tc>
        <w:tc>
          <w:tcPr>
            <w:tcW w:w="866" w:type="dxa"/>
          </w:tcPr>
          <w:p>
            <w:pPr>
              <w:spacing w:line="520" w:lineRule="exact"/>
              <w:jc w:val="center"/>
              <w:rPr>
                <w:rFonts w:ascii="宋体" w:cs="宋体"/>
                <w:sz w:val="30"/>
                <w:szCs w:val="30"/>
              </w:rPr>
            </w:pPr>
          </w:p>
        </w:tc>
        <w:tc>
          <w:tcPr>
            <w:tcW w:w="757" w:type="dxa"/>
          </w:tcPr>
          <w:p>
            <w:pPr>
              <w:spacing w:line="520" w:lineRule="exact"/>
              <w:jc w:val="center"/>
              <w:rPr>
                <w:rFonts w:ascii="宋体" w:cs="宋体"/>
                <w:sz w:val="30"/>
                <w:szCs w:val="30"/>
              </w:rPr>
            </w:pPr>
          </w:p>
        </w:tc>
        <w:tc>
          <w:tcPr>
            <w:tcW w:w="1371" w:type="dxa"/>
          </w:tcPr>
          <w:p>
            <w:pPr>
              <w:spacing w:line="520" w:lineRule="exact"/>
              <w:jc w:val="center"/>
              <w:rPr>
                <w:rFonts w:ascii="宋体" w:cs="宋体"/>
                <w:sz w:val="30"/>
                <w:szCs w:val="30"/>
              </w:rPr>
            </w:pPr>
          </w:p>
        </w:tc>
        <w:tc>
          <w:tcPr>
            <w:tcW w:w="2131" w:type="dxa"/>
          </w:tcPr>
          <w:p>
            <w:pPr>
              <w:spacing w:line="520" w:lineRule="exact"/>
              <w:jc w:val="center"/>
              <w:rPr>
                <w:rFonts w:ascii="宋体" w:cs="宋体"/>
                <w:sz w:val="30"/>
                <w:szCs w:val="30"/>
              </w:rPr>
            </w:pPr>
          </w:p>
        </w:tc>
        <w:tc>
          <w:tcPr>
            <w:tcW w:w="2144" w:type="dxa"/>
            <w:vAlign w:val="center"/>
          </w:tcPr>
          <w:p>
            <w:pPr>
              <w:spacing w:line="520" w:lineRule="exact"/>
              <w:jc w:val="center"/>
              <w:rPr>
                <w:rFonts w:ascii="宋体" w:cs="宋体"/>
                <w:sz w:val="30"/>
                <w:szCs w:val="30"/>
              </w:rPr>
            </w:pPr>
          </w:p>
        </w:tc>
        <w:tc>
          <w:tcPr>
            <w:tcW w:w="2035" w:type="dxa"/>
          </w:tcPr>
          <w:p>
            <w:pPr>
              <w:spacing w:line="520" w:lineRule="exact"/>
              <w:jc w:val="center"/>
              <w:rPr>
                <w:rFonts w:ascii="宋体" w:cs="宋体"/>
                <w:sz w:val="30"/>
                <w:szCs w:val="30"/>
              </w:rPr>
            </w:pPr>
          </w:p>
        </w:tc>
      </w:tr>
    </w:tbl>
    <w:p>
      <w:pPr>
        <w:spacing w:line="400" w:lineRule="exact"/>
        <w:rPr>
          <w:rFonts w:ascii="宋体" w:cs="宋体"/>
          <w:b/>
          <w:bCs/>
          <w:color w:val="FF0000"/>
          <w:w w:val="66"/>
          <w:sz w:val="24"/>
        </w:rPr>
      </w:pPr>
      <w:r>
        <w:rPr>
          <w:rFonts w:hint="eastAsia" w:ascii="宋体" w:hAnsi="宋体" w:cs="宋体"/>
          <w:sz w:val="24"/>
        </w:rPr>
        <w:t>备注：请严格按照通知中的命名方式填写，未按要求提交的论文不予评选。为方便后期证书打印，作者单位请填写全称。</w:t>
      </w:r>
    </w:p>
    <w:p>
      <w:pPr>
        <w:widowControl/>
        <w:jc w:val="left"/>
        <w:rPr>
          <w:rFonts w:ascii="宋体" w:cs="宋体"/>
          <w:b/>
          <w:bCs/>
          <w:color w:val="FF0000"/>
          <w:w w:val="66"/>
          <w:sz w:val="24"/>
        </w:rPr>
        <w:sectPr>
          <w:pgSz w:w="16838" w:h="11906" w:orient="landscape"/>
          <w:pgMar w:top="1800" w:right="1440" w:bottom="1800" w:left="1440" w:header="851" w:footer="992" w:gutter="0"/>
          <w:cols w:space="425" w:num="1"/>
          <w:docGrid w:type="lines" w:linePitch="312" w:charSpace="0"/>
        </w:sectPr>
      </w:pPr>
      <w:r>
        <w:rPr>
          <w:rFonts w:ascii="宋体" w:cs="宋体"/>
          <w:b/>
          <w:bCs/>
          <w:color w:val="FF0000"/>
          <w:w w:val="66"/>
          <w:sz w:val="24"/>
        </w:rPr>
        <w:br w:type="page"/>
      </w:r>
    </w:p>
    <w:p>
      <w:pPr>
        <w:spacing w:line="560" w:lineRule="exact"/>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9C78AA0-8697-4AA4-AA51-416AED626943}"/>
  </w:font>
  <w:font w:name="方正小标宋简体">
    <w:panose1 w:val="02000000000000000000"/>
    <w:charset w:val="86"/>
    <w:family w:val="script"/>
    <w:pitch w:val="default"/>
    <w:sig w:usb0="00000001" w:usb1="08000000" w:usb2="00000000" w:usb3="00000000" w:csb0="00040000" w:csb1="00000000"/>
    <w:embedRegular r:id="rId2" w:fontKey="{3609BDBE-9874-4DA5-927C-49F5A61133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111495"/>
      <w:docPartObj>
        <w:docPartGallery w:val="AutoText"/>
      </w:docPartObj>
    </w:sdtPr>
    <w:sdtContent>
      <w:sdt>
        <w:sdtPr>
          <w:id w:val="-1699769961"/>
          <w:docPartObj>
            <w:docPartGallery w:val="AutoText"/>
          </w:docPartObj>
        </w:sdtPr>
        <w:sdtContent>
          <w:p>
            <w:pPr>
              <w:pStyle w:val="3"/>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6</w:t>
            </w:r>
            <w:r>
              <w:rPr>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NjQzODI1OTBiMDBiOGQ4NzlmZjZiZjg0NTA1YmMifQ=="/>
  </w:docVars>
  <w:rsids>
    <w:rsidRoot w:val="004F735F"/>
    <w:rsid w:val="00002F3E"/>
    <w:rsid w:val="00013A56"/>
    <w:rsid w:val="00014654"/>
    <w:rsid w:val="000645EB"/>
    <w:rsid w:val="00074204"/>
    <w:rsid w:val="00086076"/>
    <w:rsid w:val="000F1950"/>
    <w:rsid w:val="00106979"/>
    <w:rsid w:val="0014239D"/>
    <w:rsid w:val="001462BC"/>
    <w:rsid w:val="001A0390"/>
    <w:rsid w:val="001E1F63"/>
    <w:rsid w:val="001F1141"/>
    <w:rsid w:val="00203B65"/>
    <w:rsid w:val="00213A65"/>
    <w:rsid w:val="002169D0"/>
    <w:rsid w:val="00232CA8"/>
    <w:rsid w:val="00234FC2"/>
    <w:rsid w:val="002E78B4"/>
    <w:rsid w:val="003340C1"/>
    <w:rsid w:val="0033429D"/>
    <w:rsid w:val="00336CE5"/>
    <w:rsid w:val="003374F5"/>
    <w:rsid w:val="00422F89"/>
    <w:rsid w:val="00427239"/>
    <w:rsid w:val="00464A2C"/>
    <w:rsid w:val="00477E3B"/>
    <w:rsid w:val="004B020A"/>
    <w:rsid w:val="004C3265"/>
    <w:rsid w:val="004F235E"/>
    <w:rsid w:val="004F735F"/>
    <w:rsid w:val="00502A42"/>
    <w:rsid w:val="0054195F"/>
    <w:rsid w:val="005A643D"/>
    <w:rsid w:val="006103B1"/>
    <w:rsid w:val="006331EC"/>
    <w:rsid w:val="00634046"/>
    <w:rsid w:val="0064113F"/>
    <w:rsid w:val="00657A24"/>
    <w:rsid w:val="0071003C"/>
    <w:rsid w:val="00721FE4"/>
    <w:rsid w:val="00726293"/>
    <w:rsid w:val="007537B4"/>
    <w:rsid w:val="0075641B"/>
    <w:rsid w:val="00775E09"/>
    <w:rsid w:val="00787873"/>
    <w:rsid w:val="00792CC8"/>
    <w:rsid w:val="007B6286"/>
    <w:rsid w:val="007F3EAA"/>
    <w:rsid w:val="007F3F16"/>
    <w:rsid w:val="00811167"/>
    <w:rsid w:val="0081784F"/>
    <w:rsid w:val="00832D2A"/>
    <w:rsid w:val="00833B16"/>
    <w:rsid w:val="008350C1"/>
    <w:rsid w:val="00842BBF"/>
    <w:rsid w:val="0088796F"/>
    <w:rsid w:val="008E14D6"/>
    <w:rsid w:val="00947602"/>
    <w:rsid w:val="00997D39"/>
    <w:rsid w:val="009D35D2"/>
    <w:rsid w:val="009D44CF"/>
    <w:rsid w:val="009E6DBA"/>
    <w:rsid w:val="009F01FE"/>
    <w:rsid w:val="009F7E5C"/>
    <w:rsid w:val="00A10FE6"/>
    <w:rsid w:val="00A2568A"/>
    <w:rsid w:val="00A437DE"/>
    <w:rsid w:val="00A6207A"/>
    <w:rsid w:val="00A850E2"/>
    <w:rsid w:val="00B155EF"/>
    <w:rsid w:val="00B244ED"/>
    <w:rsid w:val="00BA417B"/>
    <w:rsid w:val="00BA4255"/>
    <w:rsid w:val="00BD516C"/>
    <w:rsid w:val="00BE36D1"/>
    <w:rsid w:val="00C2224C"/>
    <w:rsid w:val="00C97E6C"/>
    <w:rsid w:val="00CB5A8D"/>
    <w:rsid w:val="00D208C3"/>
    <w:rsid w:val="00D22756"/>
    <w:rsid w:val="00D27DB6"/>
    <w:rsid w:val="00D35F7B"/>
    <w:rsid w:val="00D84DD7"/>
    <w:rsid w:val="00D913CB"/>
    <w:rsid w:val="00D93750"/>
    <w:rsid w:val="00DB18DD"/>
    <w:rsid w:val="00DF1D01"/>
    <w:rsid w:val="00E00AA6"/>
    <w:rsid w:val="00E47708"/>
    <w:rsid w:val="00F24A06"/>
    <w:rsid w:val="00F27CBF"/>
    <w:rsid w:val="00F7156D"/>
    <w:rsid w:val="00F84F9E"/>
    <w:rsid w:val="7B27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uiPriority w:val="99"/>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03566-38BE-474C-B6BB-9BFA111A5FE3}">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Words>
  <Characters>1197</Characters>
  <Lines>9</Lines>
  <Paragraphs>2</Paragraphs>
  <TotalTime>10</TotalTime>
  <ScaleCrop>false</ScaleCrop>
  <LinksUpToDate>false</LinksUpToDate>
  <CharactersWithSpaces>1405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2023-09-29T07:34:00Z</dcterms:created>
  <dc:creator>Administrator</dc:creator>
  <cp:lastModifiedBy>砚墨韵</cp:lastModifiedBy>
  <cp:lastPrinted>2023-10-07T01:05:00Z</cp:lastPrinted>
  <dcterms:modified xsi:type="dcterms:W3CDTF">2023-10-08T03:03:42Z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FAAEDF0D16DA4F4E9E5527C2AC7B9E6F_12</vt:lpwstr>
  </property>
</Properties>
</file>