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s="宋体"/>
          <w:sz w:val="36"/>
          <w:szCs w:val="36"/>
        </w:rPr>
      </w:pPr>
      <w:r>
        <w:rPr>
          <w:rFonts w:hint="eastAsia" w:cs="宋体"/>
          <w:sz w:val="36"/>
          <w:szCs w:val="36"/>
          <w:u w:val="single"/>
          <w:lang w:val="en-US" w:eastAsia="zh-CN"/>
        </w:rPr>
        <w:t>中</w:t>
      </w:r>
      <w:r>
        <w:rPr>
          <w:rFonts w:hint="eastAsia" w:cs="宋体"/>
          <w:sz w:val="36"/>
          <w:szCs w:val="36"/>
          <w:u w:val="single"/>
          <w:lang w:eastAsia="zh-CN"/>
        </w:rPr>
        <w:t>年级英语</w:t>
      </w:r>
      <w:r>
        <w:rPr>
          <w:rFonts w:cs="宋体"/>
          <w:sz w:val="36"/>
          <w:szCs w:val="36"/>
          <w:u w:val="single"/>
        </w:rPr>
        <w:t xml:space="preserve">        </w:t>
      </w:r>
      <w:r>
        <w:rPr>
          <w:rFonts w:hint="eastAsia" w:cs="宋体"/>
          <w:sz w:val="36"/>
          <w:szCs w:val="36"/>
        </w:rPr>
        <w:t>备课组活动记录</w:t>
      </w:r>
    </w:p>
    <w:tbl>
      <w:tblPr>
        <w:tblStyle w:val="3"/>
        <w:tblW w:w="90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3"/>
        <w:gridCol w:w="2680"/>
        <w:gridCol w:w="2127"/>
        <w:gridCol w:w="2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39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cs="Times New Roman"/>
                <w:sz w:val="24"/>
                <w:szCs w:val="24"/>
              </w:rPr>
            </w:pPr>
            <w:r>
              <w:rPr>
                <w:rFonts w:hint="eastAsia" w:cs="宋体"/>
                <w:sz w:val="24"/>
                <w:szCs w:val="24"/>
              </w:rPr>
              <w:t>活动时间</w:t>
            </w:r>
          </w:p>
        </w:tc>
        <w:tc>
          <w:tcPr>
            <w:tcW w:w="26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s="Times New Roman"/>
                <w:sz w:val="28"/>
                <w:szCs w:val="28"/>
                <w:lang w:val="en-US" w:eastAsia="zh-CN"/>
              </w:rPr>
            </w:pPr>
            <w:r>
              <w:rPr>
                <w:rFonts w:hint="eastAsia" w:cs="Times New Roman"/>
                <w:sz w:val="28"/>
                <w:szCs w:val="28"/>
                <w:lang w:val="en-US" w:eastAsia="zh-CN"/>
              </w:rPr>
              <w:t>2023.2.23</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jc w:val="center"/>
              <w:rPr>
                <w:rFonts w:cs="Times New Roman"/>
                <w:sz w:val="28"/>
                <w:szCs w:val="28"/>
              </w:rPr>
            </w:pPr>
            <w:r>
              <w:rPr>
                <w:rFonts w:hint="eastAsia" w:cs="Times New Roman"/>
                <w:sz w:val="28"/>
                <w:szCs w:val="28"/>
              </w:rPr>
              <w:t>主讲人</w:t>
            </w:r>
          </w:p>
        </w:tc>
        <w:tc>
          <w:tcPr>
            <w:tcW w:w="28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s="Times New Roman"/>
                <w:sz w:val="28"/>
                <w:szCs w:val="28"/>
                <w:lang w:val="en-US" w:eastAsia="zh-CN"/>
              </w:rPr>
            </w:pPr>
            <w:r>
              <w:rPr>
                <w:rFonts w:hint="eastAsia" w:eastAsia="宋体" w:cs="Times New Roman"/>
                <w:sz w:val="28"/>
                <w:szCs w:val="28"/>
                <w:lang w:val="en-US" w:eastAsia="zh-CN"/>
              </w:rPr>
              <w:t>周燕芬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384" w:type="dxa"/>
            <w:tcBorders>
              <w:top w:val="single" w:color="auto" w:sz="4" w:space="0"/>
              <w:left w:val="single" w:color="auto" w:sz="4" w:space="0"/>
              <w:bottom w:val="single" w:color="auto" w:sz="4" w:space="0"/>
              <w:right w:val="single" w:color="auto" w:sz="4" w:space="0"/>
            </w:tcBorders>
            <w:noWrap w:val="0"/>
            <w:vAlign w:val="center"/>
          </w:tcPr>
          <w:p>
            <w:pPr>
              <w:jc w:val="center"/>
              <w:rPr>
                <w:rFonts w:cs="Times New Roman"/>
                <w:sz w:val="28"/>
                <w:szCs w:val="28"/>
              </w:rPr>
            </w:pPr>
            <w:r>
              <w:rPr>
                <w:rFonts w:hint="eastAsia" w:cs="Times New Roman"/>
                <w:sz w:val="24"/>
                <w:szCs w:val="24"/>
              </w:rPr>
              <w:t>活动主题</w:t>
            </w:r>
          </w:p>
        </w:tc>
        <w:tc>
          <w:tcPr>
            <w:tcW w:w="7709" w:type="dxa"/>
            <w:gridSpan w:val="4"/>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68" w:afterAutospacing="0" w:line="17" w:lineRule="atLeast"/>
              <w:ind w:left="0" w:right="0" w:firstLine="0"/>
              <w:rPr>
                <w:rFonts w:hint="default" w:eastAsia="宋体" w:cs="Times New Roman"/>
                <w:sz w:val="28"/>
                <w:szCs w:val="28"/>
                <w:lang w:val="en-US" w:eastAsia="zh-CN"/>
              </w:rPr>
            </w:pPr>
            <w:r>
              <w:rPr>
                <w:rFonts w:hint="eastAsia" w:ascii="Times New Roman" w:hAnsi="Times New Roman" w:cs="Times New Roman"/>
                <w:b w:val="0"/>
                <w:bCs w:val="0"/>
                <w:kern w:val="2"/>
                <w:sz w:val="28"/>
                <w:szCs w:val="28"/>
                <w:lang w:val="en-US" w:eastAsia="zh-CN" w:bidi="ar-SA"/>
              </w:rPr>
              <w:t>学习</w:t>
            </w:r>
            <w:r>
              <w:rPr>
                <w:rFonts w:hint="eastAsia" w:ascii="Times New Roman" w:hAnsi="Times New Roman" w:eastAsia="宋体" w:cs="Times New Roman"/>
                <w:b w:val="0"/>
                <w:bCs w:val="0"/>
                <w:kern w:val="2"/>
                <w:sz w:val="28"/>
                <w:szCs w:val="28"/>
                <w:lang w:val="en-US" w:eastAsia="zh-CN" w:bidi="ar-SA"/>
              </w:rPr>
              <w:t>王蔷</w:t>
            </w:r>
            <w:r>
              <w:rPr>
                <w:rFonts w:hint="eastAsia" w:ascii="Times New Roman" w:hAnsi="Times New Roman" w:cs="Times New Roman"/>
                <w:b w:val="0"/>
                <w:bCs w:val="0"/>
                <w:kern w:val="2"/>
                <w:sz w:val="28"/>
                <w:szCs w:val="28"/>
                <w:lang w:val="en-US" w:eastAsia="zh-CN" w:bidi="ar-SA"/>
              </w:rPr>
              <w:t>《</w:t>
            </w:r>
            <w:r>
              <w:rPr>
                <w:rFonts w:hint="eastAsia" w:ascii="Times New Roman" w:hAnsi="Times New Roman" w:eastAsia="宋体" w:cs="Times New Roman"/>
                <w:b w:val="0"/>
                <w:bCs w:val="0"/>
                <w:kern w:val="2"/>
                <w:sz w:val="28"/>
                <w:szCs w:val="28"/>
                <w:lang w:val="en-US" w:eastAsia="zh-CN" w:bidi="ar-SA"/>
              </w:rPr>
              <w:t>教授讲单元整体教学设计</w:t>
            </w:r>
            <w:r>
              <w:rPr>
                <w:rFonts w:hint="eastAsia" w:ascii="Times New Roman" w:hAnsi="Times New Roman" w:cs="Times New Roman"/>
                <w:b w:val="0"/>
                <w:bCs w:val="0"/>
                <w:kern w:val="2"/>
                <w:sz w:val="28"/>
                <w:szCs w:val="28"/>
                <w:lang w:val="en-US" w:eastAsia="zh-CN" w:bidi="ar-SA"/>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9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cs="Times New Roman"/>
                <w:sz w:val="24"/>
                <w:szCs w:val="24"/>
              </w:rPr>
            </w:pPr>
            <w:r>
              <w:rPr>
                <w:rFonts w:hint="eastAsia" w:cs="宋体"/>
                <w:sz w:val="24"/>
                <w:szCs w:val="24"/>
              </w:rPr>
              <w:t>活动地点</w:t>
            </w:r>
          </w:p>
        </w:tc>
        <w:tc>
          <w:tcPr>
            <w:tcW w:w="7696" w:type="dxa"/>
            <w:gridSpan w:val="3"/>
            <w:tcBorders>
              <w:top w:val="single" w:color="auto" w:sz="4" w:space="0"/>
              <w:left w:val="single" w:color="auto" w:sz="4" w:space="0"/>
              <w:bottom w:val="single" w:color="auto" w:sz="4" w:space="0"/>
              <w:right w:val="single" w:color="auto" w:sz="4" w:space="0"/>
            </w:tcBorders>
            <w:noWrap w:val="0"/>
            <w:vAlign w:val="center"/>
          </w:tcPr>
          <w:p>
            <w:pPr>
              <w:jc w:val="left"/>
              <w:rPr>
                <w:rFonts w:hint="default" w:eastAsia="宋体" w:cs="Times New Roman"/>
                <w:sz w:val="28"/>
                <w:szCs w:val="28"/>
                <w:lang w:val="en-US" w:eastAsia="zh-CN"/>
              </w:rPr>
            </w:pPr>
            <w:r>
              <w:rPr>
                <w:rFonts w:hint="eastAsia" w:cs="Times New Roman"/>
                <w:sz w:val="28"/>
                <w:szCs w:val="28"/>
                <w:lang w:val="en-US" w:eastAsia="zh-CN"/>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397" w:type="dxa"/>
            <w:gridSpan w:val="2"/>
            <w:tcBorders>
              <w:top w:val="single" w:color="auto" w:sz="4" w:space="0"/>
              <w:left w:val="single" w:color="auto" w:sz="4" w:space="0"/>
              <w:bottom w:val="single" w:color="auto" w:sz="4" w:space="0"/>
              <w:right w:val="single" w:color="auto" w:sz="4" w:space="0"/>
            </w:tcBorders>
            <w:noWrap w:val="0"/>
            <w:vAlign w:val="center"/>
          </w:tcPr>
          <w:p>
            <w:pPr>
              <w:rPr>
                <w:rFonts w:cs="Times New Roman"/>
                <w:sz w:val="24"/>
                <w:szCs w:val="24"/>
              </w:rPr>
            </w:pPr>
            <w:r>
              <w:rPr>
                <w:rFonts w:hint="eastAsia" w:cs="宋体"/>
                <w:sz w:val="24"/>
                <w:szCs w:val="24"/>
              </w:rPr>
              <w:t>参加人员</w:t>
            </w:r>
          </w:p>
        </w:tc>
        <w:tc>
          <w:tcPr>
            <w:tcW w:w="7696" w:type="dxa"/>
            <w:gridSpan w:val="3"/>
            <w:tcBorders>
              <w:top w:val="single" w:color="auto" w:sz="4" w:space="0"/>
              <w:left w:val="single" w:color="auto" w:sz="4" w:space="0"/>
              <w:bottom w:val="single" w:color="auto" w:sz="4" w:space="0"/>
              <w:right w:val="single" w:color="auto" w:sz="4" w:space="0"/>
            </w:tcBorders>
            <w:noWrap w:val="0"/>
            <w:vAlign w:val="center"/>
          </w:tcPr>
          <w:p>
            <w:pPr>
              <w:jc w:val="both"/>
              <w:rPr>
                <w:rFonts w:hint="default" w:eastAsia="宋体" w:cs="Times New Roman"/>
                <w:sz w:val="28"/>
                <w:szCs w:val="28"/>
                <w:lang w:val="en-US" w:eastAsia="zh-CN"/>
              </w:rPr>
            </w:pPr>
            <w:r>
              <w:rPr>
                <w:rFonts w:hint="eastAsia" w:eastAsia="宋体" w:cs="Times New Roman"/>
                <w:sz w:val="28"/>
                <w:szCs w:val="28"/>
                <w:lang w:val="en-US" w:eastAsia="zh-CN"/>
              </w:rPr>
              <w:t>周燕芬、</w:t>
            </w:r>
            <w:r>
              <w:rPr>
                <w:rFonts w:hint="eastAsia" w:cs="Times New Roman"/>
                <w:sz w:val="28"/>
                <w:szCs w:val="28"/>
                <w:lang w:val="en-US" w:eastAsia="zh-CN"/>
              </w:rPr>
              <w:t>沈艳、张燕、庄雅淇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1397" w:type="dxa"/>
            <w:gridSpan w:val="2"/>
            <w:tcBorders>
              <w:top w:val="single" w:color="auto" w:sz="4" w:space="0"/>
              <w:left w:val="single" w:color="auto" w:sz="4" w:space="0"/>
              <w:bottom w:val="single" w:color="auto" w:sz="4" w:space="0"/>
              <w:right w:val="single" w:color="auto" w:sz="4" w:space="0"/>
            </w:tcBorders>
            <w:noWrap w:val="0"/>
            <w:vAlign w:val="center"/>
          </w:tcPr>
          <w:p>
            <w:pPr>
              <w:jc w:val="both"/>
              <w:rPr>
                <w:rFonts w:hint="eastAsia" w:cs="Times New Roman"/>
                <w:sz w:val="24"/>
                <w:szCs w:val="24"/>
                <w:lang w:eastAsia="zh-CN"/>
              </w:rPr>
            </w:pPr>
          </w:p>
          <w:p>
            <w:pPr>
              <w:jc w:val="center"/>
              <w:rPr>
                <w:rFonts w:hint="default" w:cs="Times New Roman"/>
                <w:sz w:val="24"/>
                <w:szCs w:val="24"/>
                <w:lang w:val="en-US" w:eastAsia="zh-CN"/>
              </w:rPr>
            </w:pPr>
            <w:r>
              <w:rPr>
                <w:rFonts w:hint="eastAsia" w:cs="Times New Roman"/>
                <w:sz w:val="24"/>
                <w:szCs w:val="24"/>
                <w:lang w:val="en-US" w:eastAsia="zh-CN"/>
              </w:rPr>
              <w:t>活</w:t>
            </w:r>
          </w:p>
          <w:p>
            <w:pPr>
              <w:jc w:val="center"/>
              <w:rPr>
                <w:rFonts w:cs="Times New Roman"/>
                <w:sz w:val="24"/>
                <w:szCs w:val="24"/>
              </w:rPr>
            </w:pPr>
            <w:r>
              <w:rPr>
                <w:rFonts w:hint="eastAsia" w:cs="宋体"/>
                <w:sz w:val="24"/>
                <w:szCs w:val="24"/>
              </w:rPr>
              <w:t>动</w:t>
            </w:r>
          </w:p>
          <w:p>
            <w:pPr>
              <w:jc w:val="center"/>
              <w:rPr>
                <w:rFonts w:cs="Times New Roman"/>
                <w:sz w:val="24"/>
                <w:szCs w:val="24"/>
              </w:rPr>
            </w:pPr>
            <w:r>
              <w:rPr>
                <w:rFonts w:hint="eastAsia" w:cs="宋体"/>
                <w:sz w:val="24"/>
                <w:szCs w:val="24"/>
              </w:rPr>
              <w:t>内</w:t>
            </w:r>
          </w:p>
          <w:p>
            <w:pPr>
              <w:jc w:val="center"/>
              <w:rPr>
                <w:rFonts w:cs="Times New Roman"/>
                <w:sz w:val="24"/>
                <w:szCs w:val="24"/>
              </w:rPr>
            </w:pPr>
            <w:r>
              <w:rPr>
                <w:rFonts w:hint="eastAsia" w:cs="宋体"/>
                <w:sz w:val="24"/>
                <w:szCs w:val="24"/>
              </w:rPr>
              <w:t>容</w:t>
            </w:r>
          </w:p>
        </w:tc>
        <w:tc>
          <w:tcPr>
            <w:tcW w:w="7696"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cs="Times New Roman"/>
                <w:b w:val="0"/>
                <w:bCs w:val="0"/>
                <w:sz w:val="24"/>
                <w:szCs w:val="24"/>
                <w:lang w:val="en-US" w:eastAsia="zh-CN"/>
              </w:rPr>
            </w:pPr>
            <w:r>
              <w:rPr>
                <w:rFonts w:hint="eastAsia" w:cs="Times New Roman"/>
                <w:b w:val="0"/>
                <w:bCs w:val="0"/>
                <w:sz w:val="24"/>
                <w:szCs w:val="24"/>
                <w:lang w:val="en-US" w:eastAsia="zh-CN"/>
              </w:rPr>
              <w:t>周：上周把王蔷教授的视频提前发给大家提前学习，今天我们聚在这一起来说一说各自的感受。</w:t>
            </w:r>
          </w:p>
          <w:p>
            <w:pPr>
              <w:rPr>
                <w:rFonts w:hint="eastAsia" w:cs="Times New Roman"/>
                <w:b w:val="0"/>
                <w:bCs w:val="0"/>
                <w:sz w:val="24"/>
                <w:szCs w:val="24"/>
                <w:lang w:val="en-US" w:eastAsia="zh-CN"/>
              </w:rPr>
            </w:pPr>
            <w:r>
              <w:rPr>
                <w:rFonts w:hint="eastAsia" w:cs="Times New Roman"/>
                <w:b w:val="0"/>
                <w:bCs w:val="0"/>
                <w:sz w:val="24"/>
                <w:szCs w:val="24"/>
                <w:lang w:val="en-US" w:eastAsia="zh-CN"/>
              </w:rPr>
              <w:t>沈：对于提升单元整体教学能力，首先要深化理解单元教学内容，清楚整体教学设计思路，多学习优秀案例，最后亲自参与单元整体教学设计。此外，教师应该根据单元主题和单元大观念，利用多种工具和手段，为学生创设丰富的、真实的单元教学情境，丰富学生的语用体验，提高学生的“听、说、读、看、写”综合能力的运用。</w:t>
            </w:r>
          </w:p>
          <w:p>
            <w:pPr>
              <w:rPr>
                <w:rFonts w:hint="eastAsia" w:cs="Times New Roman"/>
                <w:b w:val="0"/>
                <w:bCs w:val="0"/>
                <w:sz w:val="24"/>
                <w:szCs w:val="24"/>
                <w:lang w:val="en-US" w:eastAsia="zh-CN"/>
              </w:rPr>
            </w:pPr>
            <w:r>
              <w:rPr>
                <w:rFonts w:hint="eastAsia" w:cs="Times New Roman"/>
                <w:b w:val="0"/>
                <w:bCs w:val="0"/>
                <w:sz w:val="24"/>
                <w:szCs w:val="24"/>
                <w:lang w:val="en-US" w:eastAsia="zh-CN"/>
              </w:rPr>
              <w:t>周：是的，单元整体教学的内涵包括教材单元、教学单元和学习单元。老师应基于课程标准，围绕特定主题，对教材单元等教学资源进行深入的解读和分析，结合学习主体的认知逻辑和生活经验，对教材单元进行必要的整合或重组，搭建起的一个由单元主题统领各语篇主题相互关联、逻辑清晰的完整教学单元，即单元育人蓝图，从而使教师能够围绕一个完整的主题设定单元目标和系列教学和评价活动，形成学习单元，使学生能够通过对各语篇的语言学习和意义建构，逐步学会运用所学语言、思想观点、方法策略，生成围绕该单元主题的深层认知、态度和价值判断。王教授分析了单一语篇教学的不足，很难让学生发展成一种概念的认知，关键能力很难形成。</w:t>
            </w:r>
          </w:p>
          <w:p>
            <w:pPr>
              <w:rPr>
                <w:rFonts w:hint="eastAsia" w:cs="Times New Roman"/>
                <w:b w:val="0"/>
                <w:bCs w:val="0"/>
                <w:sz w:val="24"/>
                <w:szCs w:val="24"/>
                <w:lang w:val="en-US" w:eastAsia="zh-CN"/>
              </w:rPr>
            </w:pPr>
            <w:r>
              <w:rPr>
                <w:rFonts w:hint="eastAsia" w:cs="Times New Roman"/>
                <w:b w:val="0"/>
                <w:bCs w:val="0"/>
                <w:sz w:val="24"/>
                <w:szCs w:val="24"/>
                <w:lang w:val="en-US" w:eastAsia="zh-CN"/>
              </w:rPr>
              <w:t>庄：单元整体教学改变了传统英语教学的固定思维，帮助教师打开了全新的教学思路。这种教学方式要求英语教师必须系统地、全面地研究课本知识，积累丰富的教学资源，统一规划教学编排，分析教学内容之间的主次关系，对教学内容进行优化整合，使课堂的传授效率更高。单元整体设计教学，有利于学生习得语言、建构意义、深化对主题的认知，有利于学生英语学科核心素养的培养。</w:t>
            </w:r>
          </w:p>
          <w:p>
            <w:pPr>
              <w:rPr>
                <w:rFonts w:hint="eastAsia" w:cs="Times New Roman"/>
                <w:b w:val="0"/>
                <w:bCs w:val="0"/>
                <w:sz w:val="24"/>
                <w:szCs w:val="24"/>
                <w:lang w:val="en-US" w:eastAsia="zh-CN"/>
              </w:rPr>
            </w:pPr>
            <w:r>
              <w:rPr>
                <w:rFonts w:hint="eastAsia" w:cs="Times New Roman"/>
                <w:b w:val="0"/>
                <w:bCs w:val="0"/>
                <w:sz w:val="24"/>
                <w:szCs w:val="24"/>
                <w:lang w:val="en-US" w:eastAsia="zh-CN"/>
              </w:rPr>
              <w:t>张：王教授以初中学段Save the Planet为例，具体讲述每个环节怎样展开，通俗易懂。接下来王教授又以小学高年级Doing Family Chores这一单元的整体设计为案例进一步讲解。其中，提到评价连续体：低阶-高阶-素养。通过一系列的评价方法来达到逐个的评价目标。</w:t>
            </w:r>
          </w:p>
          <w:p>
            <w:pPr>
              <w:rPr>
                <w:rFonts w:hint="eastAsia" w:cs="Times New Roman"/>
                <w:b w:val="0"/>
                <w:bCs w:val="0"/>
                <w:sz w:val="24"/>
                <w:szCs w:val="24"/>
                <w:lang w:val="en-US" w:eastAsia="zh-CN"/>
              </w:rPr>
            </w:pPr>
            <w:r>
              <w:rPr>
                <w:rFonts w:hint="eastAsia" w:cs="Times New Roman"/>
                <w:b w:val="0"/>
                <w:bCs w:val="0"/>
                <w:sz w:val="24"/>
                <w:szCs w:val="24"/>
                <w:lang w:val="en-US" w:eastAsia="zh-CN"/>
              </w:rPr>
              <w:t>周：学习了北京师范大学王蔷教授的讲座《指向核心素养的单元整体教学设计与实施》，让我们对单元整体教学设计有了新的认识。</w:t>
            </w:r>
          </w:p>
          <w:p>
            <w:pPr>
              <w:rPr>
                <w:rFonts w:hint="default" w:cs="Times New Roman"/>
                <w:b w:val="0"/>
                <w:bCs w:val="0"/>
                <w:sz w:val="24"/>
                <w:szCs w:val="24"/>
                <w:lang w:val="en-US" w:eastAsia="zh-CN"/>
              </w:rPr>
            </w:pPr>
            <w:r>
              <w:rPr>
                <w:rFonts w:hint="default" w:cs="Times New Roman"/>
                <w:b w:val="0"/>
                <w:bCs w:val="0"/>
                <w:sz w:val="24"/>
                <w:szCs w:val="24"/>
                <w:lang w:val="en-US" w:eastAsia="zh-CN"/>
              </w:rPr>
              <w:drawing>
                <wp:inline distT="0" distB="0" distL="114300" distR="114300">
                  <wp:extent cx="4512310" cy="2315845"/>
                  <wp:effectExtent l="0" t="0" r="13970" b="635"/>
                  <wp:docPr id="1" name="图片 1" descr="162ebf2526d8dc02412ba8c4f75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ebf2526d8dc02412ba8c4f754155"/>
                          <pic:cNvPicPr>
                            <a:picLocks noChangeAspect="1"/>
                          </pic:cNvPicPr>
                        </pic:nvPicPr>
                        <pic:blipFill>
                          <a:blip r:embed="rId4"/>
                          <a:stretch>
                            <a:fillRect/>
                          </a:stretch>
                        </pic:blipFill>
                        <pic:spPr>
                          <a:xfrm>
                            <a:off x="0" y="0"/>
                            <a:ext cx="4512310" cy="2315845"/>
                          </a:xfrm>
                          <a:prstGeom prst="rect">
                            <a:avLst/>
                          </a:prstGeom>
                          <a:noFill/>
                          <a:ln>
                            <a:noFill/>
                          </a:ln>
                        </pic:spPr>
                      </pic:pic>
                    </a:graphicData>
                  </a:graphic>
                </wp:inline>
              </w:drawing>
            </w:r>
          </w:p>
          <w:p>
            <w:pPr>
              <w:rPr>
                <w:rFonts w:hint="default" w:cs="Times New Roman"/>
                <w:sz w:val="24"/>
                <w:szCs w:val="24"/>
                <w:lang w:val="en-US" w:eastAsia="zh-CN"/>
              </w:rPr>
            </w:pPr>
          </w:p>
        </w:tc>
      </w:tr>
    </w:tbl>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RmZDgxNGVhMzM0MDkyZWU3NzFjYTM5NmU3ZjE5MmUifQ=="/>
  </w:docVars>
  <w:rsids>
    <w:rsidRoot w:val="4DE221FB"/>
    <w:rsid w:val="4DE221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2023-03-08T02:05:00Z</dcterms:created>
  <dc:creator>User</dc:creator>
  <cp:lastModifiedBy>User</cp:lastModifiedBy>
  <dcterms:modified xsi:type="dcterms:W3CDTF">2023-03-08T02:06:08Z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6BE6D1FBD81648B99B428D67D53273A4</vt:lpwstr>
  </property>
</Properties>
</file>