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0"/>
        <w:jc w:val="center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-15"/>
          <w:sz w:val="40"/>
          <w:szCs w:val="4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5"/>
          <w:sz w:val="40"/>
          <w:szCs w:val="40"/>
        </w:rPr>
        <w:t>关于评选常州市新北区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5"/>
          <w:sz w:val="40"/>
          <w:szCs w:val="40"/>
          <w:lang w:eastAsia="zh-CN"/>
        </w:rPr>
        <w:t>第三批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5"/>
          <w:sz w:val="40"/>
          <w:szCs w:val="40"/>
        </w:rPr>
        <w:t>中小学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0"/>
        <w:jc w:val="center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5"/>
          <w:sz w:val="40"/>
          <w:szCs w:val="40"/>
        </w:rPr>
        <w:t>教坛新秀和教学能手的通知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0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各中小学、幼儿园：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为了进一步贯彻落实《中小学、幼儿园教师专业发展标准》，促进教师专业发展，经研究，决定开展新北区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第三批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中小学（含幼儿园，下同）教坛新秀和教学能手评选。现将有关事项通知如下。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一、评选对象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全区各中小学、幼儿园在职专任教师。已获得区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教学能手及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以上专业称号的教师不再参加本次评选。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二、评选条件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详见附件1、2。参评对象对照评选基本条件自主申报。评选条件中教龄3—5年指2020年8月之前，2018年8月以后从教；教龄5—8年指2018年8月之前，2015年8月以后从教。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评选名额计划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default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本次拟评选区教坛新秀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120名，区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教学能手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80名。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四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、评选程序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7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1．自主报名。参评教师对照评选条件自主申报一项，认真填写《推荐呈报表》向学校申报。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7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2．单位审核。学校对自主申报的教师进行资格审核，并将符合条件的教师信息向区教育局报送。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7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3．综合评审。区教育局对各单位推荐的申报对象进行综合评审。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7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4．集体研究。区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教坛新秀和教学能手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初步人选报局党委会集体研究，讨论通过。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7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5．网上公示。区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教坛新秀和教学能手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拟确定人选名单在新北区教育公共服务平台公示一周。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五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、材料报送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7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楷体_GB2312" w:hAnsi="sans-serif" w:eastAsia="楷体_GB2312" w:cs="楷体_GB2312"/>
          <w:i w:val="0"/>
          <w:iCs w:val="0"/>
          <w:caps w:val="0"/>
          <w:color w:val="000000"/>
          <w:spacing w:val="15"/>
          <w:sz w:val="31"/>
          <w:szCs w:val="31"/>
        </w:rPr>
        <w:t>1.需报送的材料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（1）《常州市新北区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第三批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中小学教坛新秀呈报表》或《常州市新北区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第三批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中小学教学能手呈报表》（附件3、4，一式一份，用A4纸正反双面打印）。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（2）《常州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市新北区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  <w:lang w:eastAsia="zh-CN"/>
        </w:rPr>
        <w:t>第三批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中小学教坛新秀和教学能手推荐汇总表》（附件8）电子稿。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7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（3）对照评选条件按“材料目录”（附件5）提供相关材料，已报送过常州市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  <w:lang w:eastAsia="zh-CN"/>
        </w:rPr>
        <w:t>第十一批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教坛新秀或教学能手评选材料的申报对象可以不再提供。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7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凡涉及到聘期、论文发表、获奖、论著出版等有效时间均截止到202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  <w:lang w:val="en-US" w:eastAsia="zh-CN"/>
        </w:rPr>
        <w:t>3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年8月31日。凡复印件、原始记录等均需经学校审核，审核人签名并加盖公章确认属实，否则不予认定。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7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楷体_GB2312" w:hAnsi="sans-serif" w:eastAsia="楷体_GB2312" w:cs="楷体_GB2312"/>
          <w:i w:val="0"/>
          <w:iCs w:val="0"/>
          <w:caps w:val="0"/>
          <w:color w:val="000000"/>
          <w:spacing w:val="15"/>
          <w:sz w:val="31"/>
          <w:szCs w:val="31"/>
        </w:rPr>
        <w:t>2.材料报送要求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7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请以校为单位将上述各项纸质材料于202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  <w:lang w:val="en-US" w:eastAsia="zh-CN"/>
        </w:rPr>
        <w:t>3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年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  <w:lang w:val="en-US" w:eastAsia="zh-CN"/>
        </w:rPr>
        <w:t>9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月2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  <w:lang w:val="en-US" w:eastAsia="zh-CN"/>
        </w:rPr>
        <w:t>7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日（周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  <w:lang w:eastAsia="zh-CN"/>
        </w:rPr>
        <w:t>三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）前报局组织人事处（新北区两馆两中心云河路69号15楼1507办公室），汇总表电子稿发邮箱：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  <w:lang w:val="en-US" w:eastAsia="zh-CN"/>
        </w:rPr>
        <w:t>740347380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@qq.com，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上报时文件名用“单位简称+区新秀能手汇总表”格式命名。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六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、评选要求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1．各校要切实加强领导，积极组织教师参加评选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，并由学校相关负责人严格审核申报教师材料，不在规定教龄范围内和不符合基本条件者不得上报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30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2．各校要严格申报、推荐、评选纪律。若在申报、推荐、评选过程中发现有弄虚作假现象，对申报对象实行一票否决，今后不得参加相关评选活动，并对有关单位、负责人和责任人作相应处理。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3.参加市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第十一批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教坛新秀和教学能手评选的教师，可同时申报区级评选。如同时通过市区两级评选，则就高认定市级称号。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default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4.评选时将对骨干教师比例不达标学校（所有小学和初中每百名学生拥有县级及以上骨干教师数应达到1人以上）有所倾斜。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0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0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附件：1．常州市新北区中小学教坛新秀评选条件（试行）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960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2．常州市新北区中小学教学能手评选条件（试行）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960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3．常州市新北区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第三批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中小学教坛新秀呈报表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960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4．常州市新北区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第三批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中小学教学能手呈报表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1605" w:right="0" w:hanging="64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5．常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-15"/>
          <w:sz w:val="31"/>
          <w:szCs w:val="31"/>
        </w:rPr>
        <w:t>州市新北区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-15"/>
          <w:sz w:val="31"/>
          <w:szCs w:val="31"/>
          <w:lang w:eastAsia="zh-CN"/>
        </w:rPr>
        <w:t>第三批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-15"/>
          <w:sz w:val="31"/>
          <w:szCs w:val="31"/>
        </w:rPr>
        <w:t>中小学教坛新秀和教学能手评选材料目录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960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6．学生满意度测评表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960"/>
        <w:textAlignment w:val="auto"/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7．学生满意度测评汇总表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960"/>
        <w:textAlignment w:val="auto"/>
        <w:rPr>
          <w:rFonts w:hint="default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 xml:space="preserve">8. </w:t>
      </w:r>
      <w:r>
        <w:rPr>
          <w:rFonts w:hint="default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评优课及基础教育内涵建设项目种类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1605" w:right="0" w:hanging="64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9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．常州市新北区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第三批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中小学教坛新秀和教学能手推荐汇总表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160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0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15"/>
        <w:jc w:val="right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常州国家高新区（新北区）教育局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15"/>
        <w:jc w:val="right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202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3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年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9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月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20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99FFDA"/>
    <w:multiLevelType w:val="singleLevel"/>
    <w:tmpl w:val="9699FFD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884B21"/>
    <w:rsid w:val="1D3439BC"/>
    <w:rsid w:val="2C7120CC"/>
    <w:rsid w:val="51BC5CBF"/>
    <w:rsid w:val="551B062D"/>
    <w:rsid w:val="6F49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2023-09-19T08:53:00Z</dcterms:created>
  <dc:creator>Administrator</dc:creator>
  <cp:lastModifiedBy>Administrator</cp:lastModifiedBy>
  <cp:lastPrinted>2023-09-20T04:02:00Z</cp:lastPrinted>
  <dcterms:modified xsi:type="dcterms:W3CDTF">2023-09-20T09:05:07Z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