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礼河实验学校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党政</w:t>
      </w:r>
      <w:r>
        <w:rPr>
          <w:rFonts w:hint="eastAsia" w:ascii="宋体" w:hAnsi="宋体"/>
          <w:b/>
          <w:sz w:val="32"/>
          <w:szCs w:val="32"/>
        </w:rPr>
        <w:t>分工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汇总表</w:t>
      </w:r>
      <w:bookmarkStart w:id="0" w:name="_GoBack"/>
      <w:bookmarkEnd w:id="0"/>
    </w:p>
    <w:p>
      <w:pPr>
        <w:spacing w:line="264" w:lineRule="auto"/>
        <w:ind w:firstLine="3500" w:firstLineChars="1245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</w:t>
      </w:r>
      <w:r>
        <w:rPr>
          <w:rFonts w:hint="eastAsia" w:ascii="宋体" w:hAnsi="宋体"/>
          <w:b/>
          <w:sz w:val="24"/>
          <w:szCs w:val="24"/>
        </w:rPr>
        <w:t>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sz w:val="24"/>
          <w:szCs w:val="24"/>
        </w:rPr>
        <w:t>月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41"/>
        <w:gridCol w:w="104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 责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支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杨莉亚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党总支书记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主持学校党总支全面工作，贯彻党组织领导的校长负责制要求，对学校全面工作开展领导、检查、督促和指导工作。分管学校人事工作。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长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室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蒋亚州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副书记校 长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在党组织领导下主持学校行政全面工作，统筹规划学校发展的重大事项，抓好学校管理、干部队伍、教师队伍、校园文化建设，分管学校后勤、财务等工作。分管八年级。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陈建国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副校长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协助校长工作，分管学校体卫艺、基建、行风建设、纪检监察、退教等工作。负责校刊、足球特色、范蠡农耕园项目。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史  俊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副校长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协助校长工作，分管教科研、教师培训、课程建设、信息化、宣传等工作。负责小学部教师请假审批。分管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庄  玲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副校长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协助校长工作，分管学校教学、招生考试、妇女工作。负责初中部党务工作。分管七年级。负责初中部教师请假审批。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包亚松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副校长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协助校长工作，分管学校德育工作、责任督学。协管体卫艺工作。分管九年级。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政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办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庄小芬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党总支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协助党总支书记做好党总支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工作，负责小学部党务工作。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庄云霞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办公室全面工作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具体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负责学校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人事、档案、职评、考核、岗位设置、教师交流、公务用车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行政会议、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教师会议记录等工作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负责学校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计划总结、主动发展等文字性材料的起草。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分管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涵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协助办公室主任做好办公室工作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具体负责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公文接受流转、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周工作、行事历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、教师值日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安排等工作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负责人事信息系统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定期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注册、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事业统计等平台数据上报；负责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宣传工作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（校级层面的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活动拍摄、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报道、微信稿），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配合做好通识培训等工作。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  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13131"/>
                <w:sz w:val="24"/>
                <w:szCs w:val="24"/>
                <w:shd w:val="clear" w:color="auto" w:fill="FFFFFF"/>
              </w:rPr>
              <w:t>主持教务处全面工作，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13131"/>
                <w:sz w:val="24"/>
                <w:szCs w:val="24"/>
                <w:shd w:val="clear" w:color="auto" w:fill="FFFFFF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负责学校中学部教学管理、课程管理、招生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13131"/>
                <w:sz w:val="24"/>
                <w:szCs w:val="24"/>
                <w:shd w:val="clear" w:color="auto" w:fill="FFFFFF"/>
              </w:rPr>
              <w:t>、教研组备课组建设、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课务安排、教材征订、教学常规的布置与落实、教师业务指导考核、与中考有关的学业监测、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13131"/>
                <w:sz w:val="24"/>
                <w:szCs w:val="24"/>
                <w:shd w:val="clear" w:color="auto" w:fill="FFFFFF"/>
              </w:rPr>
              <w:t>实验教学、图书馆阅读教学、体卫艺教学、课后服务工作、双减工作、制定教务工作计划与总结等工作。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杨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协助教务主任做好教务处工作，具体负责学校中学部日常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13131"/>
                <w:sz w:val="24"/>
                <w:szCs w:val="24"/>
                <w:shd w:val="clear" w:color="auto" w:fill="FFFFFF"/>
              </w:rPr>
              <w:t>教学管理（学籍管理、控辍保学、教学常规的检查、调代课、课程管理等工作）、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教学研究（教研组及备课组建设、教研活动安排、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学生学科竞赛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等工作）、中学部学业水平监测、阅读教学、五项管理工作、教务处活动报道等工作。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学校团工作。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罗建娟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协助教务主任做好教务处工作，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全面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13131"/>
                <w:sz w:val="24"/>
                <w:szCs w:val="24"/>
                <w:shd w:val="clear" w:color="auto" w:fill="FFFFFF"/>
              </w:rPr>
              <w:t>负责小学部教务工作，具体负责小学部日常教学管理（教学常规的布置与落实、调代课等）、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教学研究（教研组及备课组建设、教研活动安排、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学生学科竞赛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等工作）、图书馆阅读教学、五项管理工作、积分入学、制订期初计划和总结、融合教育、真爱梦想、幼小衔接、教务处活动报道等工作。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分管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庄赛裕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协助教务主任做好教务处工作，具体负责小学部日常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13131"/>
                <w:sz w:val="24"/>
                <w:szCs w:val="24"/>
                <w:shd w:val="clear" w:color="auto" w:fill="FFFFFF"/>
              </w:rPr>
              <w:t>教学管理（学籍管理、控辍保学、教学常规的检查、教师业务考核、教材征订、课务安排）、实验教学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、学业水平监测安排及数据汇总、小学部招生、六年级毕业信息、小学部课后服务、双减等工作。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分管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曹文庆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ind w:firstLine="120" w:firstLineChar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 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政教处全面工作，具体负责学校德育工作，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抓好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班主任队伍、学生队伍建设，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做好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家校联系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关工委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学生综合素质评定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等工作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各级各类德育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评比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科技竞赛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中小学读书等活动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做好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德育课题研究、德育课程建设等工作。分管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顾金峰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协助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政教处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主任做好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德育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工作，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具体负责中学部德育工作，抓好学生会和中学部三自管理的组织建设，班级文化建设、行为规范教育，开展好科技节活动，社会实践活动，管理好升旗仪式、宣传橱窗等日常工作。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8*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于洁颖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协助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政教处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主任做好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德育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工作，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体负责小学部德育工作，抓好小学部三自管理的组织建设、行为规范教育，开展好仪式教育，心理健康教育、禁毒教育，负责贫困生的资助、部门报道等日常工作。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包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大队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辅导员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具体负责小学部少先队工作，管理好红领巾广播，开展好仪式教育等工作。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室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江  俐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ind w:firstLine="120" w:firstLineChar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 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教科室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全面工作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校教学科研、课程建设、书香校园建设，教师读书活动、教师培训与发展，制定、落实本科室工作计划，制订课题制度，扩大教育科研的参与面，抓好课题申报、论证、立项、计划、实施、总结和成果推广等课题管理各环节，做好本部门活动宣传工作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分管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万伟东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ind w:firstLine="120" w:firstLineChar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协助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教科室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主任做好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工作，负责学校教学科研、教师论文撰写、统计获奖和发表论文，组织和指导教师参与各级各类教学评比。做好教育科研资料的收集、鉴定、整理、保管等工作。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息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  俊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  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学校信息处全面工作，具体负责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数字化校园建设，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信息化项目的实施，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信息技术教研活动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各类比赛，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学校大型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拍摄、视频制作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系统的填报更新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，配合总务处做好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信息装备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的添置，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做好图书馆、LED大屏、报告厅维护与使用，实验室设施设备维护以及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本部门活动宣传工作。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毛宇凯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协助信息处主任做好学校信息工作，具体负责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多媒体维修，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学校大型活动和会议前相关信息化要素的保障，学校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、微信公众号、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办公平台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与维护，教师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化能力提升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同步课堂录播教师的使用维护及平板课设施设备保障。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务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奇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ind w:firstLine="120" w:firstLineChar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 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widowControl/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主持总务处全面工作，具体负责学校安全工作、后勤保障、资产采购及登记管理、多媒体维护、后勤人员管理，校园文化园地管理。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王  燕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widowControl/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协助总务处主任做好总务处工作，具体负责学校食品安全管理、卫生工作及学生疾病防控。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  伟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widowControl/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协助总务处主任做好总务处工作，具体负责学校安全工作台账、宣传工作、安全保卫、水电设施设备维修、消防安全、校车安全、校舍安全维护，配合政教处做好学生安全教育等。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  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widowControl/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协助总务处主任做好总务处工作，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具体负责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学校食堂管理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校园清卫、物品收发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其他工作辅助。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会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计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室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许丽芳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ind w:firstLine="120" w:firstLineChar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 任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学校财务管理，合理使用资金，编制全年预决算和年度报告，做好社保、公积金、劳资和医药费管理。做好工会财务工作。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崔  霞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  纳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协助会计工作，具体做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好出纳工作。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会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丁东伟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主席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264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全面负责学校工会工作，以及行风建设、纪检监察、退教等工作。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曹亚明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工会副主席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协助工会主席做好工会工作，具体负责工会各项活动的开展、师德师风考核、教代会的召开，配合退教协会做好重阳节的庆祝及新年的慰问活动，抓好文明办公室的评比工作。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注：各处室在负责具体日常工作的同时，须完成校长室布置安排的其它临时性工作。</w:t>
      </w: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OWI1OWI4MWNlZjEyYzhmOWNjYTY0OWRkZTI4NDcifQ=="/>
  </w:docVars>
  <w:rsids>
    <w:rsidRoot w:val="3055174A"/>
    <w:rsid w:val="220E5CA8"/>
    <w:rsid w:val="3055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2023-09-14T03:24:00Z</dcterms:created>
  <dc:creator>岁月静好</dc:creator>
  <cp:lastModifiedBy>岁月静好</cp:lastModifiedBy>
  <dcterms:modified xsi:type="dcterms:W3CDTF">2023-09-15T11:24:27Z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A175F5CE4BCB48378351D32BD0B87ADF_13</vt:lpwstr>
  </property>
</Properties>
</file>